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07EE1" w:rsidRDefault="00DA72C1" w:rsidP="007B2172">
      <w:pPr>
        <w:pStyle w:val="Titre"/>
      </w:pPr>
      <w:r>
        <w:t>PARTICULARITÉS DE L'INFECTION À VIH CHEZ L'ENFANT</w:t>
      </w:r>
    </w:p>
    <w:p w:rsidR="00DA72C1" w:rsidRDefault="00DA72C1" w:rsidP="00DA72C1">
      <w:pPr>
        <w:jc w:val="right"/>
      </w:pPr>
      <w:r>
        <w:t xml:space="preserve">Dr ANDRIANIRINA </w:t>
      </w:r>
      <w:proofErr w:type="spellStart"/>
      <w:r>
        <w:t>Zafitsara</w:t>
      </w:r>
      <w:proofErr w:type="spellEnd"/>
      <w:r>
        <w:t xml:space="preserve"> Zo</w:t>
      </w:r>
    </w:p>
    <w:p w:rsidR="00DA72C1" w:rsidRDefault="00931E75" w:rsidP="00931E75">
      <w:pPr>
        <w:pStyle w:val="Titre1"/>
      </w:pPr>
      <w:r>
        <w:t>INTÉRÊTS :</w:t>
      </w:r>
    </w:p>
    <w:p w:rsidR="00931E75" w:rsidRDefault="00931E75" w:rsidP="00931E75">
      <w:pPr>
        <w:pStyle w:val="Paragraphedeliste"/>
        <w:numPr>
          <w:ilvl w:val="0"/>
          <w:numId w:val="1"/>
        </w:numPr>
      </w:pPr>
      <w:r>
        <w:t>SIDA est une maladie infectieuse grave</w:t>
      </w:r>
    </w:p>
    <w:p w:rsidR="00931E75" w:rsidRDefault="00931E75" w:rsidP="00931E75">
      <w:pPr>
        <w:pStyle w:val="Paragraphedeliste"/>
        <w:numPr>
          <w:ilvl w:val="0"/>
          <w:numId w:val="1"/>
        </w:numPr>
      </w:pPr>
      <w:r>
        <w:t>Augmentation de la fréquence chez l'enfant</w:t>
      </w:r>
    </w:p>
    <w:p w:rsidR="00931E75" w:rsidRDefault="00931E75" w:rsidP="00931E75">
      <w:pPr>
        <w:pStyle w:val="Paragraphedeliste"/>
        <w:numPr>
          <w:ilvl w:val="0"/>
          <w:numId w:val="1"/>
        </w:numPr>
      </w:pPr>
      <w:r>
        <w:t>Prise en charge spécifique</w:t>
      </w:r>
    </w:p>
    <w:p w:rsidR="00D56CEE" w:rsidRDefault="00D56CEE" w:rsidP="00CD5367">
      <w:pPr>
        <w:pStyle w:val="Titre1"/>
      </w:pPr>
      <w:r>
        <w:t xml:space="preserve">OBJECTIFS : </w:t>
      </w:r>
    </w:p>
    <w:p w:rsidR="00D56CEE" w:rsidRDefault="00D56CEE" w:rsidP="00D56CEE">
      <w:pPr>
        <w:pStyle w:val="Paragraphedeliste"/>
        <w:numPr>
          <w:ilvl w:val="0"/>
          <w:numId w:val="1"/>
        </w:numPr>
      </w:pPr>
      <w:r>
        <w:t xml:space="preserve">Classer les infections à VIH chez l'enfant </w:t>
      </w:r>
    </w:p>
    <w:p w:rsidR="00D56CEE" w:rsidRDefault="00D56CEE" w:rsidP="00D56CEE">
      <w:pPr>
        <w:pStyle w:val="Paragraphedeliste"/>
        <w:numPr>
          <w:ilvl w:val="0"/>
          <w:numId w:val="1"/>
        </w:numPr>
      </w:pPr>
      <w:r>
        <w:t xml:space="preserve">Citer les complications de l'infection à VIH </w:t>
      </w:r>
    </w:p>
    <w:p w:rsidR="00D56CEE" w:rsidRDefault="00E4597C" w:rsidP="00D56CEE">
      <w:pPr>
        <w:pStyle w:val="Paragraphedeliste"/>
        <w:numPr>
          <w:ilvl w:val="0"/>
          <w:numId w:val="1"/>
        </w:numPr>
      </w:pPr>
      <w:r>
        <w:t xml:space="preserve">Comprendre les particularités évolutives </w:t>
      </w:r>
    </w:p>
    <w:p w:rsidR="00D56CEE" w:rsidRDefault="00D56CEE" w:rsidP="00CD5367">
      <w:pPr>
        <w:pStyle w:val="Titre1"/>
      </w:pPr>
      <w:r>
        <w:t>Introduction :</w:t>
      </w:r>
    </w:p>
    <w:p w:rsidR="00302156" w:rsidRDefault="00302156" w:rsidP="00302156">
      <w:pPr>
        <w:pStyle w:val="Paragraphedeliste"/>
        <w:numPr>
          <w:ilvl w:val="0"/>
          <w:numId w:val="1"/>
        </w:numPr>
      </w:pPr>
      <w:r>
        <w:t>SIDA (Syndrome d'</w:t>
      </w:r>
      <w:r w:rsidR="006012B3">
        <w:t>Immunodéficience</w:t>
      </w:r>
      <w:r>
        <w:t xml:space="preserve"> </w:t>
      </w:r>
      <w:r w:rsidR="006012B3">
        <w:t>acquise</w:t>
      </w:r>
      <w:r>
        <w:t xml:space="preserve">) révélée en 1981 est la conséquence grave et tardive de l’infection par le VIH </w:t>
      </w:r>
    </w:p>
    <w:p w:rsidR="00302156" w:rsidRDefault="00302156" w:rsidP="00302156">
      <w:pPr>
        <w:pStyle w:val="Paragraphedeliste"/>
        <w:numPr>
          <w:ilvl w:val="0"/>
          <w:numId w:val="1"/>
        </w:numPr>
      </w:pPr>
      <w:r>
        <w:t xml:space="preserve">Transmission </w:t>
      </w:r>
      <w:proofErr w:type="spellStart"/>
      <w:r>
        <w:t>materno</w:t>
      </w:r>
      <w:proofErr w:type="spellEnd"/>
      <w:r>
        <w:t>-fœtale : 20-40%</w:t>
      </w:r>
    </w:p>
    <w:p w:rsidR="00302156" w:rsidRDefault="00302156" w:rsidP="00302156">
      <w:pPr>
        <w:pStyle w:val="Paragraphedeliste"/>
        <w:numPr>
          <w:ilvl w:val="0"/>
          <w:numId w:val="1"/>
        </w:numPr>
      </w:pPr>
      <w:r>
        <w:t>Transmission par l'allaitement</w:t>
      </w:r>
      <w:r w:rsidR="00687B22">
        <w:t> : 12 – 14%</w:t>
      </w:r>
    </w:p>
    <w:p w:rsidR="000E6852" w:rsidRDefault="000E6852" w:rsidP="00076C35">
      <w:pPr>
        <w:pStyle w:val="Titre1"/>
      </w:pPr>
      <w:r>
        <w:t xml:space="preserve">Principaux modes de transmission du VIH/SIDA chez l’enfant : </w:t>
      </w:r>
    </w:p>
    <w:p w:rsidR="000E6852" w:rsidRDefault="000E6852" w:rsidP="000E6852">
      <w:pPr>
        <w:pStyle w:val="Paragraphedeliste"/>
        <w:numPr>
          <w:ilvl w:val="0"/>
          <w:numId w:val="1"/>
        </w:numPr>
      </w:pPr>
      <w:r w:rsidRPr="00E12421">
        <w:rPr>
          <w:b/>
          <w:bCs/>
        </w:rPr>
        <w:t>Transmission mère-enfant</w:t>
      </w:r>
      <w:r>
        <w:t xml:space="preserve"> (dont l’allaitement maternel) </w:t>
      </w:r>
    </w:p>
    <w:p w:rsidR="000E6852" w:rsidRPr="00E12421" w:rsidRDefault="006012B3" w:rsidP="000E6852">
      <w:pPr>
        <w:pStyle w:val="Paragraphedeliste"/>
        <w:numPr>
          <w:ilvl w:val="0"/>
          <w:numId w:val="1"/>
        </w:numPr>
        <w:rPr>
          <w:b/>
          <w:bCs/>
        </w:rPr>
      </w:pPr>
      <w:r w:rsidRPr="00E12421">
        <w:rPr>
          <w:b/>
          <w:bCs/>
        </w:rPr>
        <w:t>Transmission</w:t>
      </w:r>
      <w:r w:rsidR="000E6852" w:rsidRPr="00E12421">
        <w:rPr>
          <w:b/>
          <w:bCs/>
        </w:rPr>
        <w:t xml:space="preserve"> sexuelle </w:t>
      </w:r>
    </w:p>
    <w:p w:rsidR="000E6852" w:rsidRPr="00E12421" w:rsidRDefault="000E6852" w:rsidP="000E6852">
      <w:pPr>
        <w:pStyle w:val="Paragraphedeliste"/>
        <w:numPr>
          <w:ilvl w:val="0"/>
          <w:numId w:val="1"/>
        </w:numPr>
        <w:rPr>
          <w:b/>
          <w:bCs/>
        </w:rPr>
      </w:pPr>
      <w:r w:rsidRPr="00E12421">
        <w:rPr>
          <w:b/>
          <w:bCs/>
        </w:rPr>
        <w:t xml:space="preserve">Transmission sanguines </w:t>
      </w:r>
    </w:p>
    <w:p w:rsidR="000E6852" w:rsidRPr="00E12421" w:rsidRDefault="000E6852" w:rsidP="000E6852">
      <w:pPr>
        <w:pStyle w:val="Paragraphedeliste"/>
        <w:numPr>
          <w:ilvl w:val="0"/>
          <w:numId w:val="1"/>
        </w:numPr>
        <w:rPr>
          <w:b/>
          <w:bCs/>
        </w:rPr>
      </w:pPr>
      <w:r w:rsidRPr="00E12421">
        <w:rPr>
          <w:b/>
          <w:bCs/>
        </w:rPr>
        <w:t>Autres</w:t>
      </w:r>
      <w:r w:rsidR="00E12421">
        <w:rPr>
          <w:b/>
          <w:bCs/>
        </w:rPr>
        <w:t> :</w:t>
      </w:r>
    </w:p>
    <w:p w:rsidR="000E6852" w:rsidRDefault="005C09BB" w:rsidP="000E6852">
      <w:pPr>
        <w:pStyle w:val="Paragraphedeliste"/>
        <w:numPr>
          <w:ilvl w:val="1"/>
          <w:numId w:val="1"/>
        </w:numPr>
      </w:pPr>
      <w:r>
        <w:t>Circoncision</w:t>
      </w:r>
      <w:r w:rsidR="000E6852">
        <w:t>, excision</w:t>
      </w:r>
    </w:p>
    <w:p w:rsidR="000E6852" w:rsidRDefault="000E6852" w:rsidP="000E6852">
      <w:pPr>
        <w:pStyle w:val="Paragraphedeliste"/>
        <w:numPr>
          <w:ilvl w:val="1"/>
          <w:numId w:val="1"/>
        </w:numPr>
      </w:pPr>
      <w:r>
        <w:t xml:space="preserve">Tatouages, scarification </w:t>
      </w:r>
    </w:p>
    <w:p w:rsidR="000E6852" w:rsidRDefault="00676065" w:rsidP="000E6852">
      <w:pPr>
        <w:pStyle w:val="Paragraphedeliste"/>
        <w:numPr>
          <w:ilvl w:val="1"/>
          <w:numId w:val="1"/>
        </w:numPr>
      </w:pPr>
      <w:r>
        <w:t>Injections de matériel mal stérilisé…</w:t>
      </w:r>
    </w:p>
    <w:p w:rsidR="000E6852" w:rsidRDefault="00A109B6" w:rsidP="00076C35">
      <w:pPr>
        <w:pStyle w:val="Titre1"/>
      </w:pPr>
      <w:r>
        <w:t>Classifications O</w:t>
      </w:r>
      <w:r w:rsidR="000E6852">
        <w:t>MS </w:t>
      </w:r>
      <w:r>
        <w:t xml:space="preserve">de l’enfant </w:t>
      </w:r>
      <w:r w:rsidR="000E6852">
        <w:t xml:space="preserve">: </w:t>
      </w:r>
    </w:p>
    <w:p w:rsidR="006A0CAE" w:rsidRPr="006A0CAE" w:rsidRDefault="006A0CAE" w:rsidP="006A0CAE"/>
    <w:tbl>
      <w:tblPr>
        <w:tblStyle w:val="TableauGrille4-Accentuation1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1816"/>
      </w:tblGrid>
      <w:tr w:rsidR="00A109B6" w:rsidTr="00E124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8" w:type="dxa"/>
          </w:tcPr>
          <w:p w:rsidR="00A109B6" w:rsidRDefault="00A109B6" w:rsidP="000E6852">
            <w:r>
              <w:t xml:space="preserve">Symptômes associés au VIH </w:t>
            </w:r>
          </w:p>
        </w:tc>
        <w:tc>
          <w:tcPr>
            <w:tcW w:w="1816" w:type="dxa"/>
          </w:tcPr>
          <w:p w:rsidR="00A109B6" w:rsidRDefault="00A109B6" w:rsidP="000E68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Stade clinique de l’OMS </w:t>
            </w:r>
          </w:p>
        </w:tc>
      </w:tr>
      <w:tr w:rsidR="00A109B6" w:rsidTr="00E124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8" w:type="dxa"/>
          </w:tcPr>
          <w:p w:rsidR="00A109B6" w:rsidRDefault="00A109B6" w:rsidP="000E6852">
            <w:r>
              <w:t xml:space="preserve">Asymptomatique </w:t>
            </w:r>
          </w:p>
        </w:tc>
        <w:tc>
          <w:tcPr>
            <w:tcW w:w="1816" w:type="dxa"/>
          </w:tcPr>
          <w:p w:rsidR="00A109B6" w:rsidRDefault="00A109B6" w:rsidP="000E6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A109B6" w:rsidTr="00E124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8" w:type="dxa"/>
          </w:tcPr>
          <w:p w:rsidR="00A109B6" w:rsidRDefault="00A109B6" w:rsidP="000E6852">
            <w:r>
              <w:t xml:space="preserve">Symptômes modérées </w:t>
            </w:r>
          </w:p>
        </w:tc>
        <w:tc>
          <w:tcPr>
            <w:tcW w:w="1816" w:type="dxa"/>
          </w:tcPr>
          <w:p w:rsidR="00A109B6" w:rsidRDefault="00A109B6" w:rsidP="000E6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A109B6" w:rsidTr="00E124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8" w:type="dxa"/>
          </w:tcPr>
          <w:p w:rsidR="00A109B6" w:rsidRDefault="00A109B6" w:rsidP="000E6852">
            <w:r>
              <w:t xml:space="preserve">Symptômes avancés </w:t>
            </w:r>
          </w:p>
        </w:tc>
        <w:tc>
          <w:tcPr>
            <w:tcW w:w="1816" w:type="dxa"/>
          </w:tcPr>
          <w:p w:rsidR="00A109B6" w:rsidRDefault="00A109B6" w:rsidP="000E6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A109B6" w:rsidTr="00E124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8" w:type="dxa"/>
          </w:tcPr>
          <w:p w:rsidR="00A109B6" w:rsidRDefault="00A109B6" w:rsidP="000E6852">
            <w:r>
              <w:t xml:space="preserve">Symptômes sévères </w:t>
            </w:r>
          </w:p>
        </w:tc>
        <w:tc>
          <w:tcPr>
            <w:tcW w:w="1816" w:type="dxa"/>
          </w:tcPr>
          <w:p w:rsidR="00A109B6" w:rsidRDefault="00A109B6" w:rsidP="000E6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</w:tbl>
    <w:p w:rsidR="000E6852" w:rsidRDefault="00E01432" w:rsidP="00076C35">
      <w:pPr>
        <w:pStyle w:val="Titre2"/>
      </w:pPr>
      <w:r>
        <w:t>Classification pédiatrique OMS stade 1 asymptomatique :</w:t>
      </w:r>
    </w:p>
    <w:p w:rsidR="00E01432" w:rsidRDefault="00E01432" w:rsidP="00E01432">
      <w:pPr>
        <w:pStyle w:val="Paragraphedeliste"/>
        <w:numPr>
          <w:ilvl w:val="0"/>
          <w:numId w:val="1"/>
        </w:numPr>
      </w:pPr>
      <w:r w:rsidRPr="00E12421">
        <w:rPr>
          <w:b/>
          <w:bCs/>
        </w:rPr>
        <w:t xml:space="preserve">Pas de symptômes ou seulement : </w:t>
      </w:r>
      <w:proofErr w:type="spellStart"/>
      <w:r>
        <w:t>lymphadénopathie</w:t>
      </w:r>
      <w:proofErr w:type="spellEnd"/>
      <w:r>
        <w:t xml:space="preserve"> généralisé persistante (LGP) </w:t>
      </w:r>
    </w:p>
    <w:p w:rsidR="00C66CC0" w:rsidRDefault="00C66CC0" w:rsidP="00076C35">
      <w:pPr>
        <w:pStyle w:val="Titre2"/>
      </w:pPr>
      <w:r>
        <w:lastRenderedPageBreak/>
        <w:t xml:space="preserve">Classification OMS stade 2 : maladie légère : </w:t>
      </w:r>
    </w:p>
    <w:p w:rsidR="00C66CC0" w:rsidRDefault="00C66CC0" w:rsidP="00C66CC0">
      <w:pPr>
        <w:pStyle w:val="Paragraphedeliste"/>
        <w:numPr>
          <w:ilvl w:val="0"/>
          <w:numId w:val="1"/>
        </w:numPr>
      </w:pPr>
      <w:r>
        <w:t xml:space="preserve">Hypertrophie persistante inexpliqué du foie ou de la rate </w:t>
      </w:r>
    </w:p>
    <w:p w:rsidR="00C66CC0" w:rsidRDefault="00C66CC0" w:rsidP="00C66CC0">
      <w:pPr>
        <w:pStyle w:val="Paragraphedeliste"/>
        <w:numPr>
          <w:ilvl w:val="0"/>
          <w:numId w:val="1"/>
        </w:numPr>
      </w:pPr>
      <w:r>
        <w:t xml:space="preserve">Hypertrophie persistante inexpliqué de la parotide </w:t>
      </w:r>
    </w:p>
    <w:p w:rsidR="00C66CC0" w:rsidRDefault="00C66CC0" w:rsidP="00C66CC0">
      <w:pPr>
        <w:pStyle w:val="Paragraphedeliste"/>
        <w:numPr>
          <w:ilvl w:val="0"/>
          <w:numId w:val="1"/>
        </w:numPr>
      </w:pPr>
      <w:r>
        <w:t xml:space="preserve">Affections Cutanées </w:t>
      </w:r>
      <w:r w:rsidR="00661AC0">
        <w:t xml:space="preserve">(prurigo, dermatite séborrhéique, verrues ou molluscum </w:t>
      </w:r>
      <w:proofErr w:type="spellStart"/>
      <w:r w:rsidR="00661AC0">
        <w:t>contagiosum</w:t>
      </w:r>
      <w:proofErr w:type="spellEnd"/>
      <w:r w:rsidR="00661AC0">
        <w:t xml:space="preserve"> étendues, onychomycose</w:t>
      </w:r>
      <w:r w:rsidR="00623331">
        <w:t>)</w:t>
      </w:r>
    </w:p>
    <w:p w:rsidR="00623331" w:rsidRDefault="00623331" w:rsidP="00C66CC0">
      <w:pPr>
        <w:pStyle w:val="Paragraphedeliste"/>
        <w:numPr>
          <w:ilvl w:val="0"/>
          <w:numId w:val="1"/>
        </w:numPr>
      </w:pPr>
      <w:r>
        <w:t>Affection buccale r</w:t>
      </w:r>
      <w:r w:rsidR="00796363">
        <w:t>écurrentes</w:t>
      </w:r>
    </w:p>
    <w:p w:rsidR="00796363" w:rsidRDefault="00796363" w:rsidP="00C66CC0">
      <w:pPr>
        <w:pStyle w:val="Paragraphedeliste"/>
        <w:numPr>
          <w:ilvl w:val="0"/>
          <w:numId w:val="1"/>
        </w:numPr>
      </w:pPr>
      <w:r>
        <w:t xml:space="preserve">Infection récurrentes ou chroniques du système respiratoire </w:t>
      </w:r>
    </w:p>
    <w:p w:rsidR="00661AC0" w:rsidRDefault="00CB531D" w:rsidP="00076C35">
      <w:pPr>
        <w:pStyle w:val="Titre2"/>
      </w:pPr>
      <w:r>
        <w:t>Classifications pédiatrique OMS stade 3 : maladie modérée :</w:t>
      </w:r>
    </w:p>
    <w:p w:rsidR="00CB531D" w:rsidRPr="00650E7E" w:rsidRDefault="00CB531D" w:rsidP="00CB531D">
      <w:pPr>
        <w:pStyle w:val="Paragraphedeliste"/>
        <w:numPr>
          <w:ilvl w:val="0"/>
          <w:numId w:val="1"/>
        </w:numPr>
        <w:rPr>
          <w:b/>
          <w:bCs/>
        </w:rPr>
      </w:pPr>
      <w:r w:rsidRPr="00650E7E">
        <w:rPr>
          <w:b/>
          <w:bCs/>
        </w:rPr>
        <w:t xml:space="preserve">Malnutrition modérée inexpliqué ne </w:t>
      </w:r>
      <w:r w:rsidR="00E2712A" w:rsidRPr="00650E7E">
        <w:rPr>
          <w:b/>
          <w:bCs/>
        </w:rPr>
        <w:t>répondant</w:t>
      </w:r>
      <w:r w:rsidRPr="00650E7E">
        <w:rPr>
          <w:b/>
          <w:bCs/>
        </w:rPr>
        <w:t xml:space="preserve"> pas au traitement normal </w:t>
      </w:r>
    </w:p>
    <w:p w:rsidR="00CB531D" w:rsidRPr="00796363" w:rsidRDefault="00CB531D" w:rsidP="00CB531D">
      <w:pPr>
        <w:pStyle w:val="Paragraphedeliste"/>
        <w:numPr>
          <w:ilvl w:val="0"/>
          <w:numId w:val="1"/>
        </w:numPr>
        <w:rPr>
          <w:b/>
          <w:bCs/>
        </w:rPr>
      </w:pPr>
      <w:r w:rsidRPr="00796363">
        <w:rPr>
          <w:b/>
          <w:bCs/>
        </w:rPr>
        <w:t xml:space="preserve">Leucoplasie orale </w:t>
      </w:r>
      <w:r w:rsidR="00A13408" w:rsidRPr="00796363">
        <w:rPr>
          <w:b/>
          <w:bCs/>
        </w:rPr>
        <w:t xml:space="preserve">chevelue </w:t>
      </w:r>
    </w:p>
    <w:p w:rsidR="00A13408" w:rsidRPr="00874E35" w:rsidRDefault="00A13408" w:rsidP="00CB531D">
      <w:pPr>
        <w:pStyle w:val="Paragraphedeliste"/>
        <w:numPr>
          <w:ilvl w:val="0"/>
          <w:numId w:val="1"/>
        </w:numPr>
        <w:rPr>
          <w:b/>
          <w:bCs/>
        </w:rPr>
      </w:pPr>
      <w:r w:rsidRPr="00874E35">
        <w:rPr>
          <w:b/>
          <w:bCs/>
        </w:rPr>
        <w:t>Absence inexpliqué de réponse au traitement de :</w:t>
      </w:r>
    </w:p>
    <w:p w:rsidR="00A13408" w:rsidRDefault="00A13408" w:rsidP="00A13408">
      <w:pPr>
        <w:pStyle w:val="Paragraphedeliste"/>
        <w:numPr>
          <w:ilvl w:val="1"/>
          <w:numId w:val="1"/>
        </w:numPr>
      </w:pPr>
      <w:r>
        <w:t>Diarrhée &gt; 14 jours</w:t>
      </w:r>
    </w:p>
    <w:p w:rsidR="00A13408" w:rsidRDefault="00A13408" w:rsidP="00A13408">
      <w:pPr>
        <w:pStyle w:val="Paragraphedeliste"/>
        <w:numPr>
          <w:ilvl w:val="1"/>
          <w:numId w:val="1"/>
        </w:numPr>
      </w:pPr>
      <w:r>
        <w:t>Fièvre &gt; 1 mois</w:t>
      </w:r>
    </w:p>
    <w:p w:rsidR="00A13408" w:rsidRDefault="00A13408" w:rsidP="00A13408">
      <w:pPr>
        <w:pStyle w:val="Paragraphedeliste"/>
        <w:numPr>
          <w:ilvl w:val="1"/>
          <w:numId w:val="1"/>
        </w:numPr>
      </w:pPr>
      <w:r>
        <w:t xml:space="preserve">Thrombopénie </w:t>
      </w:r>
      <w:r w:rsidR="00650E7E">
        <w:t xml:space="preserve">(&lt; 50 000/mm3 pendant &gt; 1 mois) </w:t>
      </w:r>
    </w:p>
    <w:p w:rsidR="00650E7E" w:rsidRDefault="00650E7E" w:rsidP="00A13408">
      <w:pPr>
        <w:pStyle w:val="Paragraphedeliste"/>
        <w:numPr>
          <w:ilvl w:val="1"/>
          <w:numId w:val="1"/>
        </w:numPr>
      </w:pPr>
      <w:r>
        <w:t xml:space="preserve">Neutropénie (&lt; 500/mm3 pendant &gt; 1 mois) </w:t>
      </w:r>
    </w:p>
    <w:p w:rsidR="00650E7E" w:rsidRDefault="00650E7E" w:rsidP="00A13408">
      <w:pPr>
        <w:pStyle w:val="Paragraphedeliste"/>
        <w:numPr>
          <w:ilvl w:val="1"/>
          <w:numId w:val="1"/>
        </w:numPr>
      </w:pPr>
      <w:r>
        <w:t xml:space="preserve">Anémie pendant &gt; 1 mois </w:t>
      </w:r>
    </w:p>
    <w:p w:rsidR="00650E7E" w:rsidRPr="00874E35" w:rsidRDefault="00076C35" w:rsidP="00650E7E">
      <w:pPr>
        <w:pStyle w:val="Paragraphedeliste"/>
        <w:numPr>
          <w:ilvl w:val="0"/>
          <w:numId w:val="1"/>
        </w:numPr>
        <w:rPr>
          <w:b/>
          <w:bCs/>
        </w:rPr>
      </w:pPr>
      <w:r w:rsidRPr="00874E35">
        <w:rPr>
          <w:b/>
          <w:bCs/>
        </w:rPr>
        <w:t>Pneumonie</w:t>
      </w:r>
      <w:r w:rsidR="00650E7E" w:rsidRPr="00874E35">
        <w:rPr>
          <w:b/>
          <w:bCs/>
        </w:rPr>
        <w:t xml:space="preserve"> bactérienne</w:t>
      </w:r>
      <w:r w:rsidR="00874E35" w:rsidRPr="00874E35">
        <w:rPr>
          <w:b/>
          <w:bCs/>
        </w:rPr>
        <w:t xml:space="preserve"> sévère, TB</w:t>
      </w:r>
      <w:r w:rsidR="00650E7E" w:rsidRPr="00874E35">
        <w:rPr>
          <w:b/>
          <w:bCs/>
        </w:rPr>
        <w:t xml:space="preserve"> </w:t>
      </w:r>
    </w:p>
    <w:p w:rsidR="00650E7E" w:rsidRDefault="00EB6173" w:rsidP="00076C35">
      <w:pPr>
        <w:pStyle w:val="Titre2"/>
      </w:pPr>
      <w:r>
        <w:t xml:space="preserve">Classification pédiatrique OMS stade 4 : </w:t>
      </w:r>
      <w:proofErr w:type="spellStart"/>
      <w:r>
        <w:t>Maladue</w:t>
      </w:r>
      <w:proofErr w:type="spellEnd"/>
      <w:r>
        <w:t xml:space="preserve"> grave :</w:t>
      </w:r>
    </w:p>
    <w:p w:rsidR="00EB6173" w:rsidRPr="00076C35" w:rsidRDefault="00EB6173" w:rsidP="00EB6173">
      <w:pPr>
        <w:pStyle w:val="Paragraphedeliste"/>
        <w:numPr>
          <w:ilvl w:val="0"/>
          <w:numId w:val="1"/>
        </w:numPr>
        <w:rPr>
          <w:b/>
          <w:bCs/>
        </w:rPr>
      </w:pPr>
      <w:r w:rsidRPr="00076C35">
        <w:rPr>
          <w:b/>
          <w:bCs/>
        </w:rPr>
        <w:t xml:space="preserve">Amaigrissement, </w:t>
      </w:r>
      <w:proofErr w:type="spellStart"/>
      <w:r w:rsidRPr="00076C35">
        <w:rPr>
          <w:b/>
          <w:bCs/>
        </w:rPr>
        <w:t>émacination</w:t>
      </w:r>
      <w:proofErr w:type="spellEnd"/>
      <w:r w:rsidRPr="00076C35">
        <w:rPr>
          <w:b/>
          <w:bCs/>
        </w:rPr>
        <w:t xml:space="preserve">, </w:t>
      </w:r>
      <w:r w:rsidR="00E2712A" w:rsidRPr="00076C35">
        <w:rPr>
          <w:b/>
          <w:bCs/>
        </w:rPr>
        <w:t xml:space="preserve">malnutrition grave inexpliqués ne </w:t>
      </w:r>
      <w:proofErr w:type="spellStart"/>
      <w:r w:rsidR="00E2712A" w:rsidRPr="00076C35">
        <w:rPr>
          <w:b/>
          <w:bCs/>
        </w:rPr>
        <w:t>repondant</w:t>
      </w:r>
      <w:proofErr w:type="spellEnd"/>
      <w:r w:rsidR="00E2712A" w:rsidRPr="00076C35">
        <w:rPr>
          <w:b/>
          <w:bCs/>
        </w:rPr>
        <w:t xml:space="preserve"> pas au traitement normal</w:t>
      </w:r>
    </w:p>
    <w:p w:rsidR="00076C35" w:rsidRDefault="00076C35" w:rsidP="00EB6173">
      <w:pPr>
        <w:pStyle w:val="Paragraphedeliste"/>
        <w:numPr>
          <w:ilvl w:val="0"/>
          <w:numId w:val="1"/>
        </w:numPr>
      </w:pPr>
      <w:r>
        <w:t xml:space="preserve">Candidose œsophagienne </w:t>
      </w:r>
    </w:p>
    <w:p w:rsidR="00076C35" w:rsidRDefault="00FA3084" w:rsidP="00EB6173">
      <w:pPr>
        <w:pStyle w:val="Paragraphedeliste"/>
        <w:numPr>
          <w:ilvl w:val="0"/>
          <w:numId w:val="1"/>
        </w:numPr>
      </w:pPr>
      <w:r>
        <w:t xml:space="preserve">Infections bactérienne </w:t>
      </w:r>
      <w:r w:rsidR="00CF1F93">
        <w:t xml:space="preserve">sévères multiples </w:t>
      </w:r>
    </w:p>
    <w:p w:rsidR="00CF1F93" w:rsidRDefault="00CF1F93" w:rsidP="00EB6173">
      <w:pPr>
        <w:pStyle w:val="Paragraphedeliste"/>
        <w:numPr>
          <w:ilvl w:val="0"/>
          <w:numId w:val="1"/>
        </w:numPr>
      </w:pPr>
      <w:r>
        <w:t xml:space="preserve">TB extra-pulmonaires </w:t>
      </w:r>
    </w:p>
    <w:p w:rsidR="00CF1F93" w:rsidRDefault="00CF1F93" w:rsidP="00EB6173">
      <w:pPr>
        <w:pStyle w:val="Paragraphedeliste"/>
        <w:numPr>
          <w:ilvl w:val="0"/>
          <w:numId w:val="1"/>
        </w:numPr>
      </w:pPr>
      <w:r>
        <w:t xml:space="preserve">Méningites à </w:t>
      </w:r>
      <w:proofErr w:type="spellStart"/>
      <w:r>
        <w:t>cryptocoques</w:t>
      </w:r>
      <w:proofErr w:type="spellEnd"/>
      <w:r>
        <w:t xml:space="preserve"> </w:t>
      </w:r>
    </w:p>
    <w:p w:rsidR="00CF1F93" w:rsidRDefault="00CF1F93" w:rsidP="00EB6173">
      <w:pPr>
        <w:pStyle w:val="Paragraphedeliste"/>
        <w:numPr>
          <w:ilvl w:val="0"/>
          <w:numId w:val="1"/>
        </w:numPr>
      </w:pPr>
      <w:r>
        <w:t>Abcès toxoplasmose cérébrale</w:t>
      </w:r>
    </w:p>
    <w:p w:rsidR="00076C35" w:rsidRDefault="00076C35" w:rsidP="00076C35">
      <w:pPr>
        <w:pStyle w:val="Titre1"/>
      </w:pPr>
      <w:r>
        <w:t xml:space="preserve">Clinique : principaux modes évolutifs de l’enfant </w:t>
      </w:r>
    </w:p>
    <w:p w:rsidR="00076C35" w:rsidRDefault="00076C35" w:rsidP="00076C35">
      <w:pPr>
        <w:pStyle w:val="Paragraphedeliste"/>
        <w:numPr>
          <w:ilvl w:val="0"/>
          <w:numId w:val="1"/>
        </w:numPr>
      </w:pPr>
      <w:r>
        <w:t xml:space="preserve">La majorité des enfants infectés pendant </w:t>
      </w:r>
      <w:r w:rsidR="00CF1F93">
        <w:t>la</w:t>
      </w:r>
      <w:r>
        <w:t xml:space="preserve"> période </w:t>
      </w:r>
      <w:r w:rsidR="00CF1F93">
        <w:t>périnatale</w:t>
      </w:r>
      <w:r>
        <w:t xml:space="preserve"> développeront </w:t>
      </w:r>
      <w:r w:rsidR="00CF1F93">
        <w:t>des</w:t>
      </w:r>
      <w:r>
        <w:t xml:space="preserve"> symptôme cliniques à 6 mois</w:t>
      </w:r>
    </w:p>
    <w:p w:rsidR="00076C35" w:rsidRPr="00D73AF8" w:rsidRDefault="00076C35" w:rsidP="00076C35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D73AF8">
        <w:rPr>
          <w:b/>
          <w:bCs/>
          <w:color w:val="7030A0" w:themeColor="accent1"/>
        </w:rPr>
        <w:t xml:space="preserve">Il existe 3 modes évolutifs principaux </w:t>
      </w:r>
    </w:p>
    <w:p w:rsidR="00076C35" w:rsidRDefault="00076C35" w:rsidP="00076C35">
      <w:pPr>
        <w:pStyle w:val="Paragraphedeliste"/>
        <w:numPr>
          <w:ilvl w:val="1"/>
          <w:numId w:val="1"/>
        </w:numPr>
      </w:pPr>
      <w:r>
        <w:t>1</w:t>
      </w:r>
      <w:r w:rsidRPr="00076C35">
        <w:rPr>
          <w:vertAlign w:val="superscript"/>
        </w:rPr>
        <w:t>ère</w:t>
      </w:r>
      <w:r>
        <w:t xml:space="preserve"> catégorie : </w:t>
      </w:r>
      <w:r w:rsidRPr="00472485">
        <w:rPr>
          <w:b/>
          <w:bCs/>
        </w:rPr>
        <w:t>progresseurs rapides</w:t>
      </w:r>
      <w:r>
        <w:t xml:space="preserve"> avec acquisition in utéro et décès avant l’âge de 1 an (5 à 15%)</w:t>
      </w:r>
    </w:p>
    <w:p w:rsidR="00076C35" w:rsidRDefault="00076C35" w:rsidP="00076C35">
      <w:pPr>
        <w:pStyle w:val="Paragraphedeliste"/>
        <w:numPr>
          <w:ilvl w:val="1"/>
          <w:numId w:val="1"/>
        </w:numPr>
      </w:pPr>
      <w:r>
        <w:t>2</w:t>
      </w:r>
      <w:r w:rsidRPr="00076C35">
        <w:rPr>
          <w:vertAlign w:val="superscript"/>
        </w:rPr>
        <w:t>ème</w:t>
      </w:r>
      <w:r>
        <w:t xml:space="preserve"> catégorie : les </w:t>
      </w:r>
      <w:r w:rsidRPr="00472485">
        <w:rPr>
          <w:b/>
          <w:bCs/>
        </w:rPr>
        <w:t>progresseurs intermédiaires</w:t>
      </w:r>
      <w:r>
        <w:t xml:space="preserve"> </w:t>
      </w:r>
      <w:r w:rsidR="005279C9">
        <w:t>qui développements précocement des symptômes suivis d’une dégradation rapide de l’état clinique et de décès entre 3 et 5 ans</w:t>
      </w:r>
      <w:r w:rsidR="00472485">
        <w:t xml:space="preserve"> (50 à 60%)</w:t>
      </w:r>
    </w:p>
    <w:p w:rsidR="005279C9" w:rsidRDefault="005279C9" w:rsidP="00076C35">
      <w:pPr>
        <w:pStyle w:val="Paragraphedeliste"/>
        <w:numPr>
          <w:ilvl w:val="1"/>
          <w:numId w:val="1"/>
        </w:numPr>
      </w:pPr>
      <w:r>
        <w:t>3</w:t>
      </w:r>
      <w:r w:rsidRPr="005279C9">
        <w:rPr>
          <w:vertAlign w:val="superscript"/>
        </w:rPr>
        <w:t>ème</w:t>
      </w:r>
      <w:r>
        <w:t xml:space="preserve"> catégorie : les </w:t>
      </w:r>
      <w:r w:rsidRPr="00472485">
        <w:rPr>
          <w:b/>
          <w:bCs/>
        </w:rPr>
        <w:t>progresseurs lents</w:t>
      </w:r>
      <w:r>
        <w:t xml:space="preserve"> qui vivent au </w:t>
      </w:r>
      <w:r w:rsidR="00CF1F93">
        <w:t>delà</w:t>
      </w:r>
      <w:r>
        <w:t xml:space="preserve"> de 8 ans (</w:t>
      </w:r>
      <w:r w:rsidR="00472485">
        <w:t>5 à 25%)</w:t>
      </w:r>
    </w:p>
    <w:p w:rsidR="00472485" w:rsidRDefault="00472485" w:rsidP="00775E05">
      <w:pPr>
        <w:pStyle w:val="Titre2"/>
      </w:pPr>
      <w:r>
        <w:t xml:space="preserve">Manifestations cliniques des progresseurs rapides : </w:t>
      </w:r>
    </w:p>
    <w:p w:rsidR="00472485" w:rsidRPr="00F410DC" w:rsidRDefault="00472485" w:rsidP="00472485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F410DC">
        <w:rPr>
          <w:b/>
          <w:bCs/>
          <w:color w:val="7030A0" w:themeColor="accent1"/>
        </w:rPr>
        <w:t xml:space="preserve">Cliniques : </w:t>
      </w:r>
    </w:p>
    <w:p w:rsidR="00472485" w:rsidRPr="002C0AA6" w:rsidRDefault="00775E05" w:rsidP="00775E05">
      <w:pPr>
        <w:pStyle w:val="Paragraphedeliste"/>
        <w:numPr>
          <w:ilvl w:val="1"/>
          <w:numId w:val="1"/>
        </w:numPr>
        <w:rPr>
          <w:b/>
          <w:bCs/>
        </w:rPr>
      </w:pPr>
      <w:r>
        <w:t xml:space="preserve">Des </w:t>
      </w:r>
      <w:r w:rsidRPr="002C0AA6">
        <w:rPr>
          <w:b/>
          <w:bCs/>
        </w:rPr>
        <w:t xml:space="preserve">signes cliniques non spécifiques précoce </w:t>
      </w:r>
    </w:p>
    <w:p w:rsidR="00775E05" w:rsidRPr="002C0AA6" w:rsidRDefault="00775E05" w:rsidP="00775E05">
      <w:pPr>
        <w:pStyle w:val="Paragraphedeliste"/>
        <w:numPr>
          <w:ilvl w:val="1"/>
          <w:numId w:val="1"/>
        </w:numPr>
        <w:rPr>
          <w:b/>
          <w:bCs/>
        </w:rPr>
      </w:pPr>
      <w:r>
        <w:t xml:space="preserve">Des signes neurologiques précoces évocateurs de </w:t>
      </w:r>
      <w:r w:rsidRPr="002C0AA6">
        <w:rPr>
          <w:b/>
          <w:bCs/>
        </w:rPr>
        <w:t xml:space="preserve">l’encéphalopathie VIH </w:t>
      </w:r>
    </w:p>
    <w:p w:rsidR="00775E05" w:rsidRPr="002C0AA6" w:rsidRDefault="00775E05" w:rsidP="00775E05">
      <w:pPr>
        <w:pStyle w:val="Paragraphedeliste"/>
        <w:numPr>
          <w:ilvl w:val="1"/>
          <w:numId w:val="1"/>
        </w:numPr>
        <w:rPr>
          <w:b/>
          <w:bCs/>
        </w:rPr>
      </w:pPr>
      <w:r>
        <w:t xml:space="preserve">Des </w:t>
      </w:r>
      <w:r w:rsidRPr="002C0AA6">
        <w:rPr>
          <w:b/>
          <w:bCs/>
        </w:rPr>
        <w:t>infections bactériennes sévères et récidivantes</w:t>
      </w:r>
    </w:p>
    <w:p w:rsidR="00775E05" w:rsidRDefault="00775E05" w:rsidP="00775E05">
      <w:pPr>
        <w:pStyle w:val="Paragraphedeliste"/>
        <w:numPr>
          <w:ilvl w:val="1"/>
          <w:numId w:val="1"/>
        </w:numPr>
      </w:pPr>
      <w:r>
        <w:lastRenderedPageBreak/>
        <w:t xml:space="preserve">Des </w:t>
      </w:r>
      <w:r w:rsidRPr="002C0AA6">
        <w:rPr>
          <w:b/>
          <w:bCs/>
        </w:rPr>
        <w:t xml:space="preserve">infections opportunistes précoces : </w:t>
      </w:r>
      <w:r>
        <w:t>pneumocystose, CMV, candidose récidivante</w:t>
      </w:r>
    </w:p>
    <w:p w:rsidR="00775E05" w:rsidRPr="00F410DC" w:rsidRDefault="00775E05" w:rsidP="00775E05">
      <w:pPr>
        <w:pStyle w:val="Paragraphedeliste"/>
        <w:numPr>
          <w:ilvl w:val="1"/>
          <w:numId w:val="1"/>
        </w:numPr>
        <w:rPr>
          <w:b/>
          <w:bCs/>
        </w:rPr>
      </w:pPr>
      <w:r>
        <w:t xml:space="preserve">Un </w:t>
      </w:r>
      <w:r w:rsidRPr="00F410DC">
        <w:rPr>
          <w:b/>
          <w:bCs/>
        </w:rPr>
        <w:t xml:space="preserve">retard </w:t>
      </w:r>
      <w:proofErr w:type="spellStart"/>
      <w:r w:rsidRPr="00F410DC">
        <w:rPr>
          <w:b/>
          <w:bCs/>
        </w:rPr>
        <w:t>staturo</w:t>
      </w:r>
      <w:proofErr w:type="spellEnd"/>
      <w:r w:rsidRPr="00F410DC">
        <w:rPr>
          <w:b/>
          <w:bCs/>
        </w:rPr>
        <w:t xml:space="preserve"> pondéral</w:t>
      </w:r>
    </w:p>
    <w:p w:rsidR="00CD5367" w:rsidRPr="00AC7E72" w:rsidRDefault="00896200" w:rsidP="00896200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AC7E72">
        <w:rPr>
          <w:b/>
          <w:bCs/>
          <w:color w:val="7030A0" w:themeColor="accent1"/>
        </w:rPr>
        <w:t>Biologie :</w:t>
      </w:r>
    </w:p>
    <w:p w:rsidR="00896200" w:rsidRPr="00AC7E72" w:rsidRDefault="00896200" w:rsidP="00896200">
      <w:pPr>
        <w:pStyle w:val="Paragraphedeliste"/>
        <w:numPr>
          <w:ilvl w:val="1"/>
          <w:numId w:val="1"/>
        </w:numPr>
        <w:rPr>
          <w:b/>
          <w:bCs/>
        </w:rPr>
      </w:pPr>
      <w:r>
        <w:t xml:space="preserve">Un </w:t>
      </w:r>
      <w:r w:rsidRPr="00AC7E72">
        <w:rPr>
          <w:b/>
          <w:bCs/>
        </w:rPr>
        <w:t xml:space="preserve">déficit immunitaire précoce </w:t>
      </w:r>
    </w:p>
    <w:p w:rsidR="00896200" w:rsidRDefault="00896200" w:rsidP="00896200">
      <w:pPr>
        <w:pStyle w:val="Paragraphedeliste"/>
        <w:numPr>
          <w:ilvl w:val="1"/>
          <w:numId w:val="1"/>
        </w:numPr>
      </w:pPr>
      <w:r>
        <w:t xml:space="preserve">Une </w:t>
      </w:r>
      <w:r w:rsidRPr="00AC7E72">
        <w:rPr>
          <w:b/>
          <w:bCs/>
        </w:rPr>
        <w:t>charge virale élevée</w:t>
      </w:r>
      <w:r>
        <w:t xml:space="preserve"> et qui reste malgré </w:t>
      </w:r>
      <w:r w:rsidR="001843A6">
        <w:t xml:space="preserve">un traitement bien conduit </w:t>
      </w:r>
    </w:p>
    <w:p w:rsidR="001843A6" w:rsidRDefault="001843A6" w:rsidP="00896200">
      <w:pPr>
        <w:pStyle w:val="Paragraphedeliste"/>
        <w:numPr>
          <w:ilvl w:val="1"/>
          <w:numId w:val="1"/>
        </w:numPr>
      </w:pPr>
      <w:r>
        <w:t xml:space="preserve">Des </w:t>
      </w:r>
      <w:r w:rsidRPr="00AC7E72">
        <w:rPr>
          <w:b/>
          <w:bCs/>
        </w:rPr>
        <w:t xml:space="preserve">anomalies hématologiques fréquentes : </w:t>
      </w:r>
      <w:r>
        <w:t xml:space="preserve">anémie, neutropénie, thrombopénie </w:t>
      </w:r>
    </w:p>
    <w:p w:rsidR="0002419E" w:rsidRDefault="0002419E" w:rsidP="004332F4">
      <w:pPr>
        <w:pStyle w:val="Titre2"/>
      </w:pPr>
      <w:r>
        <w:t xml:space="preserve">Les progresseurs intermédiaires (forme usuelle de l’enfant) : </w:t>
      </w:r>
    </w:p>
    <w:p w:rsidR="0002419E" w:rsidRDefault="0002419E" w:rsidP="0002419E">
      <w:pPr>
        <w:pStyle w:val="Paragraphedeliste"/>
        <w:numPr>
          <w:ilvl w:val="0"/>
          <w:numId w:val="1"/>
        </w:numPr>
      </w:pPr>
      <w:r>
        <w:t>Elles est longtemps réduite à des signes non spécifiques (adénopathies, parotidite, hépato-splénomégalie) qui débutent dans les premiers mois et ont tendance à régresser</w:t>
      </w:r>
      <w:r w:rsidR="00D73AF8">
        <w:t xml:space="preserve"> sous traitement pour disparaître le plus souvent </w:t>
      </w:r>
    </w:p>
    <w:p w:rsidR="0002419E" w:rsidRDefault="00654A32" w:rsidP="0002419E">
      <w:pPr>
        <w:pStyle w:val="Paragraphedeliste"/>
        <w:numPr>
          <w:ilvl w:val="0"/>
          <w:numId w:val="1"/>
        </w:numPr>
      </w:pPr>
      <w:r>
        <w:t>Tout au cours de l’évolution, 2 ordres de manifestations vont s’intriquer ;</w:t>
      </w:r>
    </w:p>
    <w:p w:rsidR="00654A32" w:rsidRPr="005A27BD" w:rsidRDefault="00654A32" w:rsidP="00654A32">
      <w:pPr>
        <w:pStyle w:val="Paragraphedeliste"/>
        <w:numPr>
          <w:ilvl w:val="1"/>
          <w:numId w:val="1"/>
        </w:numPr>
        <w:rPr>
          <w:b/>
          <w:bCs/>
        </w:rPr>
      </w:pPr>
      <w:r>
        <w:t xml:space="preserve">Celles liées au </w:t>
      </w:r>
      <w:r w:rsidRPr="005A27BD">
        <w:rPr>
          <w:b/>
          <w:bCs/>
        </w:rPr>
        <w:t>déficit immunitaire</w:t>
      </w:r>
      <w:r w:rsidR="005A27BD" w:rsidRPr="005A27BD">
        <w:rPr>
          <w:b/>
          <w:bCs/>
        </w:rPr>
        <w:t> :</w:t>
      </w:r>
    </w:p>
    <w:p w:rsidR="00654A32" w:rsidRDefault="005A27BD" w:rsidP="00654A32">
      <w:pPr>
        <w:pStyle w:val="Paragraphedeliste"/>
        <w:numPr>
          <w:ilvl w:val="2"/>
          <w:numId w:val="1"/>
        </w:numPr>
      </w:pPr>
      <w:r>
        <w:t xml:space="preserve">Infections opportunistes </w:t>
      </w:r>
    </w:p>
    <w:p w:rsidR="005A27BD" w:rsidRDefault="005A27BD" w:rsidP="00654A32">
      <w:pPr>
        <w:pStyle w:val="Paragraphedeliste"/>
        <w:numPr>
          <w:ilvl w:val="2"/>
          <w:numId w:val="1"/>
        </w:numPr>
      </w:pPr>
      <w:r>
        <w:t xml:space="preserve">Néoplasies (co-infections) </w:t>
      </w:r>
    </w:p>
    <w:p w:rsidR="00654A32" w:rsidRPr="005A27BD" w:rsidRDefault="00654A32" w:rsidP="00654A32">
      <w:pPr>
        <w:pStyle w:val="Paragraphedeliste"/>
        <w:numPr>
          <w:ilvl w:val="1"/>
          <w:numId w:val="1"/>
        </w:numPr>
        <w:rPr>
          <w:b/>
          <w:bCs/>
        </w:rPr>
      </w:pPr>
      <w:r>
        <w:t xml:space="preserve">Celles liées au </w:t>
      </w:r>
      <w:r w:rsidRPr="005A27BD">
        <w:rPr>
          <w:b/>
          <w:bCs/>
        </w:rPr>
        <w:t xml:space="preserve">VIH lui-même </w:t>
      </w:r>
    </w:p>
    <w:p w:rsidR="00D56CEE" w:rsidRDefault="00EC5650" w:rsidP="00EC5650">
      <w:pPr>
        <w:pStyle w:val="Paragraphedeliste"/>
        <w:numPr>
          <w:ilvl w:val="0"/>
          <w:numId w:val="1"/>
        </w:numPr>
      </w:pPr>
      <w:r>
        <w:t xml:space="preserve">Les infections qui du fait de l'immaturité du système immunitaire sont particulières par : </w:t>
      </w:r>
    </w:p>
    <w:p w:rsidR="00EC5650" w:rsidRDefault="00EC5650" w:rsidP="00EC5650">
      <w:pPr>
        <w:pStyle w:val="Paragraphedeliste"/>
        <w:numPr>
          <w:ilvl w:val="1"/>
          <w:numId w:val="1"/>
        </w:numPr>
      </w:pPr>
      <w:r>
        <w:t xml:space="preserve">Leur fréquence (otite, parotidite, candidose, diarrhée) </w:t>
      </w:r>
    </w:p>
    <w:p w:rsidR="00EC5650" w:rsidRDefault="00EC5650" w:rsidP="00EC5650">
      <w:pPr>
        <w:pStyle w:val="Paragraphedeliste"/>
        <w:numPr>
          <w:ilvl w:val="1"/>
          <w:numId w:val="1"/>
        </w:numPr>
      </w:pPr>
      <w:r>
        <w:t xml:space="preserve">Leur durée </w:t>
      </w:r>
      <w:r w:rsidR="00762257">
        <w:t xml:space="preserve">(otite &gt; 14 jours, diarrhée &gt; </w:t>
      </w:r>
      <w:r w:rsidR="00213C00">
        <w:t>14 jours</w:t>
      </w:r>
      <w:r w:rsidR="00762257">
        <w:t>,</w:t>
      </w:r>
      <w:r w:rsidR="00213C00">
        <w:t xml:space="preserve"> </w:t>
      </w:r>
      <w:r w:rsidR="00762257">
        <w:t xml:space="preserve">candidose &gt; 1 mois) </w:t>
      </w:r>
    </w:p>
    <w:p w:rsidR="00762257" w:rsidRDefault="00762257" w:rsidP="00EC5650">
      <w:pPr>
        <w:pStyle w:val="Paragraphedeliste"/>
        <w:numPr>
          <w:ilvl w:val="1"/>
          <w:numId w:val="1"/>
        </w:numPr>
      </w:pPr>
      <w:r>
        <w:t xml:space="preserve">Leur gravité (pneumonie, diarrhée) </w:t>
      </w:r>
    </w:p>
    <w:p w:rsidR="00762257" w:rsidRDefault="00762257" w:rsidP="00EC5650">
      <w:pPr>
        <w:pStyle w:val="Paragraphedeliste"/>
        <w:numPr>
          <w:ilvl w:val="1"/>
          <w:numId w:val="1"/>
        </w:numPr>
      </w:pPr>
      <w:r>
        <w:t xml:space="preserve">Leur récurrence (varicelle, herpes, zona) </w:t>
      </w:r>
    </w:p>
    <w:p w:rsidR="004332F4" w:rsidRDefault="004332F4" w:rsidP="004332F4">
      <w:pPr>
        <w:pStyle w:val="Titre1"/>
      </w:pPr>
      <w:r>
        <w:t>Complications du VIH/SIDA :</w:t>
      </w:r>
    </w:p>
    <w:p w:rsidR="00D56CEE" w:rsidRDefault="002271A7" w:rsidP="002271A7">
      <w:pPr>
        <w:pStyle w:val="Titre2"/>
      </w:pPr>
      <w:r>
        <w:t xml:space="preserve">Complications liées au VIH : </w:t>
      </w:r>
    </w:p>
    <w:p w:rsidR="002271A7" w:rsidRPr="00BA1E40" w:rsidRDefault="002271A7" w:rsidP="002271A7">
      <w:pPr>
        <w:pStyle w:val="Paragraphedeliste"/>
        <w:numPr>
          <w:ilvl w:val="0"/>
          <w:numId w:val="1"/>
        </w:numPr>
        <w:rPr>
          <w:b/>
          <w:bCs/>
        </w:rPr>
      </w:pPr>
      <w:r w:rsidRPr="00BA1E40">
        <w:rPr>
          <w:b/>
          <w:bCs/>
        </w:rPr>
        <w:t xml:space="preserve">Localisations les plus fréquentes : </w:t>
      </w:r>
    </w:p>
    <w:p w:rsidR="002271A7" w:rsidRDefault="002271A7" w:rsidP="002271A7">
      <w:pPr>
        <w:pStyle w:val="Paragraphedeliste"/>
        <w:numPr>
          <w:ilvl w:val="1"/>
          <w:numId w:val="1"/>
        </w:numPr>
      </w:pPr>
      <w:r>
        <w:t xml:space="preserve">La pneumonie interstitielle lymphoïde (LIP) </w:t>
      </w:r>
    </w:p>
    <w:p w:rsidR="002271A7" w:rsidRDefault="002271A7" w:rsidP="002271A7">
      <w:pPr>
        <w:pStyle w:val="Paragraphedeliste"/>
        <w:numPr>
          <w:ilvl w:val="1"/>
          <w:numId w:val="1"/>
        </w:numPr>
      </w:pPr>
      <w:r>
        <w:t xml:space="preserve">La cardiomyopathie dilatée </w:t>
      </w:r>
    </w:p>
    <w:p w:rsidR="002271A7" w:rsidRDefault="002271A7" w:rsidP="002271A7">
      <w:pPr>
        <w:pStyle w:val="Paragraphedeliste"/>
        <w:numPr>
          <w:ilvl w:val="1"/>
          <w:numId w:val="1"/>
        </w:numPr>
      </w:pPr>
      <w:r>
        <w:t xml:space="preserve">Les lésions rénales (néphropathie glomérulaires qui se traduisent par une protéinurie) </w:t>
      </w:r>
    </w:p>
    <w:p w:rsidR="002271A7" w:rsidRDefault="002271A7" w:rsidP="002271A7">
      <w:pPr>
        <w:pStyle w:val="Paragraphedeliste"/>
        <w:numPr>
          <w:ilvl w:val="1"/>
          <w:numId w:val="1"/>
        </w:numPr>
      </w:pPr>
      <w:r>
        <w:t>Les lésions oculaires : nodules cotonneux isolé</w:t>
      </w:r>
    </w:p>
    <w:p w:rsidR="002271A7" w:rsidRDefault="002271A7" w:rsidP="002271A7">
      <w:pPr>
        <w:pStyle w:val="Paragraphedeliste"/>
        <w:numPr>
          <w:ilvl w:val="1"/>
          <w:numId w:val="1"/>
        </w:numPr>
      </w:pPr>
      <w:r>
        <w:t xml:space="preserve">Les anomalies hématologiques : </w:t>
      </w:r>
      <w:r w:rsidR="00BA1E40">
        <w:t>cytopénies</w:t>
      </w:r>
      <w:r>
        <w:t xml:space="preserve"> à moelle riche (thrombopénies) </w:t>
      </w:r>
    </w:p>
    <w:p w:rsidR="002271A7" w:rsidRDefault="002271A7" w:rsidP="002271A7">
      <w:pPr>
        <w:pStyle w:val="Paragraphedeliste"/>
        <w:numPr>
          <w:ilvl w:val="1"/>
          <w:numId w:val="1"/>
        </w:numPr>
      </w:pPr>
      <w:r>
        <w:t xml:space="preserve">Les complications digestives : </w:t>
      </w:r>
    </w:p>
    <w:p w:rsidR="002271A7" w:rsidRDefault="002271A7" w:rsidP="002271A7">
      <w:pPr>
        <w:pStyle w:val="Paragraphedeliste"/>
        <w:numPr>
          <w:ilvl w:val="2"/>
          <w:numId w:val="1"/>
        </w:numPr>
      </w:pPr>
      <w:r>
        <w:t xml:space="preserve">Diarrhée (intolérance aux disaccharides) </w:t>
      </w:r>
    </w:p>
    <w:p w:rsidR="002271A7" w:rsidRDefault="002271A7" w:rsidP="002271A7">
      <w:pPr>
        <w:pStyle w:val="Paragraphedeliste"/>
        <w:numPr>
          <w:ilvl w:val="2"/>
          <w:numId w:val="1"/>
        </w:numPr>
      </w:pPr>
      <w:r>
        <w:t xml:space="preserve">Lésions hépatiques et pancréatiques </w:t>
      </w:r>
    </w:p>
    <w:p w:rsidR="002271A7" w:rsidRDefault="002271A7" w:rsidP="002271A7">
      <w:pPr>
        <w:pStyle w:val="Paragraphedeliste"/>
        <w:numPr>
          <w:ilvl w:val="1"/>
          <w:numId w:val="1"/>
        </w:numPr>
      </w:pPr>
      <w:r>
        <w:t>Retard de croissance</w:t>
      </w:r>
    </w:p>
    <w:p w:rsidR="002271A7" w:rsidRDefault="002271A7" w:rsidP="002271A7">
      <w:pPr>
        <w:pStyle w:val="Paragraphedeliste"/>
        <w:numPr>
          <w:ilvl w:val="1"/>
          <w:numId w:val="1"/>
        </w:numPr>
      </w:pPr>
      <w:r>
        <w:t xml:space="preserve">Puberté retardé (perturbations endocriniennes) </w:t>
      </w:r>
    </w:p>
    <w:p w:rsidR="00E074A5" w:rsidRDefault="00E074A5" w:rsidP="00E074A5">
      <w:pPr>
        <w:pStyle w:val="Titre3"/>
      </w:pPr>
      <w:r>
        <w:t>Complications pulmonaires du VIH :</w:t>
      </w:r>
    </w:p>
    <w:p w:rsidR="00E074A5" w:rsidRDefault="00E074A5" w:rsidP="00331664">
      <w:pPr>
        <w:pStyle w:val="Titre4"/>
      </w:pPr>
      <w:r>
        <w:t xml:space="preserve">Pneumonie interstitielle lymphoïde : </w:t>
      </w:r>
    </w:p>
    <w:p w:rsidR="00E074A5" w:rsidRPr="00BA1E40" w:rsidRDefault="00D71FA6" w:rsidP="00E074A5">
      <w:pPr>
        <w:pStyle w:val="Paragraphedeliste"/>
        <w:numPr>
          <w:ilvl w:val="0"/>
          <w:numId w:val="1"/>
        </w:numPr>
        <w:rPr>
          <w:b/>
          <w:bCs/>
        </w:rPr>
      </w:pPr>
      <w:r w:rsidRPr="00BA1E40">
        <w:rPr>
          <w:b/>
          <w:bCs/>
        </w:rPr>
        <w:t>Physiopathologie</w:t>
      </w:r>
      <w:r w:rsidR="00BA1E40">
        <w:rPr>
          <w:b/>
          <w:bCs/>
        </w:rPr>
        <w:t> :</w:t>
      </w:r>
    </w:p>
    <w:p w:rsidR="00D71FA6" w:rsidRDefault="00D71FA6" w:rsidP="00D71FA6">
      <w:pPr>
        <w:pStyle w:val="Paragraphedeliste"/>
        <w:numPr>
          <w:ilvl w:val="1"/>
          <w:numId w:val="1"/>
        </w:numPr>
      </w:pPr>
      <w:r>
        <w:t xml:space="preserve">Le mécanisme d’apparition est… </w:t>
      </w:r>
    </w:p>
    <w:p w:rsidR="00D71FA6" w:rsidRPr="00BA1E40" w:rsidRDefault="00D71FA6" w:rsidP="00D71FA6">
      <w:pPr>
        <w:pStyle w:val="Paragraphedeliste"/>
        <w:numPr>
          <w:ilvl w:val="0"/>
          <w:numId w:val="1"/>
        </w:numPr>
        <w:rPr>
          <w:b/>
          <w:bCs/>
        </w:rPr>
      </w:pPr>
      <w:r w:rsidRPr="00BA1E40">
        <w:rPr>
          <w:b/>
          <w:bCs/>
        </w:rPr>
        <w:t>Clinique</w:t>
      </w:r>
      <w:r w:rsidR="00BA1E40">
        <w:rPr>
          <w:b/>
          <w:bCs/>
        </w:rPr>
        <w:t> :</w:t>
      </w:r>
    </w:p>
    <w:p w:rsidR="00D71FA6" w:rsidRPr="00BA1E40" w:rsidRDefault="00D71FA6" w:rsidP="00D71FA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A1E40">
        <w:rPr>
          <w:b/>
          <w:bCs/>
          <w:i/>
          <w:iCs/>
        </w:rPr>
        <w:t>Plus fréquente :</w:t>
      </w:r>
    </w:p>
    <w:p w:rsidR="00D71FA6" w:rsidRDefault="00D71FA6" w:rsidP="00D71FA6">
      <w:pPr>
        <w:pStyle w:val="Paragraphedeliste"/>
        <w:numPr>
          <w:ilvl w:val="2"/>
          <w:numId w:val="1"/>
        </w:numPr>
      </w:pPr>
      <w:r>
        <w:t xml:space="preserve">Enfants &gt; 2 ans </w:t>
      </w:r>
    </w:p>
    <w:p w:rsidR="00D71FA6" w:rsidRDefault="00D71FA6" w:rsidP="00D71FA6">
      <w:pPr>
        <w:pStyle w:val="Paragraphedeliste"/>
        <w:numPr>
          <w:ilvl w:val="2"/>
          <w:numId w:val="1"/>
        </w:numPr>
      </w:pPr>
      <w:r>
        <w:lastRenderedPageBreak/>
        <w:t xml:space="preserve">Syndrome </w:t>
      </w:r>
      <w:proofErr w:type="spellStart"/>
      <w:r w:rsidR="004D2875">
        <w:t>lympho</w:t>
      </w:r>
      <w:proofErr w:type="spellEnd"/>
      <w:r>
        <w:t>-prolifératifs associé important (</w:t>
      </w:r>
      <w:proofErr w:type="spellStart"/>
      <w:r>
        <w:t>polyadénopathies</w:t>
      </w:r>
      <w:proofErr w:type="spellEnd"/>
      <w:r>
        <w:t>, hépato-splénomégalie, parotidite’</w:t>
      </w:r>
    </w:p>
    <w:p w:rsidR="00D71FA6" w:rsidRDefault="00D71FA6" w:rsidP="00D71FA6">
      <w:pPr>
        <w:pStyle w:val="Paragraphedeliste"/>
        <w:numPr>
          <w:ilvl w:val="1"/>
          <w:numId w:val="1"/>
        </w:numPr>
      </w:pPr>
      <w:r w:rsidRPr="00BA1E40">
        <w:rPr>
          <w:b/>
          <w:bCs/>
          <w:i/>
          <w:iCs/>
        </w:rPr>
        <w:t xml:space="preserve">Clinique : </w:t>
      </w:r>
      <w:r w:rsidRPr="001679F2">
        <w:rPr>
          <w:u w:val="single"/>
        </w:rPr>
        <w:t>polypnée, toux sèche</w:t>
      </w:r>
      <w:r>
        <w:t xml:space="preserve"> sans anomalie de l’auscultation, </w:t>
      </w:r>
      <w:r w:rsidRPr="00D71FA6">
        <w:rPr>
          <w:u w:val="single"/>
        </w:rPr>
        <w:t>apyrexie</w:t>
      </w:r>
      <w:r w:rsidR="001679F2">
        <w:t xml:space="preserve"> </w:t>
      </w:r>
    </w:p>
    <w:p w:rsidR="001679F2" w:rsidRPr="00D23341" w:rsidRDefault="0064240E" w:rsidP="001679F2">
      <w:pPr>
        <w:pStyle w:val="Paragraphedeliste"/>
        <w:numPr>
          <w:ilvl w:val="0"/>
          <w:numId w:val="1"/>
        </w:numPr>
        <w:rPr>
          <w:b/>
          <w:bCs/>
        </w:rPr>
      </w:pPr>
      <w:r w:rsidRPr="00D23341">
        <w:rPr>
          <w:b/>
          <w:bCs/>
        </w:rPr>
        <w:t xml:space="preserve">Le diagnostic : </w:t>
      </w:r>
    </w:p>
    <w:p w:rsidR="0064240E" w:rsidRDefault="0064240E" w:rsidP="0064240E">
      <w:pPr>
        <w:pStyle w:val="Paragraphedeliste"/>
        <w:numPr>
          <w:ilvl w:val="1"/>
          <w:numId w:val="1"/>
        </w:numPr>
      </w:pPr>
      <w:r>
        <w:t xml:space="preserve">La radio du thorax : un aspect </w:t>
      </w:r>
      <w:r w:rsidR="00D23341">
        <w:t>réticulo</w:t>
      </w:r>
      <w:r>
        <w:t>-nodulaire diffus bilatéral et symétrique avec ou sans adénopathie</w:t>
      </w:r>
      <w:r w:rsidR="00D23341">
        <w:t xml:space="preserve"> hila</w:t>
      </w:r>
      <w:r>
        <w:t>ire</w:t>
      </w:r>
    </w:p>
    <w:p w:rsidR="0064240E" w:rsidRDefault="0064240E" w:rsidP="0064240E">
      <w:pPr>
        <w:pStyle w:val="Paragraphedeliste"/>
        <w:numPr>
          <w:ilvl w:val="1"/>
          <w:numId w:val="1"/>
        </w:numPr>
      </w:pPr>
      <w:r>
        <w:t>LBA : montre une hyper-</w:t>
      </w:r>
      <w:proofErr w:type="spellStart"/>
      <w:r>
        <w:t>cellularité</w:t>
      </w:r>
      <w:proofErr w:type="spellEnd"/>
      <w:r>
        <w:t xml:space="preserve"> </w:t>
      </w:r>
      <w:r w:rsidR="00B84865">
        <w:t xml:space="preserve">globale avec une </w:t>
      </w:r>
      <w:proofErr w:type="spellStart"/>
      <w:r w:rsidR="00B84865">
        <w:t>hyperlymphocytose</w:t>
      </w:r>
      <w:proofErr w:type="spellEnd"/>
      <w:r w:rsidR="00B84865">
        <w:t xml:space="preserve"> importante faite en majorité de lymphocytes CD 8 et une absence de </w:t>
      </w:r>
      <w:r w:rsidR="00331664">
        <w:t xml:space="preserve">polynucléaires </w:t>
      </w:r>
    </w:p>
    <w:p w:rsidR="00331664" w:rsidRDefault="00331664" w:rsidP="002260CC">
      <w:pPr>
        <w:pStyle w:val="Titre3"/>
      </w:pPr>
      <w:r>
        <w:t xml:space="preserve">Complications </w:t>
      </w:r>
      <w:r w:rsidR="002A7008">
        <w:t>cardiaques</w:t>
      </w:r>
      <w:r>
        <w:t xml:space="preserve"> du VIH : cardiomyopathie dilatée </w:t>
      </w:r>
    </w:p>
    <w:p w:rsidR="00331664" w:rsidRPr="002A7008" w:rsidRDefault="00331664" w:rsidP="00331664">
      <w:pPr>
        <w:pStyle w:val="Paragraphedeliste"/>
        <w:numPr>
          <w:ilvl w:val="0"/>
          <w:numId w:val="1"/>
        </w:numPr>
        <w:rPr>
          <w:b/>
          <w:bCs/>
        </w:rPr>
      </w:pPr>
      <w:r w:rsidRPr="002A7008">
        <w:rPr>
          <w:b/>
          <w:bCs/>
        </w:rPr>
        <w:t>Fréquence :</w:t>
      </w:r>
    </w:p>
    <w:p w:rsidR="00331664" w:rsidRDefault="00331664" w:rsidP="00331664">
      <w:pPr>
        <w:pStyle w:val="Paragraphedeliste"/>
        <w:numPr>
          <w:ilvl w:val="1"/>
          <w:numId w:val="1"/>
        </w:numPr>
      </w:pPr>
      <w:r>
        <w:t>Peut atteindre jusqu’à 30% des enfants</w:t>
      </w:r>
    </w:p>
    <w:p w:rsidR="00331664" w:rsidRDefault="00331664" w:rsidP="00F63520">
      <w:pPr>
        <w:pStyle w:val="Paragraphedeliste"/>
        <w:numPr>
          <w:ilvl w:val="1"/>
          <w:numId w:val="1"/>
        </w:numPr>
      </w:pPr>
      <w:r>
        <w:t>Le plus souvent chez des enfants avec un déficit immunitaire important</w:t>
      </w:r>
    </w:p>
    <w:p w:rsidR="00DE6372" w:rsidRDefault="00DE6372" w:rsidP="002260CC">
      <w:pPr>
        <w:pStyle w:val="Titre3"/>
      </w:pPr>
      <w:r>
        <w:t xml:space="preserve">Complications rénales : </w:t>
      </w:r>
      <w:r w:rsidR="002260CC">
        <w:t>Lésions</w:t>
      </w:r>
      <w:r>
        <w:t xml:space="preserve"> rénales : </w:t>
      </w:r>
    </w:p>
    <w:p w:rsidR="00DE6372" w:rsidRDefault="00DE6372" w:rsidP="00DE6372">
      <w:pPr>
        <w:pStyle w:val="Paragraphedeliste"/>
        <w:numPr>
          <w:ilvl w:val="0"/>
          <w:numId w:val="1"/>
        </w:numPr>
      </w:pPr>
      <w:r w:rsidRPr="00F63520">
        <w:rPr>
          <w:b/>
          <w:bCs/>
        </w:rPr>
        <w:t xml:space="preserve">Fréquence : </w:t>
      </w:r>
      <w:r>
        <w:t xml:space="preserve">variable 2 à 50% selon les séries </w:t>
      </w:r>
    </w:p>
    <w:p w:rsidR="00DE6372" w:rsidRPr="00F63520" w:rsidRDefault="00DE6372" w:rsidP="00DE6372">
      <w:pPr>
        <w:pStyle w:val="Paragraphedeliste"/>
        <w:numPr>
          <w:ilvl w:val="0"/>
          <w:numId w:val="1"/>
        </w:numPr>
        <w:rPr>
          <w:b/>
          <w:bCs/>
        </w:rPr>
      </w:pPr>
      <w:r w:rsidRPr="00F63520">
        <w:rPr>
          <w:b/>
          <w:bCs/>
        </w:rPr>
        <w:t>Clinique :</w:t>
      </w:r>
    </w:p>
    <w:p w:rsidR="00DE6372" w:rsidRDefault="00DE6372" w:rsidP="00DE6372">
      <w:pPr>
        <w:pStyle w:val="Paragraphedeliste"/>
        <w:numPr>
          <w:ilvl w:val="1"/>
          <w:numId w:val="1"/>
        </w:numPr>
      </w:pPr>
      <w:r>
        <w:t xml:space="preserve">Protéinurie modérée isolé ou associé à une hyperazotémie </w:t>
      </w:r>
    </w:p>
    <w:p w:rsidR="00DE6372" w:rsidRDefault="00DE6372" w:rsidP="00DE6372">
      <w:pPr>
        <w:pStyle w:val="Paragraphedeliste"/>
        <w:numPr>
          <w:ilvl w:val="1"/>
          <w:numId w:val="1"/>
        </w:numPr>
      </w:pPr>
      <w:r>
        <w:t xml:space="preserve">Syndrome néphrotique (indication de ponction biopsie) </w:t>
      </w:r>
    </w:p>
    <w:p w:rsidR="00DE6372" w:rsidRDefault="00DE6372" w:rsidP="00DE6372">
      <w:pPr>
        <w:pStyle w:val="Paragraphedeliste"/>
        <w:numPr>
          <w:ilvl w:val="1"/>
          <w:numId w:val="1"/>
        </w:numPr>
      </w:pPr>
      <w:r>
        <w:t>Insuffisance rénale rapidement progressive vers le stade terminal</w:t>
      </w:r>
    </w:p>
    <w:p w:rsidR="00DE6372" w:rsidRDefault="00DE6372" w:rsidP="00DE6372">
      <w:pPr>
        <w:pStyle w:val="Paragraphedeliste"/>
        <w:numPr>
          <w:ilvl w:val="1"/>
          <w:numId w:val="1"/>
        </w:numPr>
      </w:pPr>
      <w:r>
        <w:t xml:space="preserve">OMS stade IV </w:t>
      </w:r>
    </w:p>
    <w:p w:rsidR="002260CC" w:rsidRDefault="002260CC" w:rsidP="002D6D0C">
      <w:pPr>
        <w:pStyle w:val="Titre3"/>
      </w:pPr>
      <w:r>
        <w:t xml:space="preserve">Lésions oculaires : </w:t>
      </w:r>
    </w:p>
    <w:p w:rsidR="002260CC" w:rsidRDefault="002260CC" w:rsidP="002260CC">
      <w:pPr>
        <w:pStyle w:val="Paragraphedeliste"/>
        <w:numPr>
          <w:ilvl w:val="0"/>
          <w:numId w:val="1"/>
        </w:numPr>
      </w:pPr>
      <w:r>
        <w:t xml:space="preserve">Le nodule cotonneux </w:t>
      </w:r>
      <w:r w:rsidR="00F01BE8">
        <w:t xml:space="preserve">(exsudat  blanchâtre à contour flou superficiel situé au dessus des vaisseaux </w:t>
      </w:r>
      <w:r w:rsidR="00920F09">
        <w:t xml:space="preserve">rétiniens </w:t>
      </w:r>
      <w:r w:rsidR="00F01BE8">
        <w:t xml:space="preserve">est rare. Il n’est ni spécifique, ni pathognomonique </w:t>
      </w:r>
    </w:p>
    <w:p w:rsidR="00F01BE8" w:rsidRDefault="00F01BE8" w:rsidP="002260CC">
      <w:pPr>
        <w:pStyle w:val="Paragraphedeliste"/>
        <w:numPr>
          <w:ilvl w:val="0"/>
          <w:numId w:val="1"/>
        </w:numPr>
      </w:pPr>
      <w:r>
        <w:t>Il s’agit d’une micro-</w:t>
      </w:r>
      <w:proofErr w:type="spellStart"/>
      <w:r>
        <w:t>vasculopathie</w:t>
      </w:r>
      <w:proofErr w:type="spellEnd"/>
      <w:r>
        <w:t xml:space="preserve"> ischémique entraînant l’</w:t>
      </w:r>
      <w:proofErr w:type="spellStart"/>
      <w:r>
        <w:t>infarcissement</w:t>
      </w:r>
      <w:proofErr w:type="spellEnd"/>
      <w:r>
        <w:t xml:space="preserve"> d’un micro-territoire rétinien. Le plus souvent asymptomatique</w:t>
      </w:r>
      <w:r w:rsidR="002D6D0C">
        <w:t xml:space="preserve">, ils sont découverts par un FO systématique </w:t>
      </w:r>
    </w:p>
    <w:p w:rsidR="002D6D0C" w:rsidRDefault="002D6D0C" w:rsidP="002D6D0C">
      <w:pPr>
        <w:pStyle w:val="Titre3"/>
      </w:pPr>
      <w:r>
        <w:t xml:space="preserve">Complications hématologiques : </w:t>
      </w:r>
    </w:p>
    <w:p w:rsidR="002D6D0C" w:rsidRDefault="002D6D0C" w:rsidP="002D6D0C">
      <w:pPr>
        <w:pStyle w:val="Paragraphedeliste"/>
        <w:numPr>
          <w:ilvl w:val="0"/>
          <w:numId w:val="1"/>
        </w:numPr>
      </w:pPr>
      <w:r>
        <w:t xml:space="preserve">Ce sont des </w:t>
      </w:r>
      <w:r w:rsidR="00920F09">
        <w:t>cy</w:t>
      </w:r>
      <w:r w:rsidR="007F21D2">
        <w:t>topénies</w:t>
      </w:r>
      <w:r>
        <w:t xml:space="preserve"> auto-immunes </w:t>
      </w:r>
      <w:r w:rsidR="007F21D2">
        <w:t>à moelle riche</w:t>
      </w:r>
    </w:p>
    <w:p w:rsidR="007F21D2" w:rsidRDefault="007F21D2" w:rsidP="002D6D0C">
      <w:pPr>
        <w:pStyle w:val="Paragraphedeliste"/>
        <w:numPr>
          <w:ilvl w:val="0"/>
          <w:numId w:val="1"/>
        </w:numPr>
      </w:pPr>
      <w:r>
        <w:t xml:space="preserve">La thrombopénie est assez fréquente : </w:t>
      </w:r>
    </w:p>
    <w:p w:rsidR="007F21D2" w:rsidRDefault="007F21D2" w:rsidP="007F21D2">
      <w:pPr>
        <w:pStyle w:val="Paragraphedeliste"/>
        <w:numPr>
          <w:ilvl w:val="1"/>
          <w:numId w:val="1"/>
        </w:numPr>
      </w:pPr>
      <w:r>
        <w:t>Ajustement des ARV </w:t>
      </w:r>
    </w:p>
    <w:p w:rsidR="007F21D2" w:rsidRDefault="007F21D2" w:rsidP="00C15395">
      <w:pPr>
        <w:pStyle w:val="Titre3"/>
      </w:pPr>
      <w:r>
        <w:t xml:space="preserve">Complications digestives : </w:t>
      </w:r>
    </w:p>
    <w:p w:rsidR="007F21D2" w:rsidRDefault="007F21D2" w:rsidP="007F21D2">
      <w:pPr>
        <w:pStyle w:val="Paragraphedeliste"/>
        <w:numPr>
          <w:ilvl w:val="0"/>
          <w:numId w:val="1"/>
        </w:numPr>
      </w:pPr>
      <w:r w:rsidRPr="009C709E">
        <w:rPr>
          <w:b/>
          <w:bCs/>
        </w:rPr>
        <w:t>Intestin grêle</w:t>
      </w:r>
      <w:r w:rsidR="009C709E" w:rsidRPr="009C709E">
        <w:rPr>
          <w:b/>
          <w:bCs/>
        </w:rPr>
        <w:t> :</w:t>
      </w:r>
      <w:r w:rsidRPr="009C709E">
        <w:rPr>
          <w:b/>
          <w:bCs/>
        </w:rPr>
        <w:t xml:space="preserve"> </w:t>
      </w:r>
      <w:r>
        <w:t>des intolérance aux disaccharides, causes de diarrhée, en rapport avec le VIH lui-même ont été rapportées</w:t>
      </w:r>
    </w:p>
    <w:p w:rsidR="007F21D2" w:rsidRDefault="007F21D2" w:rsidP="007F21D2">
      <w:pPr>
        <w:pStyle w:val="Paragraphedeliste"/>
        <w:numPr>
          <w:ilvl w:val="0"/>
          <w:numId w:val="1"/>
        </w:numPr>
      </w:pPr>
      <w:r w:rsidRPr="009C709E">
        <w:rPr>
          <w:b/>
          <w:bCs/>
        </w:rPr>
        <w:t xml:space="preserve">Foie et pancréas : </w:t>
      </w:r>
      <w:r>
        <w:t xml:space="preserve">des </w:t>
      </w:r>
      <w:r w:rsidR="00EA7E8C">
        <w:t>h</w:t>
      </w:r>
      <w:r>
        <w:t xml:space="preserve">épatites et les </w:t>
      </w:r>
      <w:r w:rsidR="00920F09">
        <w:t>pancréatites</w:t>
      </w:r>
      <w:r>
        <w:t xml:space="preserve"> en </w:t>
      </w:r>
      <w:r w:rsidR="00920F09">
        <w:t>rapport</w:t>
      </w:r>
      <w:r>
        <w:t xml:space="preserve"> avec le VIH </w:t>
      </w:r>
    </w:p>
    <w:p w:rsidR="007F21D2" w:rsidRDefault="007F21D2" w:rsidP="007F21D2">
      <w:pPr>
        <w:pStyle w:val="Paragraphedeliste"/>
        <w:numPr>
          <w:ilvl w:val="0"/>
          <w:numId w:val="1"/>
        </w:numPr>
      </w:pPr>
      <w:r>
        <w:t>Il est indispensable d’éliminer les pathologies intercurrentes ou</w:t>
      </w:r>
      <w:r w:rsidR="009C709E">
        <w:t xml:space="preserve"> toxiques qui sont de loin les plus fréquentes </w:t>
      </w:r>
    </w:p>
    <w:p w:rsidR="007F21D2" w:rsidRDefault="007F21D2" w:rsidP="00C15395">
      <w:pPr>
        <w:pStyle w:val="Titre3"/>
      </w:pPr>
      <w:r>
        <w:t xml:space="preserve">Retard de croissance : </w:t>
      </w:r>
    </w:p>
    <w:p w:rsidR="007F21D2" w:rsidRDefault="007F21D2" w:rsidP="007F21D2">
      <w:pPr>
        <w:pStyle w:val="Paragraphedeliste"/>
        <w:numPr>
          <w:ilvl w:val="0"/>
          <w:numId w:val="1"/>
        </w:numPr>
      </w:pPr>
      <w:r>
        <w:t xml:space="preserve">Le </w:t>
      </w:r>
      <w:r w:rsidR="009C709E">
        <w:t>plus</w:t>
      </w:r>
      <w:r>
        <w:t xml:space="preserve"> souvent secondaire à un retard pondéral secondaire à des troubles digestifs. La malnutrition peut être en cause </w:t>
      </w:r>
    </w:p>
    <w:p w:rsidR="007F21D2" w:rsidRDefault="007F21D2" w:rsidP="007F21D2">
      <w:pPr>
        <w:pStyle w:val="Paragraphedeliste"/>
        <w:numPr>
          <w:ilvl w:val="0"/>
          <w:numId w:val="1"/>
        </w:numPr>
      </w:pPr>
      <w:r>
        <w:t xml:space="preserve">Il traduit souvent une aggravation de la situation immunitaire </w:t>
      </w:r>
    </w:p>
    <w:p w:rsidR="007F21D2" w:rsidRDefault="007F21D2" w:rsidP="007F21D2">
      <w:pPr>
        <w:pStyle w:val="Paragraphedeliste"/>
        <w:numPr>
          <w:ilvl w:val="0"/>
          <w:numId w:val="1"/>
        </w:numPr>
      </w:pPr>
      <w:r>
        <w:lastRenderedPageBreak/>
        <w:t xml:space="preserve">L'ajustement de la thérapeutique antirétrovirale permet souvent de une reprise d’abord pondérale puis staturale </w:t>
      </w:r>
    </w:p>
    <w:p w:rsidR="007F21D2" w:rsidRDefault="007F21D2" w:rsidP="007F21D2">
      <w:pPr>
        <w:pStyle w:val="Paragraphedeliste"/>
        <w:numPr>
          <w:ilvl w:val="0"/>
          <w:numId w:val="1"/>
        </w:numPr>
      </w:pPr>
      <w:r>
        <w:t xml:space="preserve">Peut être secondaire à des troubles endocriniens (axe hypothalamus-hypophyse-thyroïde-surrénale-gonades) qu’il faut explorer </w:t>
      </w:r>
    </w:p>
    <w:p w:rsidR="00C15395" w:rsidRDefault="00C15395" w:rsidP="00C15395">
      <w:pPr>
        <w:pStyle w:val="Titre3"/>
      </w:pPr>
      <w:r>
        <w:t xml:space="preserve">Retards pubertaires : </w:t>
      </w:r>
    </w:p>
    <w:p w:rsidR="00C15395" w:rsidRPr="002D6D0C" w:rsidRDefault="00C15395" w:rsidP="00C15395">
      <w:pPr>
        <w:pStyle w:val="Paragraphedeliste"/>
        <w:numPr>
          <w:ilvl w:val="0"/>
          <w:numId w:val="1"/>
        </w:numPr>
      </w:pPr>
      <w:r>
        <w:t xml:space="preserve">Conséquences des facteurs nutritionnels et endocriniens ; il est fréquent d’observer une puberté retardé </w:t>
      </w:r>
    </w:p>
    <w:p w:rsidR="00331664" w:rsidRDefault="00524F78" w:rsidP="00ED5734">
      <w:pPr>
        <w:pStyle w:val="Titre1"/>
      </w:pPr>
      <w:r>
        <w:t xml:space="preserve">Conclusion : </w:t>
      </w:r>
    </w:p>
    <w:p w:rsidR="00524F78" w:rsidRDefault="00524F78" w:rsidP="00524F78">
      <w:pPr>
        <w:pStyle w:val="Paragraphedeliste"/>
        <w:numPr>
          <w:ilvl w:val="0"/>
          <w:numId w:val="1"/>
        </w:numPr>
      </w:pPr>
      <w:r>
        <w:t xml:space="preserve">Tous les </w:t>
      </w:r>
      <w:r w:rsidR="00ED5734">
        <w:t>organes</w:t>
      </w:r>
      <w:r>
        <w:t xml:space="preserve"> peuvent être concernés directement ou indirectement par le VIH </w:t>
      </w:r>
    </w:p>
    <w:p w:rsidR="00524F78" w:rsidRDefault="00524F78" w:rsidP="00524F78">
      <w:pPr>
        <w:pStyle w:val="Paragraphedeliste"/>
        <w:numPr>
          <w:ilvl w:val="0"/>
          <w:numId w:val="1"/>
        </w:numPr>
      </w:pPr>
      <w:r>
        <w:t xml:space="preserve">La meilleure prévention de ces complications : </w:t>
      </w:r>
    </w:p>
    <w:p w:rsidR="00524F78" w:rsidRDefault="00612645" w:rsidP="00524F78">
      <w:pPr>
        <w:pStyle w:val="Paragraphedeliste"/>
        <w:numPr>
          <w:ilvl w:val="1"/>
          <w:numId w:val="1"/>
        </w:numPr>
      </w:pPr>
      <w:r>
        <w:t xml:space="preserve">Un suivi clinique efficace </w:t>
      </w:r>
    </w:p>
    <w:p w:rsidR="00612645" w:rsidRDefault="00612645" w:rsidP="00524F78">
      <w:pPr>
        <w:pStyle w:val="Paragraphedeliste"/>
        <w:numPr>
          <w:ilvl w:val="1"/>
          <w:numId w:val="1"/>
        </w:numPr>
      </w:pPr>
      <w:r>
        <w:t xml:space="preserve">Le traitement ARV quand il est indiqué </w:t>
      </w:r>
    </w:p>
    <w:p w:rsidR="00A62C55" w:rsidRPr="00E074A5" w:rsidRDefault="00A62C55" w:rsidP="00A62C55">
      <w:pPr>
        <w:pStyle w:val="Paragraphedeliste"/>
        <w:numPr>
          <w:ilvl w:val="0"/>
          <w:numId w:val="1"/>
        </w:numPr>
      </w:pPr>
      <w:r>
        <w:t xml:space="preserve">Devant une maladie ne s’améliorant pas au bout de 14 jours =&gt; penser au VIH </w:t>
      </w:r>
    </w:p>
    <w:p w:rsidR="00D56CEE" w:rsidRDefault="00D56CEE" w:rsidP="00D56CEE"/>
    <w:p w:rsidR="00D56CEE" w:rsidRDefault="00D56CEE" w:rsidP="00D56CEE"/>
    <w:p w:rsidR="00D56CEE" w:rsidRDefault="00D56CEE" w:rsidP="00D56CEE"/>
    <w:p w:rsidR="00D56CEE" w:rsidRDefault="00D56CEE" w:rsidP="00D56CEE"/>
    <w:p w:rsidR="00D56CEE" w:rsidRPr="00DA72C1" w:rsidRDefault="00D56CEE" w:rsidP="00D56CEE"/>
    <w:sectPr w:rsidR="00D56CEE" w:rsidRPr="00DA72C1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9744D" w:rsidRDefault="00F9744D" w:rsidP="007B2172">
      <w:pPr>
        <w:spacing w:before="0" w:after="0" w:line="240" w:lineRule="auto"/>
      </w:pPr>
      <w:r>
        <w:separator/>
      </w:r>
    </w:p>
  </w:endnote>
  <w:endnote w:type="continuationSeparator" w:id="0">
    <w:p w:rsidR="00F9744D" w:rsidRDefault="00F9744D" w:rsidP="007B217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82102798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7B2172" w:rsidRDefault="007B2172" w:rsidP="00DA11D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7B2172" w:rsidRDefault="007B217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474189486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7B2172" w:rsidRDefault="007B2172" w:rsidP="00DA11D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7B2172" w:rsidRDefault="007B217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9744D" w:rsidRDefault="00F9744D" w:rsidP="007B2172">
      <w:pPr>
        <w:spacing w:before="0" w:after="0" w:line="240" w:lineRule="auto"/>
      </w:pPr>
      <w:r>
        <w:separator/>
      </w:r>
    </w:p>
  </w:footnote>
  <w:footnote w:type="continuationSeparator" w:id="0">
    <w:p w:rsidR="00F9744D" w:rsidRDefault="00F9744D" w:rsidP="007B217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87F99" w:rsidRDefault="007B2172" w:rsidP="007B2172">
    <w:pPr>
      <w:pStyle w:val="En-tte"/>
    </w:pPr>
    <w:r>
      <w:t>17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66435"/>
    <w:multiLevelType w:val="hybridMultilevel"/>
    <w:tmpl w:val="96BC3246"/>
    <w:lvl w:ilvl="0" w:tplc="FFFFFFFF">
      <w:start w:val="17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40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172"/>
    <w:rsid w:val="0002419E"/>
    <w:rsid w:val="00076C35"/>
    <w:rsid w:val="000E6852"/>
    <w:rsid w:val="001679F2"/>
    <w:rsid w:val="001843A6"/>
    <w:rsid w:val="00213C00"/>
    <w:rsid w:val="002227D3"/>
    <w:rsid w:val="002260CC"/>
    <w:rsid w:val="002271A7"/>
    <w:rsid w:val="002A7008"/>
    <w:rsid w:val="002C0AA6"/>
    <w:rsid w:val="002D6D0C"/>
    <w:rsid w:val="00302156"/>
    <w:rsid w:val="00331664"/>
    <w:rsid w:val="00387F99"/>
    <w:rsid w:val="00407EE1"/>
    <w:rsid w:val="004332F4"/>
    <w:rsid w:val="00472485"/>
    <w:rsid w:val="004D2875"/>
    <w:rsid w:val="00524F78"/>
    <w:rsid w:val="005279C9"/>
    <w:rsid w:val="00570C5F"/>
    <w:rsid w:val="005A27BD"/>
    <w:rsid w:val="005C09BB"/>
    <w:rsid w:val="005F5B1B"/>
    <w:rsid w:val="006012B3"/>
    <w:rsid w:val="00612645"/>
    <w:rsid w:val="00620B83"/>
    <w:rsid w:val="00623331"/>
    <w:rsid w:val="0064240E"/>
    <w:rsid w:val="00650E7E"/>
    <w:rsid w:val="00654A32"/>
    <w:rsid w:val="00661AC0"/>
    <w:rsid w:val="00676065"/>
    <w:rsid w:val="00687B22"/>
    <w:rsid w:val="006A0CAE"/>
    <w:rsid w:val="00762257"/>
    <w:rsid w:val="00775E05"/>
    <w:rsid w:val="00796363"/>
    <w:rsid w:val="007B2172"/>
    <w:rsid w:val="007F21D2"/>
    <w:rsid w:val="008309B9"/>
    <w:rsid w:val="00874E35"/>
    <w:rsid w:val="0089071B"/>
    <w:rsid w:val="00896200"/>
    <w:rsid w:val="00911179"/>
    <w:rsid w:val="00920F09"/>
    <w:rsid w:val="00931E75"/>
    <w:rsid w:val="009C709E"/>
    <w:rsid w:val="009E48A4"/>
    <w:rsid w:val="009F0590"/>
    <w:rsid w:val="00A109B6"/>
    <w:rsid w:val="00A13408"/>
    <w:rsid w:val="00A15F22"/>
    <w:rsid w:val="00A62C55"/>
    <w:rsid w:val="00AC7E72"/>
    <w:rsid w:val="00B7070B"/>
    <w:rsid w:val="00B84865"/>
    <w:rsid w:val="00BA1E40"/>
    <w:rsid w:val="00C15395"/>
    <w:rsid w:val="00C66CC0"/>
    <w:rsid w:val="00CB531D"/>
    <w:rsid w:val="00CD5367"/>
    <w:rsid w:val="00CF1F93"/>
    <w:rsid w:val="00D23341"/>
    <w:rsid w:val="00D56CEE"/>
    <w:rsid w:val="00D71FA6"/>
    <w:rsid w:val="00D73AF8"/>
    <w:rsid w:val="00DA72C1"/>
    <w:rsid w:val="00DE6372"/>
    <w:rsid w:val="00E01432"/>
    <w:rsid w:val="00E074A5"/>
    <w:rsid w:val="00E12421"/>
    <w:rsid w:val="00E2712A"/>
    <w:rsid w:val="00E4597C"/>
    <w:rsid w:val="00EA7E8C"/>
    <w:rsid w:val="00EB6173"/>
    <w:rsid w:val="00EC5650"/>
    <w:rsid w:val="00ED5734"/>
    <w:rsid w:val="00F01BE8"/>
    <w:rsid w:val="00F410DC"/>
    <w:rsid w:val="00F63520"/>
    <w:rsid w:val="00F9744D"/>
    <w:rsid w:val="00FA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79AC7"/>
  <w15:chartTrackingRefBased/>
  <w15:docId w15:val="{CBBED389-483A-4B4E-9518-698FCAD95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7B217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B2172"/>
  </w:style>
  <w:style w:type="paragraph" w:styleId="Pieddepage">
    <w:name w:val="footer"/>
    <w:basedOn w:val="Normal"/>
    <w:link w:val="PieddepageCar"/>
    <w:uiPriority w:val="99"/>
    <w:unhideWhenUsed/>
    <w:rsid w:val="007B217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B2172"/>
  </w:style>
  <w:style w:type="character" w:styleId="Numrodepage">
    <w:name w:val="page number"/>
    <w:basedOn w:val="Policepardfaut"/>
    <w:uiPriority w:val="99"/>
    <w:semiHidden/>
    <w:unhideWhenUsed/>
    <w:rsid w:val="007B2172"/>
  </w:style>
  <w:style w:type="paragraph" w:styleId="Paragraphedeliste">
    <w:name w:val="List Paragraph"/>
    <w:basedOn w:val="Normal"/>
    <w:uiPriority w:val="34"/>
    <w:qFormat/>
    <w:rsid w:val="00931E75"/>
    <w:pPr>
      <w:ind w:left="720"/>
      <w:contextualSpacing/>
    </w:pPr>
  </w:style>
  <w:style w:type="table" w:styleId="Grilledutableau">
    <w:name w:val="Table Grid"/>
    <w:basedOn w:val="TableauNormal"/>
    <w:uiPriority w:val="39"/>
    <w:rsid w:val="000E6852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6A0CAE"/>
    <w:pPr>
      <w:spacing w:after="0" w:line="240" w:lineRule="auto"/>
    </w:p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  <w:insideV w:val="single" w:sz="4" w:space="0" w:color="AB73D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30A0" w:themeColor="accent1"/>
          <w:left w:val="single" w:sz="4" w:space="0" w:color="7030A0" w:themeColor="accent1"/>
          <w:bottom w:val="single" w:sz="4" w:space="0" w:color="7030A0" w:themeColor="accent1"/>
          <w:right w:val="single" w:sz="4" w:space="0" w:color="7030A0" w:themeColor="accent1"/>
          <w:insideH w:val="nil"/>
          <w:insideV w:val="nil"/>
        </w:tcBorders>
        <w:shd w:val="clear" w:color="auto" w:fill="7030A0" w:themeFill="accent1"/>
      </w:tcPr>
    </w:tblStylePr>
    <w:tblStylePr w:type="lastRow">
      <w:rPr>
        <w:b/>
        <w:bCs/>
      </w:rPr>
      <w:tblPr/>
      <w:tcPr>
        <w:tcBorders>
          <w:top w:val="double" w:sz="4" w:space="0" w:color="7030A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s%20p&#233;diatriques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Template%20pédiatrie%20et%20urgences%20pédiatriques.dotx</Template>
  <TotalTime>72</TotalTime>
  <Pages>5</Pages>
  <Words>1145</Words>
  <Characters>6301</Characters>
  <Application>Microsoft Office Word</Application>
  <DocSecurity>0</DocSecurity>
  <Lines>52</Lines>
  <Paragraphs>14</Paragraphs>
  <ScaleCrop>false</ScaleCrop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72</cp:revision>
  <dcterms:created xsi:type="dcterms:W3CDTF">2025-02-17T12:43:00Z</dcterms:created>
  <dcterms:modified xsi:type="dcterms:W3CDTF">2025-02-23T14:39:00Z</dcterms:modified>
</cp:coreProperties>
</file>