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15DB" w:rsidRDefault="0060106A" w:rsidP="00D329A7">
      <w:pPr>
        <w:pStyle w:val="Titre"/>
        <w:rPr>
          <w:lang w:val=""/>
        </w:rPr>
      </w:pPr>
      <w:r>
        <w:rPr>
          <w:lang w:val=""/>
        </w:rPr>
        <w:t xml:space="preserve">Paralysie flaque aiguë </w:t>
      </w:r>
    </w:p>
    <w:p w:rsidR="00D329A7" w:rsidRDefault="00D40418" w:rsidP="00D40418">
      <w:pPr>
        <w:jc w:val="right"/>
        <w:rPr>
          <w:lang w:val=""/>
        </w:rPr>
      </w:pPr>
      <w:r>
        <w:rPr>
          <w:lang w:val=""/>
        </w:rPr>
        <w:t>Dr TSIFIREGNA Rosa Lalao</w:t>
      </w:r>
    </w:p>
    <w:p w:rsidR="00D329A7" w:rsidRPr="009B0798" w:rsidRDefault="00D36CDA" w:rsidP="009B0798">
      <w:pPr>
        <w:spacing w:after="0"/>
        <w:rPr>
          <w:b/>
          <w:bCs/>
          <w:i/>
          <w:iCs/>
          <w:lang w:val=""/>
        </w:rPr>
      </w:pPr>
      <w:r w:rsidRPr="009B0798">
        <w:rPr>
          <w:b/>
          <w:bCs/>
          <w:i/>
          <w:iCs/>
          <w:lang w:val=""/>
        </w:rPr>
        <w:t>Objectifs:</w:t>
      </w:r>
    </w:p>
    <w:p w:rsidR="00D36CDA" w:rsidRDefault="00D36CDA" w:rsidP="009B0798">
      <w:pPr>
        <w:pStyle w:val="Paragraphedeliste"/>
        <w:numPr>
          <w:ilvl w:val="0"/>
          <w:numId w:val="2"/>
        </w:numPr>
        <w:spacing w:before="0"/>
        <w:rPr>
          <w:lang w:val=""/>
        </w:rPr>
      </w:pPr>
      <w:r>
        <w:rPr>
          <w:lang w:val=""/>
        </w:rPr>
        <w:t>Poser le diagnostique positif d’une PFA</w:t>
      </w:r>
    </w:p>
    <w:p w:rsidR="00D36CDA" w:rsidRPr="00D36CDA" w:rsidRDefault="00D36CDA" w:rsidP="00D36CDA">
      <w:pPr>
        <w:pStyle w:val="Paragraphedeliste"/>
        <w:numPr>
          <w:ilvl w:val="0"/>
          <w:numId w:val="2"/>
        </w:numPr>
        <w:rPr>
          <w:lang w:val=""/>
        </w:rPr>
      </w:pPr>
      <w:r>
        <w:rPr>
          <w:lang w:val=""/>
        </w:rPr>
        <w:t>Citer la procédure à suivre devant une PFA</w:t>
      </w:r>
    </w:p>
    <w:p w:rsidR="00D36CDA" w:rsidRDefault="00D36CDA" w:rsidP="008D28C7">
      <w:pPr>
        <w:pStyle w:val="Titre1"/>
        <w:rPr>
          <w:lang w:val=""/>
        </w:rPr>
      </w:pPr>
      <w:r>
        <w:rPr>
          <w:lang w:val=""/>
        </w:rPr>
        <w:t>Introduction :</w:t>
      </w:r>
    </w:p>
    <w:p w:rsidR="00836D93" w:rsidRDefault="00836D93" w:rsidP="00E6663D">
      <w:pPr>
        <w:pStyle w:val="Titre2"/>
        <w:rPr>
          <w:lang w:val=""/>
        </w:rPr>
      </w:pPr>
      <w:r>
        <w:rPr>
          <w:lang w:val=""/>
        </w:rPr>
        <w:t>Définition :</w:t>
      </w:r>
    </w:p>
    <w:p w:rsidR="00D36CDA" w:rsidRPr="009B0798" w:rsidRDefault="00836D93" w:rsidP="00D36CDA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9B0798">
        <w:rPr>
          <w:b/>
          <w:bCs/>
          <w:lang w:val=""/>
        </w:rPr>
        <w:t xml:space="preserve">PFA : </w:t>
      </w:r>
      <w:r>
        <w:rPr>
          <w:lang w:val=""/>
        </w:rPr>
        <w:t xml:space="preserve">Perte brutale de la motricité d’un membre ou d’ne partir du corps, rvenue récente </w:t>
      </w:r>
      <w:r w:rsidRPr="009B0798">
        <w:rPr>
          <w:b/>
          <w:bCs/>
          <w:lang w:val=""/>
        </w:rPr>
        <w:t>en dehors d’un contexte traumatique</w:t>
      </w:r>
    </w:p>
    <w:p w:rsidR="00836D93" w:rsidRDefault="00836D93" w:rsidP="00E6663D">
      <w:pPr>
        <w:pStyle w:val="Titre2"/>
        <w:rPr>
          <w:lang w:val=""/>
        </w:rPr>
      </w:pPr>
      <w:r>
        <w:rPr>
          <w:lang w:val=""/>
        </w:rPr>
        <w:t>Intérêts :</w:t>
      </w:r>
    </w:p>
    <w:p w:rsidR="00836D93" w:rsidRDefault="00836D93" w:rsidP="00836D9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Objet de surveillance régionale et mondiale dans le cadre de stratégie d’éradication poliomyélite</w:t>
      </w:r>
    </w:p>
    <w:p w:rsidR="00836D93" w:rsidRDefault="008D28C7" w:rsidP="00836D9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Étiologies multiples</w:t>
      </w:r>
    </w:p>
    <w:p w:rsidR="00E6663D" w:rsidRDefault="007756F5" w:rsidP="007756F5">
      <w:pPr>
        <w:pStyle w:val="Titre2"/>
        <w:rPr>
          <w:lang w:val=""/>
        </w:rPr>
      </w:pPr>
      <w:r>
        <w:rPr>
          <w:lang w:val=""/>
        </w:rPr>
        <w:t>Étapes de PEC d’une PFA:</w:t>
      </w:r>
    </w:p>
    <w:p w:rsidR="007756F5" w:rsidRDefault="007756F5" w:rsidP="007756F5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Reconnaître le déficit</w:t>
      </w:r>
    </w:p>
    <w:p w:rsidR="007756F5" w:rsidRDefault="007756F5" w:rsidP="007756F5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Établir de diagnostic topographique </w:t>
      </w:r>
      <w:r w:rsidRPr="007756F5">
        <w:rPr>
          <w:lang w:val=""/>
        </w:rPr>
        <w:sym w:font="Wingdings" w:char="F0E0"/>
      </w:r>
      <w:r>
        <w:rPr>
          <w:lang w:val=""/>
        </w:rPr>
        <w:t xml:space="preserve"> atteinte  centraleou périphérique</w:t>
      </w:r>
    </w:p>
    <w:p w:rsidR="007756F5" w:rsidRPr="007756F5" w:rsidRDefault="007756F5" w:rsidP="007756F5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Déclaration obligatoire</w:t>
      </w:r>
    </w:p>
    <w:p w:rsidR="00E6663D" w:rsidRDefault="007756F5" w:rsidP="00022DFB">
      <w:pPr>
        <w:pStyle w:val="Titre1"/>
        <w:rPr>
          <w:lang w:val=""/>
        </w:rPr>
      </w:pPr>
      <w:r>
        <w:rPr>
          <w:lang w:val=""/>
        </w:rPr>
        <w:t xml:space="preserve">Diagnostic </w:t>
      </w:r>
      <w:r w:rsidR="00022DFB">
        <w:rPr>
          <w:lang w:val=""/>
        </w:rPr>
        <w:t xml:space="preserve">POSITIF </w:t>
      </w:r>
      <w:r>
        <w:rPr>
          <w:lang w:val=""/>
        </w:rPr>
        <w:t>:</w:t>
      </w:r>
    </w:p>
    <w:p w:rsidR="007756F5" w:rsidRPr="009B0798" w:rsidRDefault="007756F5" w:rsidP="007756F5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9B0798">
        <w:rPr>
          <w:b/>
          <w:bCs/>
          <w:lang w:val=""/>
        </w:rPr>
        <w:t xml:space="preserve">Apparition soudaine d’une faiblesse ou d’une </w:t>
      </w:r>
      <w:r w:rsidR="00EC5BDD" w:rsidRPr="009B0798">
        <w:rPr>
          <w:b/>
          <w:bCs/>
          <w:lang w:val=""/>
        </w:rPr>
        <w:t>paralysie localisée</w:t>
      </w:r>
      <w:r w:rsidR="009B0798" w:rsidRPr="009B0798">
        <w:rPr>
          <w:b/>
          <w:bCs/>
          <w:lang w:val=""/>
        </w:rPr>
        <w:t xml:space="preserve"> :</w:t>
      </w:r>
    </w:p>
    <w:p w:rsidR="00EC5BDD" w:rsidRDefault="00EC5BDD" w:rsidP="00EC5BDD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Flaccidité</w:t>
      </w:r>
    </w:p>
    <w:p w:rsidR="00EC5BDD" w:rsidRDefault="00EC5BDD" w:rsidP="00EC5BDD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Hypotonie musculaire, cotation force musculaire</w:t>
      </w:r>
    </w:p>
    <w:p w:rsidR="00EC5BDD" w:rsidRDefault="00EC5BDD" w:rsidP="00EC5BDD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ROT faible ou aboli</w:t>
      </w:r>
    </w:p>
    <w:p w:rsidR="00EC5BDD" w:rsidRDefault="00EC5BDD" w:rsidP="00EC5BDD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RCP en flexion</w:t>
      </w:r>
    </w:p>
    <w:p w:rsidR="00022DFB" w:rsidRPr="00022DFB" w:rsidRDefault="00EC5BDD" w:rsidP="00022DF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Sensibilité  conservé</w:t>
      </w:r>
    </w:p>
    <w:p w:rsidR="00022DFB" w:rsidRPr="00022DFB" w:rsidRDefault="00022DFB" w:rsidP="00022DFB">
      <w:pPr>
        <w:pStyle w:val="Titre1"/>
        <w:rPr>
          <w:lang w:val=""/>
        </w:rPr>
      </w:pPr>
      <w:r>
        <w:rPr>
          <w:lang w:val=""/>
        </w:rPr>
        <w:t>Démarche étiologique :</w:t>
      </w:r>
    </w:p>
    <w:p w:rsidR="00E6663D" w:rsidRDefault="00022DFB" w:rsidP="009B0798">
      <w:pPr>
        <w:pStyle w:val="Titre2"/>
        <w:rPr>
          <w:lang w:val=""/>
        </w:rPr>
      </w:pPr>
      <w:r>
        <w:rPr>
          <w:lang w:val=""/>
        </w:rPr>
        <w:t>Intérrogatoire :</w:t>
      </w:r>
    </w:p>
    <w:p w:rsidR="00022DFB" w:rsidRPr="009B0798" w:rsidRDefault="00022DFB" w:rsidP="00022DF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  <w:lang w:val=""/>
        </w:rPr>
      </w:pPr>
      <w:r w:rsidRPr="009B0798">
        <w:rPr>
          <w:b/>
          <w:bCs/>
          <w:color w:val="7030A0" w:themeColor="accent1"/>
          <w:lang w:val=""/>
        </w:rPr>
        <w:t>Antécédents familiaux</w:t>
      </w:r>
      <w:r w:rsidR="009B0798" w:rsidRPr="009B0798">
        <w:rPr>
          <w:b/>
          <w:bCs/>
          <w:color w:val="7030A0" w:themeColor="accent1"/>
          <w:lang w:val=""/>
        </w:rPr>
        <w:t xml:space="preserve"> </w:t>
      </w:r>
      <w:r w:rsidRPr="009B0798">
        <w:rPr>
          <w:b/>
          <w:bCs/>
          <w:color w:val="7030A0" w:themeColor="accent1"/>
          <w:lang w:val=""/>
        </w:rPr>
        <w:t>:</w:t>
      </w:r>
    </w:p>
    <w:p w:rsidR="00022DFB" w:rsidRDefault="00022DFB" w:rsidP="00022DF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Migraine avec aura</w:t>
      </w:r>
    </w:p>
    <w:p w:rsidR="00022DFB" w:rsidRDefault="00022DFB" w:rsidP="00022DF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Pathologie thromboembolique</w:t>
      </w:r>
    </w:p>
    <w:p w:rsidR="00022DFB" w:rsidRPr="00022DFB" w:rsidRDefault="00022DFB" w:rsidP="00022DF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Pathologie neurologique</w:t>
      </w:r>
    </w:p>
    <w:p w:rsidR="00E6663D" w:rsidRPr="009B0798" w:rsidRDefault="00022DFB" w:rsidP="00022DF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  <w:lang w:val=""/>
        </w:rPr>
      </w:pPr>
      <w:r w:rsidRPr="009B0798">
        <w:rPr>
          <w:b/>
          <w:bCs/>
          <w:color w:val="7030A0" w:themeColor="accent1"/>
          <w:lang w:val=""/>
        </w:rPr>
        <w:t>Antécédents personnels :</w:t>
      </w:r>
    </w:p>
    <w:p w:rsidR="00022DFB" w:rsidRPr="009B0798" w:rsidRDefault="00022DFB" w:rsidP="00022DFB">
      <w:pPr>
        <w:pStyle w:val="Paragraphedeliste"/>
        <w:numPr>
          <w:ilvl w:val="1"/>
          <w:numId w:val="1"/>
        </w:numPr>
        <w:rPr>
          <w:b/>
          <w:bCs/>
          <w:lang w:val=""/>
        </w:rPr>
      </w:pPr>
      <w:r w:rsidRPr="009B0798">
        <w:rPr>
          <w:b/>
          <w:bCs/>
          <w:lang w:val=""/>
        </w:rPr>
        <w:t>Voyage</w:t>
      </w:r>
    </w:p>
    <w:p w:rsidR="00022DFB" w:rsidRDefault="00022DFB" w:rsidP="00022DFB">
      <w:pPr>
        <w:pStyle w:val="Paragraphedeliste"/>
        <w:numPr>
          <w:ilvl w:val="1"/>
          <w:numId w:val="1"/>
        </w:numPr>
        <w:rPr>
          <w:lang w:val=""/>
        </w:rPr>
      </w:pPr>
      <w:r w:rsidRPr="009B0798">
        <w:rPr>
          <w:b/>
          <w:bCs/>
          <w:lang w:val=""/>
        </w:rPr>
        <w:t xml:space="preserve">Statut vaccinal : </w:t>
      </w:r>
      <w:r>
        <w:rPr>
          <w:lang w:val=""/>
        </w:rPr>
        <w:t>poliomyélite (nombre total de doses de vaccin oral ou parentéral reçues et date)</w:t>
      </w:r>
    </w:p>
    <w:p w:rsidR="00022DFB" w:rsidRPr="009B0798" w:rsidRDefault="00022DFB" w:rsidP="00022DFB">
      <w:pPr>
        <w:pStyle w:val="Paragraphedeliste"/>
        <w:numPr>
          <w:ilvl w:val="1"/>
          <w:numId w:val="1"/>
        </w:numPr>
        <w:rPr>
          <w:b/>
          <w:bCs/>
          <w:lang w:val=""/>
        </w:rPr>
      </w:pPr>
      <w:r w:rsidRPr="009B0798">
        <w:rPr>
          <w:b/>
          <w:bCs/>
          <w:lang w:val=""/>
        </w:rPr>
        <w:t>Immunodépression</w:t>
      </w:r>
    </w:p>
    <w:p w:rsidR="00022DFB" w:rsidRDefault="00022DFB" w:rsidP="00022DFB">
      <w:pPr>
        <w:pStyle w:val="Paragraphedeliste"/>
        <w:numPr>
          <w:ilvl w:val="1"/>
          <w:numId w:val="1"/>
        </w:numPr>
        <w:rPr>
          <w:lang w:val=""/>
        </w:rPr>
      </w:pPr>
      <w:r w:rsidRPr="009B0798">
        <w:rPr>
          <w:b/>
          <w:bCs/>
          <w:lang w:val=""/>
        </w:rPr>
        <w:t xml:space="preserve">Pathologie neurologique : </w:t>
      </w:r>
      <w:r>
        <w:rPr>
          <w:lang w:val=""/>
        </w:rPr>
        <w:t>épilepsie partielle connue, trouble neurologique transitoire récent (maladie  démyélinisante)</w:t>
      </w:r>
    </w:p>
    <w:p w:rsidR="00726B0B" w:rsidRPr="009B0798" w:rsidRDefault="00726B0B" w:rsidP="00022DFB">
      <w:pPr>
        <w:pStyle w:val="Paragraphedeliste"/>
        <w:numPr>
          <w:ilvl w:val="1"/>
          <w:numId w:val="1"/>
        </w:numPr>
        <w:rPr>
          <w:b/>
          <w:bCs/>
          <w:lang w:val=""/>
        </w:rPr>
      </w:pPr>
      <w:r w:rsidRPr="009B0798">
        <w:rPr>
          <w:b/>
          <w:bCs/>
          <w:lang w:val=""/>
        </w:rPr>
        <w:lastRenderedPageBreak/>
        <w:t>Pathologie thromboembolique</w:t>
      </w:r>
    </w:p>
    <w:p w:rsidR="00726B0B" w:rsidRPr="009B0798" w:rsidRDefault="00726B0B" w:rsidP="00726B0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  <w:lang w:val=""/>
        </w:rPr>
      </w:pPr>
      <w:r w:rsidRPr="009B0798">
        <w:rPr>
          <w:b/>
          <w:bCs/>
          <w:color w:val="7030A0" w:themeColor="accent1"/>
          <w:lang w:val=""/>
        </w:rPr>
        <w:t>Modalités de survenue du déficit :</w:t>
      </w:r>
    </w:p>
    <w:p w:rsidR="00726B0B" w:rsidRDefault="00726B0B" w:rsidP="00726B0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Au décours d’un </w:t>
      </w:r>
      <w:r w:rsidRPr="009B0798">
        <w:rPr>
          <w:b/>
          <w:bCs/>
          <w:lang w:val=""/>
        </w:rPr>
        <w:t xml:space="preserve">épisode infectieux : </w:t>
      </w:r>
      <w:r>
        <w:rPr>
          <w:lang w:val=""/>
        </w:rPr>
        <w:t>polyradiculonévrite,</w:t>
      </w:r>
      <w:r w:rsidR="009B0798">
        <w:rPr>
          <w:lang w:val=""/>
        </w:rPr>
        <w:t xml:space="preserve"> </w:t>
      </w:r>
      <w:r>
        <w:rPr>
          <w:lang w:val=""/>
        </w:rPr>
        <w:t>poliomyélite, thrombophlébite cérébrale sur mastoïdite, complication es méningites, leucoencéphalite infectieuse ou post-infectieuse</w:t>
      </w:r>
    </w:p>
    <w:p w:rsidR="00726B0B" w:rsidRDefault="00726B0B" w:rsidP="00726B0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Survenue </w:t>
      </w:r>
      <w:r w:rsidRPr="00541AB6">
        <w:rPr>
          <w:b/>
          <w:bCs/>
          <w:lang w:val=""/>
        </w:rPr>
        <w:t xml:space="preserve">très brutale en cours </w:t>
      </w:r>
      <w:r w:rsidR="002A16FB" w:rsidRPr="00541AB6">
        <w:rPr>
          <w:b/>
          <w:bCs/>
          <w:lang w:val=""/>
        </w:rPr>
        <w:t xml:space="preserve"> de tonnerre </w:t>
      </w:r>
      <w:r w:rsidR="002A16FB">
        <w:rPr>
          <w:lang w:val=""/>
        </w:rPr>
        <w:t>(accident hémorragique)</w:t>
      </w:r>
    </w:p>
    <w:p w:rsidR="002A16FB" w:rsidRDefault="002A16FB" w:rsidP="00726B0B">
      <w:pPr>
        <w:pStyle w:val="Paragraphedeliste"/>
        <w:numPr>
          <w:ilvl w:val="1"/>
          <w:numId w:val="1"/>
        </w:numPr>
        <w:rPr>
          <w:lang w:val=""/>
        </w:rPr>
      </w:pPr>
      <w:r w:rsidRPr="00541AB6">
        <w:rPr>
          <w:b/>
          <w:bCs/>
          <w:lang w:val=""/>
        </w:rPr>
        <w:t>Installation claudicante</w:t>
      </w:r>
      <w:r>
        <w:rPr>
          <w:lang w:val=""/>
        </w:rPr>
        <w:t xml:space="preserve"> (AVC ischémique)</w:t>
      </w:r>
    </w:p>
    <w:p w:rsidR="00366573" w:rsidRDefault="00366573" w:rsidP="00197095">
      <w:pPr>
        <w:pStyle w:val="Titre2"/>
        <w:rPr>
          <w:lang w:val=""/>
        </w:rPr>
      </w:pPr>
      <w:r>
        <w:rPr>
          <w:lang w:val=""/>
        </w:rPr>
        <w:t>Examen clinique :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Fièvre 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Céphalée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Crises convulsives 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Troubles de la vigilance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Syndrome méningée</w:t>
      </w:r>
    </w:p>
    <w:p w:rsidR="00366573" w:rsidRDefault="00366573" w:rsidP="0036657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Signes </w:t>
      </w:r>
      <w:r w:rsidR="00197095">
        <w:rPr>
          <w:lang w:val=""/>
        </w:rPr>
        <w:t xml:space="preserve">d’HTIC </w:t>
      </w:r>
    </w:p>
    <w:p w:rsidR="003A42B9" w:rsidRDefault="003A42B9" w:rsidP="003A42B9">
      <w:pPr>
        <w:pStyle w:val="Titre2"/>
        <w:rPr>
          <w:lang w:val=""/>
        </w:rPr>
      </w:pPr>
      <w:r>
        <w:rPr>
          <w:lang w:val=""/>
        </w:rPr>
        <w:t>Examens complémentaire:</w:t>
      </w:r>
    </w:p>
    <w:p w:rsidR="003A42B9" w:rsidRDefault="003A42B9" w:rsidP="003A42B9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Selon l’orientation étiologique</w:t>
      </w:r>
    </w:p>
    <w:p w:rsidR="003A42B9" w:rsidRDefault="003A42B9" w:rsidP="003A42B9">
      <w:pPr>
        <w:pStyle w:val="Paragraphedeliste"/>
        <w:numPr>
          <w:ilvl w:val="0"/>
          <w:numId w:val="1"/>
        </w:numPr>
        <w:rPr>
          <w:lang w:val=""/>
        </w:rPr>
      </w:pPr>
      <w:r w:rsidRPr="00541AB6">
        <w:rPr>
          <w:b/>
          <w:bCs/>
          <w:lang w:val=""/>
        </w:rPr>
        <w:t xml:space="preserve">Biologie : </w:t>
      </w:r>
      <w:r>
        <w:rPr>
          <w:lang w:val=""/>
        </w:rPr>
        <w:t>Dosage CPK, PL, sérologies, PCR virale</w:t>
      </w:r>
    </w:p>
    <w:p w:rsidR="003A42B9" w:rsidRPr="00541AB6" w:rsidRDefault="003A42B9" w:rsidP="003A42B9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 xml:space="preserve">Électromyograme </w:t>
      </w:r>
      <w:r w:rsidR="00FC03FD" w:rsidRPr="00541AB6">
        <w:rPr>
          <w:b/>
          <w:bCs/>
          <w:lang w:val=""/>
        </w:rPr>
        <w:t>(EMG)</w:t>
      </w:r>
    </w:p>
    <w:p w:rsidR="003A42B9" w:rsidRPr="00541AB6" w:rsidRDefault="003A42B9" w:rsidP="003A42B9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 xml:space="preserve">Imagerie </w:t>
      </w:r>
      <w:r w:rsidR="00FC03FD" w:rsidRPr="00541AB6">
        <w:rPr>
          <w:b/>
          <w:bCs/>
          <w:lang w:val=""/>
        </w:rPr>
        <w:t>:</w:t>
      </w:r>
    </w:p>
    <w:p w:rsidR="003A42B9" w:rsidRDefault="003A42B9" w:rsidP="003A42B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TDM et IRM cérébrale</w:t>
      </w:r>
    </w:p>
    <w:p w:rsidR="003A42B9" w:rsidRDefault="003A42B9" w:rsidP="003A42B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IRM médullaire</w:t>
      </w:r>
    </w:p>
    <w:p w:rsidR="003A42B9" w:rsidRDefault="003A42B9" w:rsidP="003A42B9">
      <w:pPr>
        <w:pStyle w:val="Titre1"/>
        <w:rPr>
          <w:lang w:val=""/>
        </w:rPr>
      </w:pPr>
      <w:r>
        <w:rPr>
          <w:lang w:val=""/>
        </w:rPr>
        <w:t>Étiologies :</w:t>
      </w:r>
    </w:p>
    <w:p w:rsidR="00FC03FD" w:rsidRPr="00541AB6" w:rsidRDefault="00541AB6" w:rsidP="00941C2D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>Atteinte</w:t>
      </w:r>
      <w:r w:rsidR="00941C2D" w:rsidRPr="00541AB6">
        <w:rPr>
          <w:b/>
          <w:bCs/>
          <w:lang w:val=""/>
        </w:rPr>
        <w:t xml:space="preserve"> de </w:t>
      </w:r>
      <w:r w:rsidRPr="00541AB6">
        <w:rPr>
          <w:b/>
          <w:bCs/>
          <w:lang w:val=""/>
        </w:rPr>
        <w:t>la</w:t>
      </w:r>
      <w:r w:rsidR="00941C2D" w:rsidRPr="00541AB6">
        <w:rPr>
          <w:b/>
          <w:bCs/>
          <w:lang w:val=""/>
        </w:rPr>
        <w:t xml:space="preserve"> corne antérieure </w:t>
      </w:r>
      <w:r w:rsidR="007A0A8B" w:rsidRPr="00541AB6">
        <w:rPr>
          <w:b/>
          <w:bCs/>
          <w:lang w:val=""/>
        </w:rPr>
        <w:t>:</w:t>
      </w:r>
    </w:p>
    <w:p w:rsidR="007A0A8B" w:rsidRDefault="007A0A8B" w:rsidP="007A0A8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Amyotrophie spinale infantile</w:t>
      </w:r>
    </w:p>
    <w:p w:rsidR="007A0A8B" w:rsidRDefault="007A0A8B" w:rsidP="007A0A8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Poliomyélite </w:t>
      </w:r>
    </w:p>
    <w:p w:rsidR="00941C2D" w:rsidRPr="00541AB6" w:rsidRDefault="00941C2D" w:rsidP="00941C2D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 xml:space="preserve">Maladie du nerf </w:t>
      </w:r>
      <w:r w:rsidR="00E24756" w:rsidRPr="00541AB6">
        <w:rPr>
          <w:b/>
          <w:bCs/>
          <w:lang w:val=""/>
        </w:rPr>
        <w:t>périphérique:</w:t>
      </w:r>
    </w:p>
    <w:p w:rsidR="00E24756" w:rsidRDefault="00E24756" w:rsidP="00E2475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Neuropathies héréditaires sensitivo-motrices</w:t>
      </w:r>
    </w:p>
    <w:p w:rsidR="00E24756" w:rsidRDefault="00E24756" w:rsidP="00E2475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Polyradiculonévrite </w:t>
      </w:r>
      <w:r w:rsidR="000418E5">
        <w:rPr>
          <w:lang w:val=""/>
        </w:rPr>
        <w:t>aiguë</w:t>
      </w:r>
      <w:r>
        <w:rPr>
          <w:lang w:val=""/>
        </w:rPr>
        <w:t xml:space="preserve"> post-infectieuse (Guillain </w:t>
      </w:r>
      <w:r w:rsidR="000418E5">
        <w:rPr>
          <w:lang w:val=""/>
        </w:rPr>
        <w:t>B</w:t>
      </w:r>
      <w:r>
        <w:rPr>
          <w:lang w:val=""/>
        </w:rPr>
        <w:t>arré)</w:t>
      </w:r>
    </w:p>
    <w:p w:rsidR="00E24756" w:rsidRDefault="00E24756" w:rsidP="00E2475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Botulisme </w:t>
      </w:r>
    </w:p>
    <w:p w:rsidR="00E24756" w:rsidRDefault="00E24756" w:rsidP="00E2475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Paralysie faciale à frigore </w:t>
      </w:r>
    </w:p>
    <w:p w:rsidR="00941C2D" w:rsidRPr="00541AB6" w:rsidRDefault="00941C2D" w:rsidP="00941C2D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 xml:space="preserve">Maladie de la transmission </w:t>
      </w:r>
      <w:r w:rsidR="000418E5" w:rsidRPr="00541AB6">
        <w:rPr>
          <w:b/>
          <w:bCs/>
          <w:lang w:val=""/>
        </w:rPr>
        <w:t>neuromusculaire :</w:t>
      </w:r>
    </w:p>
    <w:p w:rsidR="000418E5" w:rsidRDefault="00055251" w:rsidP="000418E5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Myasthénie </w:t>
      </w:r>
    </w:p>
    <w:p w:rsidR="00941C2D" w:rsidRPr="00541AB6" w:rsidRDefault="00941C2D" w:rsidP="00941C2D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41AB6">
        <w:rPr>
          <w:b/>
          <w:bCs/>
          <w:lang w:val=""/>
        </w:rPr>
        <w:t>Myopathie</w:t>
      </w:r>
      <w:r w:rsidR="00055251" w:rsidRPr="00541AB6">
        <w:rPr>
          <w:b/>
          <w:bCs/>
          <w:lang w:val=""/>
        </w:rPr>
        <w:t xml:space="preserve"> :</w:t>
      </w:r>
    </w:p>
    <w:p w:rsidR="00055251" w:rsidRPr="008165CC" w:rsidRDefault="00055251" w:rsidP="00055251">
      <w:pPr>
        <w:pStyle w:val="Paragraphedeliste"/>
        <w:numPr>
          <w:ilvl w:val="1"/>
          <w:numId w:val="1"/>
        </w:numPr>
        <w:rPr>
          <w:b/>
          <w:bCs/>
          <w:i/>
          <w:iCs/>
          <w:lang w:val=""/>
        </w:rPr>
      </w:pPr>
      <w:r w:rsidRPr="008165CC">
        <w:rPr>
          <w:b/>
          <w:bCs/>
          <w:i/>
          <w:iCs/>
          <w:lang w:val=""/>
        </w:rPr>
        <w:t>Dystrophies musculaires :</w:t>
      </w:r>
    </w:p>
    <w:p w:rsidR="00055251" w:rsidRDefault="00055251" w:rsidP="00055251">
      <w:pPr>
        <w:pStyle w:val="Paragraphedeliste"/>
        <w:numPr>
          <w:ilvl w:val="2"/>
          <w:numId w:val="1"/>
        </w:numPr>
        <w:rPr>
          <w:lang w:val=""/>
        </w:rPr>
      </w:pPr>
      <w:r>
        <w:rPr>
          <w:lang w:val=""/>
        </w:rPr>
        <w:t>Duchene / Becker / myopathies conénitales / myopathies inflammatoires</w:t>
      </w:r>
    </w:p>
    <w:p w:rsidR="00055251" w:rsidRDefault="00055251" w:rsidP="00055251">
      <w:pPr>
        <w:pStyle w:val="Paragraphedeliste"/>
        <w:numPr>
          <w:ilvl w:val="2"/>
          <w:numId w:val="1"/>
        </w:numPr>
        <w:rPr>
          <w:lang w:val=""/>
        </w:rPr>
      </w:pPr>
      <w:r>
        <w:rPr>
          <w:lang w:val=""/>
        </w:rPr>
        <w:t>Myosite aiguë bénigne</w:t>
      </w:r>
    </w:p>
    <w:p w:rsidR="00055251" w:rsidRDefault="00055251" w:rsidP="00055251">
      <w:pPr>
        <w:pStyle w:val="Paragraphedeliste"/>
        <w:numPr>
          <w:ilvl w:val="2"/>
          <w:numId w:val="1"/>
        </w:numPr>
        <w:rPr>
          <w:lang w:val=""/>
        </w:rPr>
      </w:pPr>
      <w:r>
        <w:rPr>
          <w:lang w:val=""/>
        </w:rPr>
        <w:t>Polymyosite, dermatomyosite</w:t>
      </w:r>
    </w:p>
    <w:p w:rsidR="00055251" w:rsidRDefault="00055251" w:rsidP="00055251">
      <w:pPr>
        <w:pStyle w:val="Paragraphedeliste"/>
        <w:numPr>
          <w:ilvl w:val="2"/>
          <w:numId w:val="1"/>
        </w:numPr>
        <w:rPr>
          <w:lang w:val=""/>
        </w:rPr>
      </w:pPr>
      <w:r>
        <w:rPr>
          <w:lang w:val=""/>
        </w:rPr>
        <w:t>Dystrophie myotonique</w:t>
      </w:r>
    </w:p>
    <w:p w:rsidR="00055251" w:rsidRPr="008165CC" w:rsidRDefault="00055251" w:rsidP="00055251">
      <w:pPr>
        <w:pStyle w:val="Paragraphedeliste"/>
        <w:numPr>
          <w:ilvl w:val="1"/>
          <w:numId w:val="1"/>
        </w:numPr>
        <w:rPr>
          <w:b/>
          <w:bCs/>
          <w:i/>
          <w:iCs/>
          <w:lang w:val=""/>
        </w:rPr>
      </w:pPr>
      <w:r w:rsidRPr="008165CC">
        <w:rPr>
          <w:b/>
          <w:bCs/>
          <w:i/>
          <w:iCs/>
          <w:lang w:val=""/>
        </w:rPr>
        <w:t>Myopathies métaboliques</w:t>
      </w:r>
    </w:p>
    <w:p w:rsidR="00055251" w:rsidRPr="008165CC" w:rsidRDefault="00055251" w:rsidP="00055251">
      <w:pPr>
        <w:pStyle w:val="Paragraphedeliste"/>
        <w:numPr>
          <w:ilvl w:val="1"/>
          <w:numId w:val="1"/>
        </w:numPr>
        <w:rPr>
          <w:b/>
          <w:bCs/>
          <w:i/>
          <w:iCs/>
          <w:lang w:val=""/>
        </w:rPr>
      </w:pPr>
      <w:r w:rsidRPr="008165CC">
        <w:rPr>
          <w:b/>
          <w:bCs/>
          <w:i/>
          <w:iCs/>
          <w:lang w:val=""/>
        </w:rPr>
        <w:t>Myopathies congénitales</w:t>
      </w:r>
    </w:p>
    <w:p w:rsidR="00941C2D" w:rsidRPr="008165CC" w:rsidRDefault="00941C2D" w:rsidP="00941C2D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8165CC">
        <w:rPr>
          <w:b/>
          <w:bCs/>
          <w:lang w:val=""/>
        </w:rPr>
        <w:t xml:space="preserve">Atteinte </w:t>
      </w:r>
      <w:r w:rsidR="00055251" w:rsidRPr="008165CC">
        <w:rPr>
          <w:b/>
          <w:bCs/>
          <w:lang w:val=""/>
        </w:rPr>
        <w:t>centrale :</w:t>
      </w:r>
    </w:p>
    <w:p w:rsidR="00055251" w:rsidRDefault="00055251" w:rsidP="0005525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Porphyrie</w:t>
      </w:r>
    </w:p>
    <w:p w:rsidR="00055251" w:rsidRDefault="00055251" w:rsidP="0005525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Maladie de Lyme</w:t>
      </w:r>
    </w:p>
    <w:p w:rsidR="009D46BB" w:rsidRDefault="009D46BB" w:rsidP="0005525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lastRenderedPageBreak/>
        <w:t>Carence vitaminique : B1, B6, B12</w:t>
      </w:r>
    </w:p>
    <w:p w:rsidR="00AD00E6" w:rsidRPr="00295DD2" w:rsidRDefault="009D46BB" w:rsidP="00AD00E6">
      <w:pPr>
        <w:pStyle w:val="Paragraphedeliste"/>
        <w:numPr>
          <w:ilvl w:val="1"/>
          <w:numId w:val="1"/>
        </w:numPr>
        <w:rPr>
          <w:lang w:val=""/>
        </w:rPr>
      </w:pPr>
      <w:r>
        <w:t xml:space="preserve">Intoxication médicamenteuse </w:t>
      </w:r>
    </w:p>
    <w:p w:rsidR="00295DD2" w:rsidRDefault="006F2F96" w:rsidP="008165CC">
      <w:pPr>
        <w:pStyle w:val="Titre1"/>
        <w:rPr>
          <w:lang w:val=""/>
        </w:rPr>
      </w:pPr>
      <w:r>
        <w:rPr>
          <w:lang w:val=""/>
        </w:rPr>
        <w:t xml:space="preserve">Procédures devant une PFA </w:t>
      </w:r>
    </w:p>
    <w:p w:rsidR="006F2F96" w:rsidRDefault="006F2F96" w:rsidP="006F2F96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Toutes PFA chez les enfants &lt; 15 ans </w:t>
      </w:r>
    </w:p>
    <w:p w:rsidR="006F2F96" w:rsidRDefault="006F2F96" w:rsidP="006F2F96">
      <w:pPr>
        <w:pStyle w:val="Paragraphedeliste"/>
        <w:numPr>
          <w:ilvl w:val="1"/>
          <w:numId w:val="1"/>
        </w:numPr>
        <w:rPr>
          <w:lang w:val=""/>
        </w:rPr>
      </w:pPr>
      <w:r w:rsidRPr="001A4E5C">
        <w:rPr>
          <w:b/>
          <w:bCs/>
          <w:lang w:val=""/>
        </w:rPr>
        <w:t>Déclaration</w:t>
      </w:r>
      <w:r>
        <w:rPr>
          <w:lang w:val=""/>
        </w:rPr>
        <w:t xml:space="preserve"> (fiche de renseignemdnt) </w:t>
      </w:r>
    </w:p>
    <w:p w:rsidR="006F2F96" w:rsidRPr="001A4E5C" w:rsidRDefault="008165CC" w:rsidP="006F2F96">
      <w:pPr>
        <w:pStyle w:val="Paragraphedeliste"/>
        <w:numPr>
          <w:ilvl w:val="1"/>
          <w:numId w:val="1"/>
        </w:numPr>
        <w:rPr>
          <w:b/>
          <w:bCs/>
          <w:lang w:val=""/>
        </w:rPr>
      </w:pPr>
      <w:r w:rsidRPr="001A4E5C">
        <w:rPr>
          <w:b/>
          <w:bCs/>
          <w:lang w:val=""/>
        </w:rPr>
        <w:t>Prélèvements</w:t>
      </w:r>
      <w:r w:rsidR="006F2F96" w:rsidRPr="001A4E5C">
        <w:rPr>
          <w:b/>
          <w:bCs/>
          <w:lang w:val=""/>
        </w:rPr>
        <w:t xml:space="preserve"> de selles </w:t>
      </w:r>
    </w:p>
    <w:p w:rsidR="006F2F96" w:rsidRPr="001A4E5C" w:rsidRDefault="006F2F96" w:rsidP="006F2F96">
      <w:pPr>
        <w:pStyle w:val="Paragraphedeliste"/>
        <w:numPr>
          <w:ilvl w:val="1"/>
          <w:numId w:val="1"/>
        </w:numPr>
        <w:rPr>
          <w:b/>
          <w:bCs/>
          <w:lang w:val=""/>
        </w:rPr>
      </w:pPr>
      <w:r>
        <w:rPr>
          <w:lang w:val=""/>
        </w:rPr>
        <w:t xml:space="preserve">Prendre les dispositions pour qu’on effectue un </w:t>
      </w:r>
      <w:r w:rsidRPr="001A4E5C">
        <w:rPr>
          <w:b/>
          <w:bCs/>
          <w:lang w:val=""/>
        </w:rPr>
        <w:t>suivi de l’issue de la paralysie 60 jours après son apparition</w:t>
      </w:r>
    </w:p>
    <w:p w:rsidR="004427EB" w:rsidRDefault="004427EB" w:rsidP="008165CC">
      <w:pPr>
        <w:pStyle w:val="Titre1"/>
        <w:rPr>
          <w:lang w:val=""/>
        </w:rPr>
      </w:pPr>
      <w:r>
        <w:rPr>
          <w:lang w:val=""/>
        </w:rPr>
        <w:t xml:space="preserve">Polyomyélite antérieure aiguë </w:t>
      </w:r>
      <w:r w:rsidR="001A4E5C">
        <w:rPr>
          <w:lang w:val=""/>
        </w:rPr>
        <w:t>:</w:t>
      </w:r>
    </w:p>
    <w:p w:rsidR="004427EB" w:rsidRDefault="001A4E5C" w:rsidP="004427EB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Maladie</w:t>
      </w:r>
      <w:r w:rsidR="004427EB">
        <w:rPr>
          <w:lang w:val=""/>
        </w:rPr>
        <w:t xml:space="preserve"> infectieuse cosmopolite, </w:t>
      </w:r>
      <w:r>
        <w:rPr>
          <w:lang w:val=""/>
        </w:rPr>
        <w:t>contagieuse</w:t>
      </w:r>
      <w:r w:rsidR="004427EB">
        <w:rPr>
          <w:lang w:val=""/>
        </w:rPr>
        <w:t xml:space="preserve"> due aux poliovirus </w:t>
      </w:r>
    </w:p>
    <w:p w:rsidR="004427EB" w:rsidRDefault="004427EB" w:rsidP="004427EB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Neurotrope </w:t>
      </w:r>
    </w:p>
    <w:p w:rsidR="004427EB" w:rsidRPr="001A4E5C" w:rsidRDefault="004427EB" w:rsidP="004427EB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1A4E5C">
        <w:rPr>
          <w:b/>
          <w:bCs/>
          <w:lang w:val=""/>
        </w:rPr>
        <w:t xml:space="preserve">Clinique : </w:t>
      </w:r>
    </w:p>
    <w:p w:rsidR="004427E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Fièvre, anorexie, céphalées, myalgies</w:t>
      </w:r>
    </w:p>
    <w:p w:rsidR="004427E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Topographie du deficit asymetrique : MI, surtout peocimaux</w:t>
      </w:r>
    </w:p>
    <w:p w:rsidR="007A576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Diminution ou abolition</w:t>
      </w:r>
      <w:r w:rsidR="007A576B">
        <w:rPr>
          <w:lang w:val=""/>
        </w:rPr>
        <w:t>ROT</w:t>
      </w:r>
    </w:p>
    <w:p w:rsidR="007A576B" w:rsidRPr="008367E6" w:rsidRDefault="007A576B" w:rsidP="008367E6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  <w:lang w:val=""/>
        </w:rPr>
      </w:pPr>
      <w:r w:rsidRPr="008367E6">
        <w:rPr>
          <w:b/>
          <w:bCs/>
          <w:color w:val="7030A0" w:themeColor="accent1"/>
          <w:lang w:val=""/>
        </w:rPr>
        <w:t>Amyotrophie rapide</w:t>
      </w:r>
    </w:p>
    <w:p w:rsidR="008367E6" w:rsidRPr="008367E6" w:rsidRDefault="007A576B" w:rsidP="008367E6">
      <w:pPr>
        <w:pStyle w:val="Paragraphedeliste"/>
        <w:numPr>
          <w:ilvl w:val="1"/>
          <w:numId w:val="1"/>
        </w:numPr>
        <w:rPr>
          <w:lang w:val=""/>
        </w:rPr>
      </w:pPr>
      <w:r w:rsidRPr="008367E6">
        <w:rPr>
          <w:lang w:val=""/>
        </w:rPr>
        <w:t>Angines, signes digestifs</w:t>
      </w:r>
    </w:p>
    <w:p w:rsidR="004427EB" w:rsidRPr="001A4E5C" w:rsidRDefault="004427EB" w:rsidP="004427EB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1A4E5C">
        <w:rPr>
          <w:b/>
          <w:bCs/>
          <w:lang w:val=""/>
        </w:rPr>
        <w:t>Diagnostic positif :</w:t>
      </w:r>
    </w:p>
    <w:p w:rsidR="004427E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Isolement du virus dans les selles ou du pharynx</w:t>
      </w:r>
    </w:p>
    <w:p w:rsidR="004427E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PCR sang ou du liquide cephalorachidien</w:t>
      </w:r>
    </w:p>
    <w:p w:rsidR="004427EB" w:rsidRDefault="004427EB" w:rsidP="004427EB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Sérologie (diagnostic retrospectif) : Immunofluorescence, ELISA</w:t>
      </w:r>
    </w:p>
    <w:p w:rsidR="004427EB" w:rsidRDefault="004427EB" w:rsidP="001A4E5C">
      <w:pPr>
        <w:pStyle w:val="Titre1"/>
        <w:rPr>
          <w:lang w:val=""/>
        </w:rPr>
      </w:pPr>
      <w:r>
        <w:rPr>
          <w:lang w:val=""/>
        </w:rPr>
        <w:t>CONCLUSION :</w:t>
      </w:r>
    </w:p>
    <w:p w:rsidR="004427EB" w:rsidRDefault="004427EB" w:rsidP="004427EB">
      <w:pPr>
        <w:pStyle w:val="Paragraphedeliste"/>
        <w:numPr>
          <w:ilvl w:val="0"/>
          <w:numId w:val="1"/>
        </w:numPr>
        <w:rPr>
          <w:lang w:val=""/>
        </w:rPr>
      </w:pPr>
      <w:r w:rsidRPr="0053398D">
        <w:rPr>
          <w:b/>
          <w:bCs/>
          <w:lang w:val=""/>
        </w:rPr>
        <w:t xml:space="preserve">PFA : </w:t>
      </w:r>
      <w:r>
        <w:rPr>
          <w:lang w:val=""/>
        </w:rPr>
        <w:t>déclaration obligatoire</w:t>
      </w:r>
    </w:p>
    <w:p w:rsidR="004427EB" w:rsidRPr="0053398D" w:rsidRDefault="004427EB" w:rsidP="004427EB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53398D">
        <w:rPr>
          <w:b/>
          <w:bCs/>
          <w:lang w:val=""/>
        </w:rPr>
        <w:t xml:space="preserve">Étiologies nombreuses </w:t>
      </w:r>
    </w:p>
    <w:p w:rsidR="004427EB" w:rsidRDefault="004427EB" w:rsidP="004427EB">
      <w:pPr>
        <w:pStyle w:val="Paragraphedeliste"/>
        <w:numPr>
          <w:ilvl w:val="0"/>
          <w:numId w:val="1"/>
        </w:numPr>
        <w:rPr>
          <w:lang w:val=""/>
        </w:rPr>
      </w:pPr>
      <w:r w:rsidRPr="0053398D">
        <w:rPr>
          <w:b/>
          <w:bCs/>
          <w:lang w:val=""/>
        </w:rPr>
        <w:t xml:space="preserve">Hantise : </w:t>
      </w:r>
      <w:r>
        <w:rPr>
          <w:lang w:val=""/>
        </w:rPr>
        <w:t xml:space="preserve">Poliomyélite aiguë </w:t>
      </w:r>
    </w:p>
    <w:p w:rsidR="004427EB" w:rsidRPr="004427EB" w:rsidRDefault="004427EB" w:rsidP="004427EB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Analyse sémiologique minutieuse</w:t>
      </w:r>
    </w:p>
    <w:p w:rsidR="00AD00E6" w:rsidRDefault="00AD00E6" w:rsidP="00AD00E6">
      <w:pPr>
        <w:rPr>
          <w:lang w:val=""/>
        </w:rPr>
      </w:pPr>
    </w:p>
    <w:p w:rsidR="00AD00E6" w:rsidRPr="00AD00E6" w:rsidRDefault="00AD00E6" w:rsidP="00AD00E6">
      <w:pPr>
        <w:rPr>
          <w:lang w:val=""/>
        </w:rPr>
      </w:pPr>
    </w:p>
    <w:p w:rsidR="00E6663D" w:rsidRPr="00E6663D" w:rsidRDefault="00E6663D" w:rsidP="00E6663D">
      <w:pPr>
        <w:rPr>
          <w:lang w:val=""/>
        </w:rPr>
      </w:pPr>
    </w:p>
    <w:sectPr w:rsidR="00E6663D" w:rsidRPr="00E6663D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4160" w:rsidRDefault="00BD4160" w:rsidP="00D329A7">
      <w:pPr>
        <w:spacing w:before="0" w:after="0" w:line="240" w:lineRule="auto"/>
      </w:pPr>
      <w:r>
        <w:separator/>
      </w:r>
    </w:p>
  </w:endnote>
  <w:endnote w:type="continuationSeparator" w:id="0">
    <w:p w:rsidR="00BD4160" w:rsidRDefault="00BD4160" w:rsidP="00D329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59756817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30B06" w:rsidRDefault="00630B06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30B06" w:rsidRDefault="00630B0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58800747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30B06" w:rsidRDefault="00630B06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630B06" w:rsidRDefault="00630B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4160" w:rsidRDefault="00BD4160" w:rsidP="00D329A7">
      <w:pPr>
        <w:spacing w:before="0" w:after="0" w:line="240" w:lineRule="auto"/>
      </w:pPr>
      <w:r>
        <w:separator/>
      </w:r>
    </w:p>
  </w:footnote>
  <w:footnote w:type="continuationSeparator" w:id="0">
    <w:p w:rsidR="00BD4160" w:rsidRDefault="00BD4160" w:rsidP="00D329A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9A7" w:rsidRDefault="00D329A7">
    <w:pPr>
      <w:pStyle w:val="En-tte"/>
    </w:pPr>
    <w:r>
      <w:rPr>
        <w:lang w:val=""/>
      </w:rPr>
      <w:t>05 Mars 2025</w:t>
    </w:r>
    <w:r>
      <w:rPr>
        <w:lang w:val=""/>
      </w:rPr>
      <w:tab/>
    </w:r>
    <w:r>
      <w:rPr>
        <w:lang w:val=""/>
      </w:rPr>
      <w:tab/>
      <w:t>Prise de note: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73FE7"/>
    <w:multiLevelType w:val="hybridMultilevel"/>
    <w:tmpl w:val="3C4EEAF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A7E62"/>
    <w:multiLevelType w:val="hybridMultilevel"/>
    <w:tmpl w:val="75220A58"/>
    <w:lvl w:ilvl="0" w:tplc="FFFFFFFF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139540">
    <w:abstractNumId w:val="0"/>
  </w:num>
  <w:num w:numId="2" w16cid:durableId="141508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6A"/>
    <w:rsid w:val="00022DFB"/>
    <w:rsid w:val="000418E5"/>
    <w:rsid w:val="00055251"/>
    <w:rsid w:val="00197095"/>
    <w:rsid w:val="001A4E5C"/>
    <w:rsid w:val="001E4664"/>
    <w:rsid w:val="002227D3"/>
    <w:rsid w:val="00295DD2"/>
    <w:rsid w:val="002A16FB"/>
    <w:rsid w:val="00366573"/>
    <w:rsid w:val="003A42B9"/>
    <w:rsid w:val="004427EB"/>
    <w:rsid w:val="0044573F"/>
    <w:rsid w:val="0053398D"/>
    <w:rsid w:val="00541AB6"/>
    <w:rsid w:val="005553EE"/>
    <w:rsid w:val="005F5B1B"/>
    <w:rsid w:val="0060106A"/>
    <w:rsid w:val="00620B83"/>
    <w:rsid w:val="00630B06"/>
    <w:rsid w:val="006415DB"/>
    <w:rsid w:val="006F2F96"/>
    <w:rsid w:val="00726B0B"/>
    <w:rsid w:val="007756F5"/>
    <w:rsid w:val="007A0A8B"/>
    <w:rsid w:val="007A576B"/>
    <w:rsid w:val="008165CC"/>
    <w:rsid w:val="008367E6"/>
    <w:rsid w:val="00836D93"/>
    <w:rsid w:val="0089071B"/>
    <w:rsid w:val="008D28C7"/>
    <w:rsid w:val="00911179"/>
    <w:rsid w:val="00941C2D"/>
    <w:rsid w:val="009B0798"/>
    <w:rsid w:val="009D46BB"/>
    <w:rsid w:val="009E48A4"/>
    <w:rsid w:val="009F0590"/>
    <w:rsid w:val="00A15F22"/>
    <w:rsid w:val="00AD00E6"/>
    <w:rsid w:val="00B7070B"/>
    <w:rsid w:val="00BD4160"/>
    <w:rsid w:val="00D329A7"/>
    <w:rsid w:val="00D36CDA"/>
    <w:rsid w:val="00D40418"/>
    <w:rsid w:val="00E24756"/>
    <w:rsid w:val="00E6663D"/>
    <w:rsid w:val="00EC5BDD"/>
    <w:rsid w:val="00FC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6DFB"/>
  <w15:chartTrackingRefBased/>
  <w15:docId w15:val="{706317A2-B42C-4E40-A546-372856A7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D329A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29A7"/>
  </w:style>
  <w:style w:type="paragraph" w:styleId="Pieddepage">
    <w:name w:val="footer"/>
    <w:basedOn w:val="Normal"/>
    <w:link w:val="PieddepageCar"/>
    <w:uiPriority w:val="99"/>
    <w:unhideWhenUsed/>
    <w:rsid w:val="00D329A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29A7"/>
  </w:style>
  <w:style w:type="paragraph" w:styleId="Paragraphedeliste">
    <w:name w:val="List Paragraph"/>
    <w:basedOn w:val="Normal"/>
    <w:uiPriority w:val="34"/>
    <w:qFormat/>
    <w:rsid w:val="00D36CDA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630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0</TotalTime>
  <Pages>3</Pages>
  <Words>510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</cp:revision>
  <dcterms:created xsi:type="dcterms:W3CDTF">2025-03-05T18:33:00Z</dcterms:created>
  <dcterms:modified xsi:type="dcterms:W3CDTF">2025-03-05T18:35:00Z</dcterms:modified>
</cp:coreProperties>
</file>