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221D" w:rsidRPr="0094221D" w:rsidRDefault="0094221D" w:rsidP="00B22D00">
      <w:pPr>
        <w:pStyle w:val="Titre"/>
      </w:pPr>
      <w:r w:rsidRPr="0094221D">
        <w:t xml:space="preserve">Hémorragies néonatales ou syndrome hémorragique du nouveau-né </w:t>
      </w:r>
    </w:p>
    <w:p w:rsidR="0094221D" w:rsidRPr="0094221D" w:rsidRDefault="00177C31" w:rsidP="00177C31">
      <w:pPr>
        <w:jc w:val="right"/>
      </w:pPr>
      <w:r>
        <w:t>Pr ROBINSON Annick</w:t>
      </w:r>
    </w:p>
    <w:p w:rsidR="00177C31" w:rsidRDefault="00177C31" w:rsidP="006D2BFD">
      <w:pPr>
        <w:pStyle w:val="Paragraphedeliste"/>
        <w:numPr>
          <w:ilvl w:val="0"/>
          <w:numId w:val="12"/>
        </w:numPr>
      </w:pPr>
    </w:p>
    <w:p w:rsidR="0094221D" w:rsidRPr="0081531B" w:rsidRDefault="0094221D" w:rsidP="0081531B">
      <w:pPr>
        <w:spacing w:after="0"/>
        <w:rPr>
          <w:b/>
          <w:bCs/>
          <w:i/>
          <w:iCs/>
        </w:rPr>
      </w:pPr>
      <w:r w:rsidRPr="0081531B">
        <w:rPr>
          <w:b/>
          <w:bCs/>
          <w:i/>
          <w:iCs/>
        </w:rPr>
        <w:t>Objectifs</w:t>
      </w:r>
      <w:r w:rsidR="00177C31" w:rsidRPr="0081531B">
        <w:rPr>
          <w:b/>
          <w:bCs/>
          <w:i/>
          <w:iCs/>
        </w:rPr>
        <w:t> :</w:t>
      </w:r>
    </w:p>
    <w:p w:rsidR="0094221D" w:rsidRPr="0094221D" w:rsidRDefault="0094221D" w:rsidP="0081531B">
      <w:pPr>
        <w:pStyle w:val="Paragraphedeliste"/>
        <w:numPr>
          <w:ilvl w:val="0"/>
          <w:numId w:val="10"/>
        </w:numPr>
        <w:spacing w:before="0"/>
      </w:pPr>
      <w:r w:rsidRPr="0094221D">
        <w:t>Prévenir la maladie hémorragique du nouveau - né (MHNN)</w:t>
      </w:r>
    </w:p>
    <w:p w:rsidR="0094221D" w:rsidRPr="0094221D" w:rsidRDefault="0094221D" w:rsidP="00DF0CF1">
      <w:pPr>
        <w:pStyle w:val="Paragraphedeliste"/>
        <w:numPr>
          <w:ilvl w:val="0"/>
          <w:numId w:val="10"/>
        </w:numPr>
      </w:pPr>
      <w:r w:rsidRPr="0094221D">
        <w:t xml:space="preserve">Reconnaître une hémorragie néonatale </w:t>
      </w:r>
    </w:p>
    <w:p w:rsidR="0094221D" w:rsidRPr="0094221D" w:rsidRDefault="0094221D" w:rsidP="00DF0CF1">
      <w:pPr>
        <w:pStyle w:val="Paragraphedeliste"/>
        <w:numPr>
          <w:ilvl w:val="0"/>
          <w:numId w:val="10"/>
        </w:numPr>
      </w:pPr>
      <w:r w:rsidRPr="0094221D">
        <w:t xml:space="preserve">Rechercher les causes des hémorragies néonatales </w:t>
      </w:r>
    </w:p>
    <w:p w:rsidR="0094221D" w:rsidRPr="0094221D" w:rsidRDefault="0094221D" w:rsidP="0094221D">
      <w:pPr>
        <w:pStyle w:val="Paragraphedeliste"/>
        <w:numPr>
          <w:ilvl w:val="0"/>
          <w:numId w:val="10"/>
        </w:numPr>
      </w:pPr>
      <w:r w:rsidRPr="0094221D">
        <w:t xml:space="preserve">Traiter une MHNN </w:t>
      </w:r>
    </w:p>
    <w:p w:rsidR="0094221D" w:rsidRPr="0094221D" w:rsidRDefault="0094221D" w:rsidP="0081531B">
      <w:pPr>
        <w:pStyle w:val="Titre1"/>
      </w:pPr>
      <w:r w:rsidRPr="0094221D">
        <w:t>Introduction</w:t>
      </w:r>
      <w:r w:rsidR="00DF0CF1">
        <w:t> :</w:t>
      </w:r>
    </w:p>
    <w:p w:rsidR="00441DFE" w:rsidRDefault="0094221D" w:rsidP="0094221D">
      <w:pPr>
        <w:pStyle w:val="Paragraphedeliste"/>
        <w:numPr>
          <w:ilvl w:val="0"/>
          <w:numId w:val="10"/>
        </w:numPr>
      </w:pPr>
      <w:r w:rsidRPr="0094221D">
        <w:t xml:space="preserve">Accident relativement </w:t>
      </w:r>
      <w:r w:rsidRPr="00C834A3">
        <w:rPr>
          <w:b/>
          <w:bCs/>
        </w:rPr>
        <w:t>fréquent</w:t>
      </w:r>
      <w:r w:rsidRPr="0094221D">
        <w:t xml:space="preserve"> </w:t>
      </w:r>
    </w:p>
    <w:p w:rsidR="0094221D" w:rsidRPr="0094221D" w:rsidRDefault="0094221D" w:rsidP="0094221D">
      <w:pPr>
        <w:pStyle w:val="Paragraphedeliste"/>
        <w:numPr>
          <w:ilvl w:val="0"/>
          <w:numId w:val="10"/>
        </w:numPr>
      </w:pPr>
      <w:r w:rsidRPr="0094221D">
        <w:t xml:space="preserve">Les forme de gravité sont variables </w:t>
      </w:r>
    </w:p>
    <w:p w:rsidR="0094221D" w:rsidRPr="0094221D" w:rsidRDefault="0094221D" w:rsidP="00441DFE">
      <w:pPr>
        <w:pStyle w:val="Titre1"/>
      </w:pPr>
      <w:r w:rsidRPr="0094221D">
        <w:t>Manifestations cliniques</w:t>
      </w:r>
      <w:r w:rsidR="00DF0CF1">
        <w:t> :</w:t>
      </w:r>
    </w:p>
    <w:p w:rsidR="00441DFE" w:rsidRDefault="0094221D" w:rsidP="0094221D">
      <w:pPr>
        <w:pStyle w:val="Paragraphedeliste"/>
        <w:numPr>
          <w:ilvl w:val="0"/>
          <w:numId w:val="10"/>
        </w:numPr>
      </w:pPr>
      <w:r w:rsidRPr="00C834A3">
        <w:rPr>
          <w:b/>
          <w:bCs/>
        </w:rPr>
        <w:t xml:space="preserve">Mineures : </w:t>
      </w:r>
      <w:r w:rsidRPr="0094221D">
        <w:t xml:space="preserve">liés aux circonstances de l’accouchement </w:t>
      </w:r>
    </w:p>
    <w:p w:rsidR="00441DFE" w:rsidRDefault="0094221D" w:rsidP="00DD1227">
      <w:pPr>
        <w:pStyle w:val="Paragraphedeliste"/>
        <w:numPr>
          <w:ilvl w:val="1"/>
          <w:numId w:val="10"/>
        </w:numPr>
      </w:pPr>
      <w:r w:rsidRPr="0094221D">
        <w:t xml:space="preserve">Bosse </w:t>
      </w:r>
      <w:proofErr w:type="spellStart"/>
      <w:r w:rsidRPr="0094221D">
        <w:t>séro</w:t>
      </w:r>
      <w:proofErr w:type="spellEnd"/>
      <w:r w:rsidRPr="0094221D">
        <w:t xml:space="preserve">-sanguine </w:t>
      </w:r>
    </w:p>
    <w:p w:rsidR="00441DFE" w:rsidRDefault="0094221D" w:rsidP="00DD1227">
      <w:pPr>
        <w:pStyle w:val="Paragraphedeliste"/>
        <w:numPr>
          <w:ilvl w:val="1"/>
          <w:numId w:val="10"/>
        </w:numPr>
      </w:pPr>
      <w:proofErr w:type="spellStart"/>
      <w:r w:rsidRPr="0094221D">
        <w:t>Céphalhématome</w:t>
      </w:r>
      <w:proofErr w:type="spellEnd"/>
      <w:r w:rsidRPr="0094221D">
        <w:t xml:space="preserve"> </w:t>
      </w:r>
    </w:p>
    <w:p w:rsidR="0094221D" w:rsidRPr="0094221D" w:rsidRDefault="0094221D" w:rsidP="00DD1227">
      <w:pPr>
        <w:pStyle w:val="Paragraphedeliste"/>
        <w:numPr>
          <w:ilvl w:val="1"/>
          <w:numId w:val="10"/>
        </w:numPr>
      </w:pPr>
      <w:r w:rsidRPr="0094221D">
        <w:t xml:space="preserve">Hémorragie sous-conjonctivale </w:t>
      </w:r>
    </w:p>
    <w:p w:rsidR="0094221D" w:rsidRPr="0094221D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Ecchymose ou pétéchies limitées à la face </w:t>
      </w:r>
    </w:p>
    <w:p w:rsidR="0094221D" w:rsidRPr="00C834A3" w:rsidRDefault="0094221D" w:rsidP="00DD1227">
      <w:pPr>
        <w:pStyle w:val="Paragraphedeliste"/>
        <w:numPr>
          <w:ilvl w:val="0"/>
          <w:numId w:val="10"/>
        </w:numPr>
        <w:rPr>
          <w:b/>
          <w:bCs/>
        </w:rPr>
      </w:pPr>
      <w:r w:rsidRPr="00C834A3">
        <w:rPr>
          <w:b/>
          <w:bCs/>
        </w:rPr>
        <w:t>Majeures</w:t>
      </w:r>
      <w:r w:rsidR="00DD1227" w:rsidRPr="00C834A3">
        <w:rPr>
          <w:b/>
          <w:bCs/>
        </w:rPr>
        <w:t> :</w:t>
      </w:r>
    </w:p>
    <w:p w:rsidR="0094221D" w:rsidRPr="00C834A3" w:rsidRDefault="0094221D" w:rsidP="006D2BFD">
      <w:pPr>
        <w:pStyle w:val="Paragraphedeliste"/>
        <w:numPr>
          <w:ilvl w:val="0"/>
          <w:numId w:val="12"/>
        </w:numPr>
        <w:rPr>
          <w:b/>
          <w:bCs/>
          <w:color w:val="7030A0" w:themeColor="accent1"/>
        </w:rPr>
      </w:pPr>
      <w:r w:rsidRPr="00C834A3">
        <w:rPr>
          <w:b/>
          <w:bCs/>
          <w:color w:val="7030A0" w:themeColor="accent1"/>
        </w:rPr>
        <w:t xml:space="preserve">Hémorragie </w:t>
      </w:r>
      <w:proofErr w:type="spellStart"/>
      <w:r w:rsidRPr="00C834A3">
        <w:rPr>
          <w:b/>
          <w:bCs/>
          <w:color w:val="7030A0" w:themeColor="accent1"/>
        </w:rPr>
        <w:t>cutanéo</w:t>
      </w:r>
      <w:proofErr w:type="spellEnd"/>
      <w:r w:rsidRPr="00C834A3">
        <w:rPr>
          <w:b/>
          <w:bCs/>
          <w:color w:val="7030A0" w:themeColor="accent1"/>
        </w:rPr>
        <w:t xml:space="preserve"> muqueuse</w:t>
      </w:r>
      <w:r w:rsidR="00C834A3">
        <w:rPr>
          <w:b/>
          <w:bCs/>
          <w:color w:val="7030A0" w:themeColor="accent1"/>
        </w:rPr>
        <w:t> :</w:t>
      </w:r>
    </w:p>
    <w:p w:rsidR="00DD1227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Purpura généralisé </w:t>
      </w:r>
    </w:p>
    <w:p w:rsidR="00DD1227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Hémorragie </w:t>
      </w:r>
      <w:proofErr w:type="spellStart"/>
      <w:r w:rsidRPr="0094221D">
        <w:t>bucco-pharyngée</w:t>
      </w:r>
      <w:proofErr w:type="spellEnd"/>
      <w:r w:rsidRPr="0094221D">
        <w:t xml:space="preserve"> </w:t>
      </w:r>
    </w:p>
    <w:p w:rsidR="00DD1227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Epistaxis </w:t>
      </w:r>
    </w:p>
    <w:p w:rsidR="0094221D" w:rsidRPr="0094221D" w:rsidRDefault="0094221D" w:rsidP="0094221D">
      <w:pPr>
        <w:pStyle w:val="Paragraphedeliste"/>
        <w:numPr>
          <w:ilvl w:val="1"/>
          <w:numId w:val="10"/>
        </w:numPr>
      </w:pPr>
      <w:r w:rsidRPr="0094221D">
        <w:t>Hémorragie ombilicale +++</w:t>
      </w:r>
    </w:p>
    <w:p w:rsidR="0094221D" w:rsidRPr="00C834A3" w:rsidRDefault="0094221D" w:rsidP="006D2BFD">
      <w:pPr>
        <w:pStyle w:val="Paragraphedeliste"/>
        <w:numPr>
          <w:ilvl w:val="0"/>
          <w:numId w:val="12"/>
        </w:numPr>
        <w:rPr>
          <w:b/>
          <w:bCs/>
          <w:color w:val="7030A0" w:themeColor="accent1"/>
        </w:rPr>
      </w:pPr>
      <w:r w:rsidRPr="00C834A3">
        <w:rPr>
          <w:b/>
          <w:bCs/>
          <w:color w:val="7030A0" w:themeColor="accent1"/>
        </w:rPr>
        <w:t>Hémorragie viscérale</w:t>
      </w:r>
      <w:r w:rsidR="00C834A3" w:rsidRPr="00C834A3">
        <w:rPr>
          <w:b/>
          <w:bCs/>
          <w:color w:val="7030A0" w:themeColor="accent1"/>
        </w:rPr>
        <w:t> :</w:t>
      </w:r>
    </w:p>
    <w:p w:rsidR="0094221D" w:rsidRPr="0094221D" w:rsidRDefault="0094221D" w:rsidP="006D2BFD">
      <w:pPr>
        <w:pStyle w:val="Paragraphedeliste"/>
        <w:numPr>
          <w:ilvl w:val="1"/>
          <w:numId w:val="10"/>
        </w:numPr>
      </w:pPr>
      <w:r w:rsidRPr="0094221D">
        <w:t xml:space="preserve">Hématémèse </w:t>
      </w:r>
    </w:p>
    <w:p w:rsidR="006D2BFD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Rectorragie, méléna </w:t>
      </w:r>
    </w:p>
    <w:p w:rsidR="006D2BFD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Hémoptysie </w:t>
      </w:r>
    </w:p>
    <w:p w:rsidR="006D2BFD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Hématurie </w:t>
      </w:r>
    </w:p>
    <w:p w:rsidR="006D2BFD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Saignement vulvaire </w:t>
      </w:r>
    </w:p>
    <w:p w:rsidR="0094221D" w:rsidRPr="0094221D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Hémorragie </w:t>
      </w:r>
      <w:proofErr w:type="spellStart"/>
      <w:r w:rsidRPr="0094221D">
        <w:t>cérébro</w:t>
      </w:r>
      <w:proofErr w:type="spellEnd"/>
      <w:r w:rsidRPr="0094221D">
        <w:t xml:space="preserve">-méningée </w:t>
      </w:r>
    </w:p>
    <w:p w:rsidR="0094221D" w:rsidRPr="0094221D" w:rsidRDefault="0094221D" w:rsidP="00654D08">
      <w:pPr>
        <w:pStyle w:val="Titre1"/>
      </w:pPr>
      <w:r w:rsidRPr="0094221D">
        <w:t>Causes</w:t>
      </w:r>
      <w:r w:rsidR="00654D08">
        <w:t> :</w:t>
      </w:r>
    </w:p>
    <w:p w:rsidR="0094221D" w:rsidRPr="0094221D" w:rsidRDefault="0094221D" w:rsidP="00654D08">
      <w:pPr>
        <w:pStyle w:val="Titre2"/>
      </w:pPr>
      <w:r w:rsidRPr="0094221D">
        <w:t xml:space="preserve">Maladie hémorragique du nouveau - né </w:t>
      </w:r>
    </w:p>
    <w:p w:rsidR="0094221D" w:rsidRPr="0094221D" w:rsidRDefault="0094221D" w:rsidP="002E338E">
      <w:pPr>
        <w:pStyle w:val="Paragraphedeliste"/>
        <w:numPr>
          <w:ilvl w:val="0"/>
          <w:numId w:val="10"/>
        </w:numPr>
      </w:pPr>
      <w:r w:rsidRPr="0094221D">
        <w:t>Due à une immaturité hépatocytaire  (déficit en vitamine K1)</w:t>
      </w:r>
    </w:p>
    <w:p w:rsidR="006838B4" w:rsidRPr="00D2093B" w:rsidRDefault="0094221D" w:rsidP="0094221D">
      <w:pPr>
        <w:pStyle w:val="Paragraphedeliste"/>
        <w:numPr>
          <w:ilvl w:val="0"/>
          <w:numId w:val="10"/>
        </w:numPr>
        <w:rPr>
          <w:b/>
          <w:bCs/>
        </w:rPr>
      </w:pPr>
      <w:r w:rsidRPr="00D2093B">
        <w:rPr>
          <w:b/>
          <w:bCs/>
          <w:u w:val="single"/>
        </w:rPr>
        <w:t>Signes</w:t>
      </w:r>
      <w:r w:rsidR="00D2093B" w:rsidRPr="00D2093B">
        <w:rPr>
          <w:b/>
          <w:bCs/>
        </w:rPr>
        <w:t> :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Hémorragies digestives et cutanées (J2 - J3 de vie) </w:t>
      </w:r>
    </w:p>
    <w:p w:rsidR="006838B4" w:rsidRPr="00D2093B" w:rsidRDefault="0094221D" w:rsidP="0094221D">
      <w:pPr>
        <w:pStyle w:val="Paragraphedeliste"/>
        <w:numPr>
          <w:ilvl w:val="0"/>
          <w:numId w:val="10"/>
        </w:numPr>
        <w:rPr>
          <w:b/>
          <w:bCs/>
        </w:rPr>
      </w:pPr>
      <w:r w:rsidRPr="00D2093B">
        <w:rPr>
          <w:b/>
          <w:bCs/>
          <w:u w:val="single"/>
        </w:rPr>
        <w:t>Diagnostic</w:t>
      </w:r>
      <w:r w:rsidR="00D2093B" w:rsidRPr="00D2093B">
        <w:rPr>
          <w:b/>
          <w:bCs/>
        </w:rPr>
        <w:t> :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r w:rsidRPr="0094221D">
        <w:t>TP ↘ (&lt; 20%)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r w:rsidRPr="0094221D">
        <w:lastRenderedPageBreak/>
        <w:t xml:space="preserve">Facteurs de coagulation </w:t>
      </w:r>
      <w:proofErr w:type="spellStart"/>
      <w:r w:rsidRPr="0094221D">
        <w:t>vitamino</w:t>
      </w:r>
      <w:proofErr w:type="spellEnd"/>
      <w:r w:rsidRPr="0094221D">
        <w:t xml:space="preserve"> - K - dépendants : ↘ (facteurs II, VII, IX, X)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Facteur V : normal </w:t>
      </w:r>
    </w:p>
    <w:p w:rsidR="006838B4" w:rsidRPr="00D2093B" w:rsidRDefault="0094221D" w:rsidP="0094221D">
      <w:pPr>
        <w:pStyle w:val="Paragraphedeliste"/>
        <w:numPr>
          <w:ilvl w:val="0"/>
          <w:numId w:val="10"/>
        </w:numPr>
        <w:rPr>
          <w:b/>
          <w:bCs/>
        </w:rPr>
      </w:pPr>
      <w:r w:rsidRPr="00D2093B">
        <w:rPr>
          <w:b/>
          <w:bCs/>
          <w:u w:val="single"/>
        </w:rPr>
        <w:t>Traitement curatif immédiat</w:t>
      </w:r>
      <w:r w:rsidR="00D2093B" w:rsidRPr="00D2093B">
        <w:rPr>
          <w:b/>
          <w:bCs/>
        </w:rPr>
        <w:t> :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r w:rsidRPr="00EA0F0D">
        <w:rPr>
          <w:b/>
          <w:bCs/>
        </w:rPr>
        <w:t>P</w:t>
      </w:r>
      <w:r w:rsidRPr="0094221D">
        <w:t xml:space="preserve">rothrombine II 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proofErr w:type="spellStart"/>
      <w:r w:rsidRPr="00EA0F0D">
        <w:rPr>
          <w:b/>
          <w:bCs/>
        </w:rPr>
        <w:t>P</w:t>
      </w:r>
      <w:r w:rsidRPr="0094221D">
        <w:t>roconvertine</w:t>
      </w:r>
      <w:proofErr w:type="spellEnd"/>
      <w:r w:rsidRPr="0094221D">
        <w:t xml:space="preserve"> VII </w:t>
      </w:r>
    </w:p>
    <w:p w:rsidR="006838B4" w:rsidRDefault="0094221D" w:rsidP="0094221D">
      <w:pPr>
        <w:pStyle w:val="Paragraphedeliste"/>
        <w:numPr>
          <w:ilvl w:val="1"/>
          <w:numId w:val="10"/>
        </w:numPr>
      </w:pPr>
      <w:r w:rsidRPr="00EA0F0D">
        <w:rPr>
          <w:b/>
          <w:bCs/>
        </w:rPr>
        <w:t>S</w:t>
      </w:r>
      <w:r w:rsidRPr="0094221D">
        <w:t xml:space="preserve"> (facteur Stuart) X </w:t>
      </w:r>
    </w:p>
    <w:p w:rsidR="00EA0F0D" w:rsidRDefault="0094221D" w:rsidP="0094221D">
      <w:pPr>
        <w:pStyle w:val="Paragraphedeliste"/>
        <w:numPr>
          <w:ilvl w:val="1"/>
          <w:numId w:val="10"/>
        </w:numPr>
      </w:pPr>
      <w:r w:rsidRPr="00EA0F0D">
        <w:rPr>
          <w:b/>
          <w:bCs/>
        </w:rPr>
        <w:t>B</w:t>
      </w:r>
      <w:r w:rsidRPr="0094221D">
        <w:t xml:space="preserve"> (facteur anti - hémophilique B) IX </w:t>
      </w:r>
    </w:p>
    <w:p w:rsidR="0094221D" w:rsidRPr="0094221D" w:rsidRDefault="0094221D" w:rsidP="00EA0F0D">
      <w:pPr>
        <w:pStyle w:val="Paragraphedeliste"/>
        <w:ind w:left="1440"/>
      </w:pPr>
      <w:r w:rsidRPr="0094221D">
        <w:t xml:space="preserve">→ 1 ml/kg en IVL </w:t>
      </w:r>
    </w:p>
    <w:p w:rsidR="0094221D" w:rsidRPr="0094221D" w:rsidRDefault="0094221D" w:rsidP="0094221D">
      <w:pPr>
        <w:pStyle w:val="Paragraphedeliste"/>
        <w:numPr>
          <w:ilvl w:val="1"/>
          <w:numId w:val="10"/>
        </w:numPr>
      </w:pPr>
      <w:r w:rsidRPr="00D2093B">
        <w:rPr>
          <w:b/>
          <w:bCs/>
        </w:rPr>
        <w:t>Puis, vit K1</w:t>
      </w:r>
      <w:r w:rsidRPr="0094221D">
        <w:t xml:space="preserve"> : 1 ampoules tous les 3 - 4 jours jusqu’à l’arrêt de l’hémorragie </w:t>
      </w:r>
    </w:p>
    <w:p w:rsidR="0094221D" w:rsidRPr="00D2093B" w:rsidRDefault="0094221D" w:rsidP="00EA0F0D">
      <w:pPr>
        <w:pStyle w:val="Paragraphedeliste"/>
        <w:numPr>
          <w:ilvl w:val="0"/>
          <w:numId w:val="10"/>
        </w:numPr>
        <w:spacing w:before="0" w:after="0"/>
        <w:rPr>
          <w:b/>
          <w:bCs/>
        </w:rPr>
      </w:pPr>
      <w:r w:rsidRPr="00D2093B">
        <w:rPr>
          <w:b/>
          <w:bCs/>
          <w:u w:val="single"/>
        </w:rPr>
        <w:t>Traitement prophylactique</w:t>
      </w:r>
      <w:r w:rsidR="00D2093B" w:rsidRPr="00D2093B">
        <w:rPr>
          <w:b/>
          <w:bCs/>
        </w:rPr>
        <w:t> :</w:t>
      </w:r>
    </w:p>
    <w:p w:rsidR="0094221D" w:rsidRDefault="0094221D" w:rsidP="00D2093B">
      <w:pPr>
        <w:spacing w:before="0"/>
        <w:jc w:val="center"/>
      </w:pPr>
      <w:r w:rsidRPr="0094221D">
        <w:t xml:space="preserve">Posologie et administration de la vitamine K chez le nouveau </w:t>
      </w:r>
      <w:r w:rsidR="00EA0F0D">
        <w:t>–</w:t>
      </w:r>
      <w:r w:rsidRPr="0094221D">
        <w:t xml:space="preserve"> né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811"/>
        <w:gridCol w:w="1764"/>
        <w:gridCol w:w="2856"/>
        <w:gridCol w:w="1965"/>
      </w:tblGrid>
      <w:tr w:rsidR="00972DC4" w:rsidTr="00511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72DC4" w:rsidRDefault="00972DC4" w:rsidP="00652E7B">
            <w:pPr>
              <w:jc w:val="center"/>
            </w:pPr>
          </w:p>
        </w:tc>
        <w:tc>
          <w:tcPr>
            <w:tcW w:w="0" w:type="auto"/>
          </w:tcPr>
          <w:p w:rsidR="00972DC4" w:rsidRDefault="00972DC4" w:rsidP="00652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Naissance et peu après</w:t>
            </w:r>
          </w:p>
        </w:tc>
        <w:tc>
          <w:tcPr>
            <w:tcW w:w="0" w:type="auto"/>
          </w:tcPr>
          <w:p w:rsidR="00972DC4" w:rsidRDefault="00972DC4" w:rsidP="00652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 le 3</w:t>
            </w:r>
            <w:r w:rsidRPr="00972DC4">
              <w:rPr>
                <w:vertAlign w:val="superscript"/>
              </w:rPr>
              <w:t>ème</w:t>
            </w:r>
            <w:r>
              <w:t xml:space="preserve"> et le 4</w:t>
            </w:r>
            <w:r w:rsidRPr="00972DC4">
              <w:rPr>
                <w:vertAlign w:val="superscript"/>
              </w:rPr>
              <w:t>ème</w:t>
            </w:r>
            <w:r>
              <w:t xml:space="preserve"> jour après la naissance</w:t>
            </w:r>
          </w:p>
        </w:tc>
        <w:tc>
          <w:tcPr>
            <w:tcW w:w="0" w:type="auto"/>
          </w:tcPr>
          <w:p w:rsidR="00972DC4" w:rsidRDefault="00972DC4" w:rsidP="00652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mois après la naissance</w:t>
            </w:r>
          </w:p>
        </w:tc>
      </w:tr>
      <w:tr w:rsidR="00462EC7" w:rsidTr="00511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62EC7" w:rsidRDefault="00462EC7" w:rsidP="00652E7B">
            <w:pPr>
              <w:jc w:val="center"/>
            </w:pPr>
            <w:r>
              <w:t>Nouveau-né à terme sans risque particulier</w:t>
            </w:r>
          </w:p>
        </w:tc>
        <w:tc>
          <w:tcPr>
            <w:tcW w:w="0" w:type="auto"/>
          </w:tcPr>
          <w:p w:rsidR="00462EC7" w:rsidRDefault="00462EC7" w:rsidP="00652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mg per os</w:t>
            </w:r>
          </w:p>
        </w:tc>
        <w:tc>
          <w:tcPr>
            <w:tcW w:w="0" w:type="auto"/>
          </w:tcPr>
          <w:p w:rsidR="00462EC7" w:rsidRDefault="00462EC7" w:rsidP="00652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mg per os</w:t>
            </w:r>
          </w:p>
        </w:tc>
        <w:tc>
          <w:tcPr>
            <w:tcW w:w="0" w:type="auto"/>
          </w:tcPr>
          <w:p w:rsidR="00462EC7" w:rsidRDefault="00462EC7" w:rsidP="00652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mg per os</w:t>
            </w:r>
          </w:p>
        </w:tc>
      </w:tr>
      <w:tr w:rsidR="005553D8" w:rsidTr="00511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553D8" w:rsidRDefault="005553D8" w:rsidP="00652E7B">
            <w:pPr>
              <w:jc w:val="center"/>
            </w:pPr>
            <w:r>
              <w:t>Nouveau-né à terme à risque de MHNN</w:t>
            </w:r>
          </w:p>
        </w:tc>
        <w:tc>
          <w:tcPr>
            <w:tcW w:w="0" w:type="auto"/>
          </w:tcPr>
          <w:p w:rsidR="005553D8" w:rsidRDefault="005553D8" w:rsidP="00652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mg per os ou 1 mg IVL</w:t>
            </w:r>
          </w:p>
        </w:tc>
        <w:tc>
          <w:tcPr>
            <w:tcW w:w="0" w:type="auto"/>
          </w:tcPr>
          <w:p w:rsidR="005553D8" w:rsidRDefault="005553D8" w:rsidP="00652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mg per os ou 1 mg </w:t>
            </w:r>
            <w:r>
              <w:t xml:space="preserve">IM ou </w:t>
            </w:r>
            <w:r>
              <w:t>IVL</w:t>
            </w:r>
          </w:p>
        </w:tc>
        <w:tc>
          <w:tcPr>
            <w:tcW w:w="0" w:type="auto"/>
          </w:tcPr>
          <w:p w:rsidR="005553D8" w:rsidRDefault="005553D8" w:rsidP="00652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mg per os ou 1 mg </w:t>
            </w:r>
            <w:r>
              <w:t xml:space="preserve">IM ou </w:t>
            </w:r>
            <w:r>
              <w:t>IV</w:t>
            </w:r>
          </w:p>
        </w:tc>
      </w:tr>
    </w:tbl>
    <w:p w:rsidR="0094221D" w:rsidRPr="0094221D" w:rsidRDefault="0094221D" w:rsidP="0094221D">
      <w:pPr>
        <w:pStyle w:val="Paragraphedeliste"/>
        <w:numPr>
          <w:ilvl w:val="0"/>
          <w:numId w:val="10"/>
        </w:numPr>
      </w:pPr>
      <w:r w:rsidRPr="0094221D">
        <w:t xml:space="preserve">Les médicaments chez la mère perturbent le métabolisme de la vitamine K sans administration concomitante de vitamine K, asphyxie périnatale, cholestase, jeûne prolongé. La voie IVL remplacera la voie per os chez le nouveau-né ne pouvant s’alimenter. </w:t>
      </w:r>
    </w:p>
    <w:p w:rsidR="0094221D" w:rsidRPr="0094221D" w:rsidRDefault="0094221D" w:rsidP="005B139A">
      <w:pPr>
        <w:jc w:val="center"/>
      </w:pPr>
      <w:r w:rsidRPr="0094221D">
        <w:t>Posologie et administration de la vitamine K chez le nouveau - né et prématuré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829"/>
        <w:gridCol w:w="3640"/>
        <w:gridCol w:w="2927"/>
      </w:tblGrid>
      <w:tr w:rsidR="005B139A" w:rsidTr="00511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139A" w:rsidRDefault="005B139A" w:rsidP="000661A1">
            <w:pPr>
              <w:jc w:val="center"/>
            </w:pPr>
          </w:p>
        </w:tc>
        <w:tc>
          <w:tcPr>
            <w:tcW w:w="0" w:type="auto"/>
          </w:tcPr>
          <w:p w:rsidR="005B139A" w:rsidRDefault="005B139A" w:rsidP="000661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Naissance</w:t>
            </w:r>
          </w:p>
        </w:tc>
        <w:tc>
          <w:tcPr>
            <w:tcW w:w="0" w:type="auto"/>
          </w:tcPr>
          <w:p w:rsidR="005B139A" w:rsidRDefault="005B139A" w:rsidP="000661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Une fois par semaine jusqu’au terme corrigé</w:t>
            </w:r>
          </w:p>
        </w:tc>
      </w:tr>
      <w:tr w:rsidR="005B139A" w:rsidTr="00511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139A" w:rsidRDefault="005B139A" w:rsidP="000661A1">
            <w:pPr>
              <w:jc w:val="center"/>
            </w:pPr>
            <w:r>
              <w:t>Nouveau-né prématurés de PN &lt; 1.500 g</w:t>
            </w:r>
          </w:p>
        </w:tc>
        <w:tc>
          <w:tcPr>
            <w:tcW w:w="0" w:type="auto"/>
          </w:tcPr>
          <w:p w:rsidR="005B139A" w:rsidRDefault="005B139A" w:rsidP="000661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 mg IVL</w:t>
            </w:r>
          </w:p>
        </w:tc>
        <w:tc>
          <w:tcPr>
            <w:tcW w:w="0" w:type="auto"/>
          </w:tcPr>
          <w:p w:rsidR="005B139A" w:rsidRDefault="005B139A" w:rsidP="000661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mg per os ou 0,5 </w:t>
            </w:r>
            <w:r w:rsidR="00541CFA">
              <w:t>mg IVL</w:t>
            </w:r>
          </w:p>
        </w:tc>
      </w:tr>
      <w:tr w:rsidR="005B139A" w:rsidTr="00511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139A" w:rsidRDefault="00541CFA" w:rsidP="000661A1">
            <w:pPr>
              <w:jc w:val="center"/>
            </w:pPr>
            <w:r>
              <w:t>Nouveau-né prématurés de PN &gt; 1.500 g</w:t>
            </w:r>
          </w:p>
        </w:tc>
        <w:tc>
          <w:tcPr>
            <w:tcW w:w="0" w:type="auto"/>
          </w:tcPr>
          <w:p w:rsidR="005B139A" w:rsidRDefault="00541CFA" w:rsidP="000661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</w:t>
            </w:r>
            <w:r w:rsidR="002A3C0D">
              <w:t>mg per os (si alimentation orale est possible) ou 1 mg IVL</w:t>
            </w:r>
          </w:p>
        </w:tc>
        <w:tc>
          <w:tcPr>
            <w:tcW w:w="0" w:type="auto"/>
          </w:tcPr>
          <w:p w:rsidR="005B139A" w:rsidRDefault="002A3C0D" w:rsidP="000661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mg per os ou 1 mg IVL</w:t>
            </w:r>
          </w:p>
        </w:tc>
      </w:tr>
    </w:tbl>
    <w:p w:rsidR="0094221D" w:rsidRPr="0094221D" w:rsidRDefault="0094221D" w:rsidP="0094221D"/>
    <w:p w:rsidR="0094221D" w:rsidRDefault="0094221D" w:rsidP="005115AE">
      <w:pPr>
        <w:pStyle w:val="Titre2"/>
      </w:pPr>
      <w:r w:rsidRPr="0094221D">
        <w:t>Thrombopénie</w:t>
      </w:r>
    </w:p>
    <w:p w:rsidR="007373F7" w:rsidRPr="007373F7" w:rsidRDefault="007373F7" w:rsidP="007373F7">
      <w:pPr>
        <w:spacing w:before="0" w:after="0"/>
      </w:pPr>
    </w:p>
    <w:p w:rsidR="0094221D" w:rsidRPr="0094221D" w:rsidRDefault="0094221D" w:rsidP="005115AE">
      <w:pPr>
        <w:pStyle w:val="Titre2"/>
      </w:pPr>
      <w:r w:rsidRPr="0094221D">
        <w:t>Déficits congénitaux des facteurs de coagulation (rares)</w:t>
      </w:r>
      <w:r w:rsidR="001C6753">
        <w:t> :</w:t>
      </w:r>
    </w:p>
    <w:p w:rsidR="0094221D" w:rsidRPr="0094221D" w:rsidRDefault="0094221D" w:rsidP="007373F7">
      <w:pPr>
        <w:pStyle w:val="Paragraphedeliste"/>
        <w:numPr>
          <w:ilvl w:val="0"/>
          <w:numId w:val="10"/>
        </w:numPr>
      </w:pPr>
      <w:r w:rsidRPr="007373F7">
        <w:rPr>
          <w:b/>
          <w:bCs/>
          <w:u w:val="single"/>
        </w:rPr>
        <w:t>Signes</w:t>
      </w:r>
      <w:r w:rsidRPr="007373F7">
        <w:rPr>
          <w:b/>
          <w:bCs/>
        </w:rPr>
        <w:t xml:space="preserve"> :</w:t>
      </w:r>
      <w:r w:rsidRPr="0094221D">
        <w:t xml:space="preserve"> saignement prolongée à la chute du cordon ou lors d’une circoncision </w:t>
      </w:r>
    </w:p>
    <w:p w:rsidR="0094221D" w:rsidRPr="007373F7" w:rsidRDefault="0094221D" w:rsidP="007373F7">
      <w:pPr>
        <w:pStyle w:val="Paragraphedeliste"/>
        <w:numPr>
          <w:ilvl w:val="0"/>
          <w:numId w:val="10"/>
        </w:numPr>
        <w:rPr>
          <w:b/>
          <w:bCs/>
          <w:u w:val="single"/>
        </w:rPr>
      </w:pPr>
      <w:r w:rsidRPr="007373F7">
        <w:rPr>
          <w:b/>
          <w:bCs/>
          <w:u w:val="single"/>
        </w:rPr>
        <w:t>Causes</w:t>
      </w:r>
      <w:r w:rsidR="007373F7">
        <w:rPr>
          <w:b/>
          <w:bCs/>
        </w:rPr>
        <w:t> :</w:t>
      </w:r>
      <w:r w:rsidRPr="007373F7">
        <w:rPr>
          <w:b/>
          <w:bCs/>
          <w:u w:val="single"/>
        </w:rPr>
        <w:t xml:space="preserve"> </w:t>
      </w:r>
    </w:p>
    <w:p w:rsidR="0094221D" w:rsidRPr="0094221D" w:rsidRDefault="0094221D" w:rsidP="007373F7">
      <w:pPr>
        <w:pStyle w:val="Paragraphedeliste"/>
        <w:numPr>
          <w:ilvl w:val="1"/>
          <w:numId w:val="10"/>
        </w:numPr>
      </w:pPr>
      <w:r w:rsidRPr="0094221D">
        <w:t xml:space="preserve">Déficit en facteur I </w:t>
      </w:r>
    </w:p>
    <w:p w:rsidR="0094221D" w:rsidRPr="0094221D" w:rsidRDefault="0094221D" w:rsidP="007373F7">
      <w:pPr>
        <w:pStyle w:val="Paragraphedeliste"/>
        <w:numPr>
          <w:ilvl w:val="1"/>
          <w:numId w:val="10"/>
        </w:numPr>
      </w:pPr>
      <w:r w:rsidRPr="0094221D">
        <w:t xml:space="preserve">Déficit en facteur XIII </w:t>
      </w:r>
    </w:p>
    <w:p w:rsidR="001C6753" w:rsidRDefault="0094221D" w:rsidP="0094221D">
      <w:pPr>
        <w:pStyle w:val="Paragraphedeliste"/>
        <w:numPr>
          <w:ilvl w:val="1"/>
          <w:numId w:val="10"/>
        </w:numPr>
      </w:pPr>
      <w:proofErr w:type="spellStart"/>
      <w:r w:rsidRPr="0094221D">
        <w:t>Thrombasthénie</w:t>
      </w:r>
      <w:proofErr w:type="spellEnd"/>
      <w:r w:rsidRPr="0094221D">
        <w:t xml:space="preserve"> de </w:t>
      </w:r>
      <w:proofErr w:type="spellStart"/>
      <w:r w:rsidRPr="0094221D">
        <w:t>Glanzmann</w:t>
      </w:r>
      <w:proofErr w:type="spellEnd"/>
      <w:r w:rsidRPr="0094221D">
        <w:t xml:space="preserve"> </w:t>
      </w:r>
    </w:p>
    <w:p w:rsidR="001C6753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Hémophilie A ou B </w:t>
      </w:r>
    </w:p>
    <w:p w:rsidR="001C6753" w:rsidRDefault="0094221D" w:rsidP="0094221D">
      <w:pPr>
        <w:pStyle w:val="Paragraphedeliste"/>
        <w:numPr>
          <w:ilvl w:val="1"/>
          <w:numId w:val="10"/>
        </w:numPr>
      </w:pPr>
      <w:r w:rsidRPr="0094221D">
        <w:t xml:space="preserve">Afibrinogénémie congénitale </w:t>
      </w:r>
    </w:p>
    <w:p w:rsidR="0094221D" w:rsidRPr="0094221D" w:rsidRDefault="0094221D" w:rsidP="0094221D">
      <w:pPr>
        <w:pStyle w:val="Paragraphedeliste"/>
        <w:numPr>
          <w:ilvl w:val="0"/>
          <w:numId w:val="10"/>
        </w:numPr>
      </w:pPr>
      <w:r w:rsidRPr="001C6753">
        <w:rPr>
          <w:b/>
          <w:bCs/>
          <w:u w:val="single"/>
        </w:rPr>
        <w:t>Traitement d’urgence</w:t>
      </w:r>
      <w:r w:rsidRPr="001C6753">
        <w:rPr>
          <w:b/>
          <w:bCs/>
        </w:rPr>
        <w:t xml:space="preserve"> :</w:t>
      </w:r>
      <w:r w:rsidRPr="0094221D">
        <w:t xml:space="preserve"> plasma frais congelé 20 ml/kg</w:t>
      </w:r>
    </w:p>
    <w:p w:rsidR="0094221D" w:rsidRPr="0094221D" w:rsidRDefault="0094221D" w:rsidP="001C6753">
      <w:pPr>
        <w:pStyle w:val="Titre2"/>
      </w:pPr>
      <w:r w:rsidRPr="0094221D">
        <w:t>Troubles secondaires de l'hémostase</w:t>
      </w:r>
      <w:r w:rsidR="001C6753">
        <w:t> :</w:t>
      </w:r>
    </w:p>
    <w:p w:rsidR="0094221D" w:rsidRPr="00740270" w:rsidRDefault="0094221D" w:rsidP="00A513D0">
      <w:pPr>
        <w:pStyle w:val="Paragraphedeliste"/>
        <w:numPr>
          <w:ilvl w:val="0"/>
          <w:numId w:val="10"/>
        </w:numPr>
        <w:rPr>
          <w:b/>
          <w:bCs/>
        </w:rPr>
      </w:pPr>
      <w:r w:rsidRPr="00740270">
        <w:rPr>
          <w:b/>
          <w:bCs/>
        </w:rPr>
        <w:lastRenderedPageBreak/>
        <w:t>2 circonstances</w:t>
      </w:r>
      <w:r w:rsidR="00740270" w:rsidRPr="00740270">
        <w:rPr>
          <w:b/>
          <w:bCs/>
        </w:rPr>
        <w:t> :</w:t>
      </w:r>
    </w:p>
    <w:p w:rsidR="00A513D0" w:rsidRPr="00740270" w:rsidRDefault="0094221D" w:rsidP="0094221D">
      <w:pPr>
        <w:pStyle w:val="Paragraphedeliste"/>
        <w:numPr>
          <w:ilvl w:val="1"/>
          <w:numId w:val="10"/>
        </w:numPr>
        <w:rPr>
          <w:b/>
          <w:bCs/>
          <w:color w:val="7030A0" w:themeColor="accent1"/>
        </w:rPr>
      </w:pPr>
      <w:r w:rsidRPr="00740270">
        <w:rPr>
          <w:b/>
          <w:bCs/>
          <w:color w:val="7030A0" w:themeColor="accent1"/>
        </w:rPr>
        <w:t>Agression périnatales sévères</w:t>
      </w:r>
      <w:r w:rsidR="00740270">
        <w:rPr>
          <w:b/>
          <w:bCs/>
          <w:color w:val="7030A0" w:themeColor="accent1"/>
        </w:rPr>
        <w:t> :</w:t>
      </w:r>
    </w:p>
    <w:p w:rsidR="00A513D0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Anoxie </w:t>
      </w:r>
    </w:p>
    <w:p w:rsidR="00A513D0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Infections </w:t>
      </w:r>
    </w:p>
    <w:p w:rsidR="00A513D0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Insuffisances circulatoires aiguës </w:t>
      </w:r>
    </w:p>
    <w:p w:rsidR="00A513D0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Hémolyses aiguës </w:t>
      </w:r>
    </w:p>
    <w:p w:rsidR="00A513D0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Hypothermies profondes </w:t>
      </w:r>
    </w:p>
    <w:p w:rsidR="00A513D0" w:rsidRPr="00740270" w:rsidRDefault="0094221D" w:rsidP="0094221D">
      <w:pPr>
        <w:pStyle w:val="Paragraphedeliste"/>
        <w:numPr>
          <w:ilvl w:val="1"/>
          <w:numId w:val="10"/>
        </w:numPr>
        <w:rPr>
          <w:b/>
          <w:bCs/>
          <w:color w:val="7030A0" w:themeColor="accent1"/>
        </w:rPr>
      </w:pPr>
      <w:r w:rsidRPr="00740270">
        <w:rPr>
          <w:b/>
          <w:bCs/>
          <w:color w:val="7030A0" w:themeColor="accent1"/>
        </w:rPr>
        <w:t xml:space="preserve">Insuffisance </w:t>
      </w:r>
      <w:r w:rsidR="00DF0048" w:rsidRPr="00740270">
        <w:rPr>
          <w:b/>
          <w:bCs/>
          <w:color w:val="7030A0" w:themeColor="accent1"/>
        </w:rPr>
        <w:t>hépatocellulaire</w:t>
      </w:r>
      <w:r w:rsidR="00740270" w:rsidRPr="00740270">
        <w:rPr>
          <w:b/>
          <w:bCs/>
          <w:color w:val="7030A0" w:themeColor="accent1"/>
        </w:rPr>
        <w:t> :</w:t>
      </w:r>
    </w:p>
    <w:p w:rsidR="00A513D0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Le galactosémie </w:t>
      </w:r>
    </w:p>
    <w:p w:rsidR="0094221D" w:rsidRPr="0094221D" w:rsidRDefault="0094221D" w:rsidP="0094221D">
      <w:pPr>
        <w:pStyle w:val="Paragraphedeliste"/>
        <w:numPr>
          <w:ilvl w:val="2"/>
          <w:numId w:val="10"/>
        </w:numPr>
      </w:pPr>
      <w:r w:rsidRPr="0094221D">
        <w:t xml:space="preserve">Hépatite virale </w:t>
      </w:r>
    </w:p>
    <w:p w:rsidR="0094221D" w:rsidRPr="0094221D" w:rsidRDefault="0094221D" w:rsidP="00740270">
      <w:pPr>
        <w:pStyle w:val="Titre1"/>
      </w:pPr>
      <w:r w:rsidRPr="0094221D">
        <w:t>Conclusion</w:t>
      </w:r>
      <w:r w:rsidR="00740270">
        <w:t> :</w:t>
      </w:r>
    </w:p>
    <w:p w:rsidR="0094221D" w:rsidRPr="0094221D" w:rsidRDefault="0094221D" w:rsidP="00740270">
      <w:pPr>
        <w:pStyle w:val="Paragraphedeliste"/>
        <w:numPr>
          <w:ilvl w:val="0"/>
          <w:numId w:val="10"/>
        </w:numPr>
      </w:pPr>
      <w:r w:rsidRPr="0094221D">
        <w:t xml:space="preserve">Hémorragies néonatales : de causes variables </w:t>
      </w:r>
    </w:p>
    <w:p w:rsidR="0094221D" w:rsidRPr="0094221D" w:rsidRDefault="0094221D" w:rsidP="00740270">
      <w:pPr>
        <w:pStyle w:val="Paragraphedeliste"/>
        <w:numPr>
          <w:ilvl w:val="0"/>
          <w:numId w:val="10"/>
        </w:numPr>
      </w:pPr>
      <w:r w:rsidRPr="0094221D">
        <w:t xml:space="preserve">Troubles secondaires de l’hémostase fréquents </w:t>
      </w:r>
    </w:p>
    <w:p w:rsidR="0094221D" w:rsidRPr="0094221D" w:rsidRDefault="0094221D" w:rsidP="00740270">
      <w:pPr>
        <w:pStyle w:val="Paragraphedeliste"/>
        <w:numPr>
          <w:ilvl w:val="0"/>
          <w:numId w:val="10"/>
        </w:numPr>
      </w:pPr>
      <w:r w:rsidRPr="0094221D">
        <w:t xml:space="preserve">Toujours prévenir la </w:t>
      </w:r>
      <w:r w:rsidR="00DF0048">
        <w:t>« </w:t>
      </w:r>
      <w:r w:rsidRPr="0094221D">
        <w:t>maladie hémorragique du nouveau-né</w:t>
      </w:r>
      <w:r w:rsidR="00DF0048">
        <w:t> »</w:t>
      </w:r>
      <w:r w:rsidRPr="0094221D">
        <w:t xml:space="preserve">; vitamine K1 en 3 prises </w:t>
      </w:r>
    </w:p>
    <w:p w:rsidR="00BE7CA3" w:rsidRPr="0094221D" w:rsidRDefault="00BE7CA3" w:rsidP="0094221D"/>
    <w:sectPr w:rsidR="00BE7CA3" w:rsidRPr="0094221D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2122" w:rsidRDefault="00C52122" w:rsidP="0031372F">
      <w:pPr>
        <w:spacing w:before="0" w:after="0" w:line="240" w:lineRule="auto"/>
      </w:pPr>
      <w:r>
        <w:separator/>
      </w:r>
    </w:p>
  </w:endnote>
  <w:endnote w:type="continuationSeparator" w:id="0">
    <w:p w:rsidR="00C52122" w:rsidRDefault="00C52122" w:rsidP="003137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83817088"/>
      <w:docPartObj>
        <w:docPartGallery w:val="Page Numbers (Bottom of Page)"/>
        <w:docPartUnique/>
      </w:docPartObj>
    </w:sdtPr>
    <w:sdtContent>
      <w:p w:rsidR="0031372F" w:rsidRDefault="0031372F" w:rsidP="000E6E6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31372F" w:rsidRDefault="0031372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225519195"/>
      <w:docPartObj>
        <w:docPartGallery w:val="Page Numbers (Bottom of Page)"/>
        <w:docPartUnique/>
      </w:docPartObj>
    </w:sdtPr>
    <w:sdtContent>
      <w:p w:rsidR="0031372F" w:rsidRDefault="0031372F" w:rsidP="000E6E6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31372F" w:rsidRDefault="0031372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2122" w:rsidRDefault="00C52122" w:rsidP="0031372F">
      <w:pPr>
        <w:spacing w:before="0" w:after="0" w:line="240" w:lineRule="auto"/>
      </w:pPr>
      <w:r>
        <w:separator/>
      </w:r>
    </w:p>
  </w:footnote>
  <w:footnote w:type="continuationSeparator" w:id="0">
    <w:p w:rsidR="00C52122" w:rsidRDefault="00C52122" w:rsidP="003137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372F" w:rsidRDefault="0031372F">
    <w:pPr>
      <w:pStyle w:val="En-tte"/>
    </w:pPr>
    <w:r>
      <w:t>13 Mar</w:t>
    </w:r>
    <w:r w:rsidR="000F5F54">
      <w:t>s</w:t>
    </w:r>
    <w:r>
      <w:t xml:space="preserve"> 2025</w:t>
    </w:r>
    <w:r>
      <w:tab/>
    </w:r>
    <w:r>
      <w:tab/>
      <w:t>Pri</w:t>
    </w:r>
    <w:r w:rsidR="000F5F54">
      <w:t>s</w:t>
    </w:r>
    <w:r>
      <w:t>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2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C112C"/>
    <w:multiLevelType w:val="hybridMultilevel"/>
    <w:tmpl w:val="544C5232"/>
    <w:lvl w:ilvl="0" w:tplc="FFFFFFFF">
      <w:start w:val="1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B28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2838CE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D5F09D1"/>
    <w:multiLevelType w:val="hybridMultilevel"/>
    <w:tmpl w:val="31D42316"/>
    <w:lvl w:ilvl="0" w:tplc="FFFFFFFF">
      <w:start w:val="1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C1D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0B8519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4F1361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21306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BE6A4F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6C2B74BF"/>
    <w:multiLevelType w:val="hybridMultilevel"/>
    <w:tmpl w:val="0E4825D0"/>
    <w:lvl w:ilvl="0" w:tplc="FAE822C0">
      <w:start w:val="20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BB74B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979727514">
    <w:abstractNumId w:val="0"/>
  </w:num>
  <w:num w:numId="2" w16cid:durableId="1507597328">
    <w:abstractNumId w:val="7"/>
  </w:num>
  <w:num w:numId="3" w16cid:durableId="946694170">
    <w:abstractNumId w:val="8"/>
  </w:num>
  <w:num w:numId="4" w16cid:durableId="2021660125">
    <w:abstractNumId w:val="3"/>
  </w:num>
  <w:num w:numId="5" w16cid:durableId="1678264619">
    <w:abstractNumId w:val="9"/>
  </w:num>
  <w:num w:numId="6" w16cid:durableId="1215653793">
    <w:abstractNumId w:val="5"/>
  </w:num>
  <w:num w:numId="7" w16cid:durableId="1621762228">
    <w:abstractNumId w:val="11"/>
  </w:num>
  <w:num w:numId="8" w16cid:durableId="1412460333">
    <w:abstractNumId w:val="2"/>
  </w:num>
  <w:num w:numId="9" w16cid:durableId="1914927783">
    <w:abstractNumId w:val="6"/>
  </w:num>
  <w:num w:numId="10" w16cid:durableId="1277249707">
    <w:abstractNumId w:val="4"/>
  </w:num>
  <w:num w:numId="11" w16cid:durableId="1899129350">
    <w:abstractNumId w:val="1"/>
  </w:num>
  <w:num w:numId="12" w16cid:durableId="283658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2F"/>
    <w:rsid w:val="000661A1"/>
    <w:rsid w:val="000F5F54"/>
    <w:rsid w:val="00177C31"/>
    <w:rsid w:val="001C6753"/>
    <w:rsid w:val="002227D3"/>
    <w:rsid w:val="002A3C0D"/>
    <w:rsid w:val="002D5B1D"/>
    <w:rsid w:val="002E338E"/>
    <w:rsid w:val="0031372F"/>
    <w:rsid w:val="00441DFE"/>
    <w:rsid w:val="00462EC7"/>
    <w:rsid w:val="005115AE"/>
    <w:rsid w:val="00541CFA"/>
    <w:rsid w:val="005553D8"/>
    <w:rsid w:val="005B139A"/>
    <w:rsid w:val="005F5B1B"/>
    <w:rsid w:val="00620B83"/>
    <w:rsid w:val="00652E7B"/>
    <w:rsid w:val="00654D08"/>
    <w:rsid w:val="006838B4"/>
    <w:rsid w:val="006C7AEB"/>
    <w:rsid w:val="006D2BFD"/>
    <w:rsid w:val="007373F7"/>
    <w:rsid w:val="00740270"/>
    <w:rsid w:val="0081531B"/>
    <w:rsid w:val="0089071B"/>
    <w:rsid w:val="00911179"/>
    <w:rsid w:val="0094221D"/>
    <w:rsid w:val="00972DC4"/>
    <w:rsid w:val="009E48A4"/>
    <w:rsid w:val="009F0590"/>
    <w:rsid w:val="00A15F22"/>
    <w:rsid w:val="00A513D0"/>
    <w:rsid w:val="00B22D00"/>
    <w:rsid w:val="00B7070B"/>
    <w:rsid w:val="00BE7CA3"/>
    <w:rsid w:val="00C52122"/>
    <w:rsid w:val="00C834A3"/>
    <w:rsid w:val="00D2093B"/>
    <w:rsid w:val="00D26224"/>
    <w:rsid w:val="00DD1227"/>
    <w:rsid w:val="00DF0048"/>
    <w:rsid w:val="00DF0CF1"/>
    <w:rsid w:val="00EA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A9F1A"/>
  <w15:chartTrackingRefBased/>
  <w15:docId w15:val="{EE238CA7-9017-AF44-A9FB-8709D1CF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1372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372F"/>
  </w:style>
  <w:style w:type="paragraph" w:styleId="Pieddepage">
    <w:name w:val="footer"/>
    <w:basedOn w:val="Normal"/>
    <w:link w:val="PieddepageCar"/>
    <w:uiPriority w:val="99"/>
    <w:unhideWhenUsed/>
    <w:rsid w:val="0031372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372F"/>
  </w:style>
  <w:style w:type="character" w:styleId="Numrodepage">
    <w:name w:val="page number"/>
    <w:basedOn w:val="Policepardfaut"/>
    <w:uiPriority w:val="99"/>
    <w:semiHidden/>
    <w:unhideWhenUsed/>
    <w:rsid w:val="0031372F"/>
  </w:style>
  <w:style w:type="paragraph" w:styleId="Paragraphedeliste">
    <w:name w:val="List Paragraph"/>
    <w:basedOn w:val="Normal"/>
    <w:uiPriority w:val="34"/>
    <w:qFormat/>
    <w:rsid w:val="00177C31"/>
    <w:pPr>
      <w:ind w:left="720"/>
      <w:contextualSpacing/>
    </w:pPr>
  </w:style>
  <w:style w:type="table" w:styleId="Grilledutableau">
    <w:name w:val="Table Grid"/>
    <w:basedOn w:val="TableauNormal"/>
    <w:uiPriority w:val="39"/>
    <w:rsid w:val="00972DC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52E7B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21</TotalTime>
  <Pages>3</Pages>
  <Words>472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31</cp:revision>
  <dcterms:created xsi:type="dcterms:W3CDTF">2025-03-17T16:44:00Z</dcterms:created>
  <dcterms:modified xsi:type="dcterms:W3CDTF">2025-03-21T17:12:00Z</dcterms:modified>
</cp:coreProperties>
</file>