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2A88" w:rsidRDefault="00FD1A71" w:rsidP="00975737">
      <w:pPr>
        <w:pStyle w:val="Titre"/>
        <w:rPr>
          <w:lang w:val=""/>
        </w:rPr>
      </w:pPr>
      <w:r>
        <w:rPr>
          <w:lang w:val=""/>
        </w:rPr>
        <w:t>Asphyxie périnatale</w:t>
      </w:r>
    </w:p>
    <w:p w:rsidR="00975737" w:rsidRDefault="00FD1A71" w:rsidP="00C27840">
      <w:pPr>
        <w:jc w:val="right"/>
        <w:rPr>
          <w:lang w:val=""/>
        </w:rPr>
      </w:pPr>
      <w:r>
        <w:rPr>
          <w:lang w:val=""/>
        </w:rPr>
        <w:t>Pr Annick ROBINSON</w:t>
      </w:r>
    </w:p>
    <w:p w:rsidR="00975737" w:rsidRDefault="00975737">
      <w:pPr>
        <w:rPr>
          <w:lang w:val=""/>
        </w:rPr>
      </w:pPr>
    </w:p>
    <w:p w:rsidR="00975737" w:rsidRPr="00C45F06" w:rsidRDefault="00F74C14" w:rsidP="00C45F06">
      <w:pPr>
        <w:spacing w:after="0"/>
        <w:rPr>
          <w:b/>
          <w:bCs/>
          <w:i/>
          <w:iCs/>
          <w:lang w:val=""/>
        </w:rPr>
      </w:pPr>
      <w:r w:rsidRPr="00C45F06">
        <w:rPr>
          <w:b/>
          <w:bCs/>
          <w:i/>
          <w:iCs/>
          <w:lang w:val=""/>
        </w:rPr>
        <w:t>Objectifs</w:t>
      </w:r>
      <w:r w:rsidR="006E365C" w:rsidRPr="00C45F06">
        <w:rPr>
          <w:b/>
          <w:bCs/>
          <w:i/>
          <w:iCs/>
          <w:lang w:val=""/>
        </w:rPr>
        <w:t xml:space="preserve"> pédagogiques</w:t>
      </w:r>
      <w:r w:rsidRPr="00C45F06">
        <w:rPr>
          <w:b/>
          <w:bCs/>
          <w:i/>
          <w:iCs/>
          <w:lang w:val=""/>
        </w:rPr>
        <w:t xml:space="preserve"> :</w:t>
      </w:r>
    </w:p>
    <w:p w:rsidR="00975737" w:rsidRDefault="00033D09" w:rsidP="00C45F06">
      <w:pPr>
        <w:pStyle w:val="Paragraphedeliste"/>
        <w:numPr>
          <w:ilvl w:val="0"/>
          <w:numId w:val="2"/>
        </w:numPr>
        <w:spacing w:before="0"/>
      </w:pPr>
      <w:r>
        <w:t xml:space="preserve">Reconnaître une asphyxie périnatale </w:t>
      </w:r>
    </w:p>
    <w:p w:rsidR="00033D09" w:rsidRDefault="00033D09" w:rsidP="00C27840">
      <w:pPr>
        <w:pStyle w:val="Paragraphedeliste"/>
        <w:numPr>
          <w:ilvl w:val="0"/>
          <w:numId w:val="2"/>
        </w:numPr>
      </w:pPr>
      <w:r>
        <w:t xml:space="preserve">Identifier le dégrée de gravité d'une encéphalopathie </w:t>
      </w:r>
      <w:proofErr w:type="spellStart"/>
      <w:r>
        <w:t>anoxo</w:t>
      </w:r>
      <w:proofErr w:type="spellEnd"/>
      <w:r>
        <w:t xml:space="preserve">-ischémique (EAI) </w:t>
      </w:r>
    </w:p>
    <w:p w:rsidR="00033D09" w:rsidRDefault="00033D09" w:rsidP="00C27840">
      <w:pPr>
        <w:pStyle w:val="Paragraphedeliste"/>
        <w:numPr>
          <w:ilvl w:val="0"/>
          <w:numId w:val="2"/>
        </w:numPr>
      </w:pPr>
      <w:r>
        <w:t>Entamer la prise en charge initiale d'une EAI</w:t>
      </w:r>
    </w:p>
    <w:p w:rsidR="00C27840" w:rsidRDefault="004375CA" w:rsidP="00033D09">
      <w:pPr>
        <w:pStyle w:val="Titre1"/>
      </w:pPr>
      <w:r>
        <w:t>GÉNÉRALITÉS</w:t>
      </w:r>
      <w:r w:rsidR="00F74C14">
        <w:t> :</w:t>
      </w:r>
    </w:p>
    <w:p w:rsidR="00C27840" w:rsidRDefault="006E365C" w:rsidP="00C27840">
      <w:pPr>
        <w:pStyle w:val="Paragraphedeliste"/>
        <w:numPr>
          <w:ilvl w:val="0"/>
          <w:numId w:val="1"/>
        </w:numPr>
      </w:pPr>
      <w:r>
        <w:t>Asphyxie néonatale</w:t>
      </w:r>
    </w:p>
    <w:p w:rsidR="006E365C" w:rsidRPr="00C45F06" w:rsidRDefault="006E365C" w:rsidP="00C27840">
      <w:pPr>
        <w:pStyle w:val="Paragraphedeliste"/>
        <w:numPr>
          <w:ilvl w:val="0"/>
          <w:numId w:val="1"/>
        </w:numPr>
        <w:rPr>
          <w:b/>
          <w:bCs/>
        </w:rPr>
      </w:pPr>
      <w:r w:rsidRPr="00571FC1">
        <w:rPr>
          <w:b/>
          <w:bCs/>
          <w:highlight w:val="yellow"/>
        </w:rPr>
        <w:t>Altération sévère des échanges gazeux à proximité de l'accouchement</w:t>
      </w:r>
      <w:r w:rsidRPr="00C45F06">
        <w:rPr>
          <w:b/>
          <w:bCs/>
        </w:rPr>
        <w:t xml:space="preserve"> </w:t>
      </w:r>
    </w:p>
    <w:p w:rsidR="006E365C" w:rsidRPr="00571FC1" w:rsidRDefault="006E365C" w:rsidP="00C27840">
      <w:pPr>
        <w:pStyle w:val="Paragraphedeliste"/>
        <w:numPr>
          <w:ilvl w:val="0"/>
          <w:numId w:val="1"/>
        </w:numPr>
        <w:rPr>
          <w:b/>
          <w:bCs/>
        </w:rPr>
      </w:pPr>
      <w:r w:rsidRPr="00571FC1">
        <w:rPr>
          <w:b/>
          <w:bCs/>
        </w:rPr>
        <w:t xml:space="preserve">Altération du métabolisme cellulaire </w:t>
      </w:r>
    </w:p>
    <w:p w:rsidR="006E365C" w:rsidRDefault="006E365C" w:rsidP="006E365C">
      <w:pPr>
        <w:pStyle w:val="Paragraphedeliste"/>
        <w:numPr>
          <w:ilvl w:val="0"/>
          <w:numId w:val="2"/>
        </w:numPr>
      </w:pPr>
      <w:r>
        <w:t>Hypoxie sévère et acidose gazeuse immédiate</w:t>
      </w:r>
    </w:p>
    <w:p w:rsidR="006E365C" w:rsidRDefault="006E365C" w:rsidP="006E365C">
      <w:pPr>
        <w:pStyle w:val="Paragraphedeliste"/>
        <w:numPr>
          <w:ilvl w:val="0"/>
          <w:numId w:val="2"/>
        </w:numPr>
      </w:pPr>
      <w:r>
        <w:t xml:space="preserve">Acidose métabolique et </w:t>
      </w:r>
      <w:proofErr w:type="spellStart"/>
      <w:r>
        <w:t>hyperlactacidémie</w:t>
      </w:r>
      <w:proofErr w:type="spellEnd"/>
    </w:p>
    <w:p w:rsidR="006E365C" w:rsidRDefault="00A753EA" w:rsidP="00A753EA">
      <w:pPr>
        <w:pStyle w:val="Paragraphedeliste"/>
        <w:numPr>
          <w:ilvl w:val="0"/>
          <w:numId w:val="1"/>
        </w:numPr>
      </w:pPr>
      <w:r>
        <w:t xml:space="preserve">Problème de santé publique (pays à faible revenu) </w:t>
      </w:r>
    </w:p>
    <w:p w:rsidR="00A753EA" w:rsidRDefault="00A753EA" w:rsidP="00A753EA">
      <w:pPr>
        <w:pStyle w:val="Paragraphedeliste"/>
        <w:numPr>
          <w:ilvl w:val="0"/>
          <w:numId w:val="1"/>
        </w:numPr>
      </w:pPr>
      <w:r>
        <w:t xml:space="preserve">4,2% des naissances vivantes (Afrique) </w:t>
      </w:r>
    </w:p>
    <w:p w:rsidR="00A753EA" w:rsidRPr="004375CA" w:rsidRDefault="00A753EA" w:rsidP="00A753E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4375CA">
        <w:rPr>
          <w:b/>
          <w:bCs/>
          <w:color w:val="7030A0" w:themeColor="accent1"/>
        </w:rPr>
        <w:t xml:space="preserve">15 – 25% décès </w:t>
      </w:r>
    </w:p>
    <w:p w:rsidR="00A753EA" w:rsidRPr="004375CA" w:rsidRDefault="00A753EA" w:rsidP="00A753E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>
        <w:t xml:space="preserve">25% des survivants : </w:t>
      </w:r>
      <w:r w:rsidRPr="004375CA">
        <w:rPr>
          <w:b/>
          <w:bCs/>
          <w:color w:val="7030A0" w:themeColor="accent1"/>
        </w:rPr>
        <w:t>handicap neurologique majeur</w:t>
      </w:r>
    </w:p>
    <w:p w:rsidR="00A753EA" w:rsidRDefault="00A753EA" w:rsidP="00A753EA">
      <w:pPr>
        <w:pStyle w:val="Paragraphedeliste"/>
        <w:numPr>
          <w:ilvl w:val="0"/>
          <w:numId w:val="1"/>
        </w:numPr>
      </w:pPr>
      <w:r>
        <w:t xml:space="preserve">Pronostic neurologique et vital </w:t>
      </w:r>
      <w:r w:rsidRPr="00870E31">
        <w:rPr>
          <w:b/>
          <w:bCs/>
          <w:color w:val="7030A0" w:themeColor="accent1"/>
        </w:rPr>
        <w:t>conditionnée</w:t>
      </w:r>
      <w:r>
        <w:t xml:space="preserve"> par la présence et la gravité d’une </w:t>
      </w:r>
      <w:r w:rsidRPr="00870E31">
        <w:rPr>
          <w:b/>
          <w:bCs/>
          <w:color w:val="7030A0" w:themeColor="accent1"/>
        </w:rPr>
        <w:t xml:space="preserve">encéphalopathie </w:t>
      </w:r>
      <w:proofErr w:type="spellStart"/>
      <w:r w:rsidRPr="00870E31">
        <w:rPr>
          <w:b/>
          <w:bCs/>
          <w:color w:val="7030A0" w:themeColor="accent1"/>
        </w:rPr>
        <w:t>anoxo</w:t>
      </w:r>
      <w:proofErr w:type="spellEnd"/>
      <w:r w:rsidRPr="00870E31">
        <w:rPr>
          <w:b/>
          <w:bCs/>
          <w:color w:val="7030A0" w:themeColor="accent1"/>
        </w:rPr>
        <w:t>-ischémique</w:t>
      </w:r>
      <w:r>
        <w:t xml:space="preserve"> (EAI) </w:t>
      </w:r>
    </w:p>
    <w:p w:rsidR="00F74C14" w:rsidRDefault="00FD55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82550</wp:posOffset>
                </wp:positionV>
                <wp:extent cx="1207135" cy="621030"/>
                <wp:effectExtent l="0" t="0" r="12065" b="2667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6210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4E47" w:rsidRDefault="00E84E47" w:rsidP="00E84E47">
                            <w:pPr>
                              <w:jc w:val="center"/>
                            </w:pPr>
                            <w:r>
                              <w:t>ANOXIE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" o:spid="_x0000_s1026" style="position:absolute;margin-left:40.85pt;margin-top:6.5pt;width:95.05pt;height:4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" fillcolor="#7030a0 [3204]" strokecolor="#100717 [484]" strokeweight="1pt">
                <v:stroke joinstyle="miter"/>
                <v:textbox>
                  <w:txbxContent>
                    <w:p w:rsidR="00E84E47" w:rsidRDefault="00E84E47" w:rsidP="00E84E47">
                      <w:pPr>
                        <w:jc w:val="center"/>
                      </w:pPr>
                      <w:r>
                        <w:t>ANOXIE</w:t>
                      </w:r>
                    </w:p>
                  </w:txbxContent>
                </v:textbox>
              </v:oval>
            </w:pict>
          </mc:Fallback>
        </mc:AlternateContent>
      </w:r>
    </w:p>
    <w:p w:rsidR="002A4637" w:rsidRDefault="002A4637"/>
    <w:p w:rsidR="002A4637" w:rsidRDefault="00992A2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172085</wp:posOffset>
                </wp:positionV>
                <wp:extent cx="2359025" cy="542290"/>
                <wp:effectExtent l="0" t="0" r="22225" b="1016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025" cy="5422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68BE" w:rsidRPr="00340BCC" w:rsidRDefault="004C68BE" w:rsidP="004C68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40BCC">
                              <w:rPr>
                                <w:color w:val="000000" w:themeColor="text1"/>
                              </w:rPr>
                              <w:t>Mort neuronale nécrotique immédiate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 : coins arrondis 10" o:spid="_x0000_s1027" style="position:absolute;margin-left:232.5pt;margin-top:13.55pt;width:185.75pt;height:42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" fillcolor="#e2d0f1 [660]" strokecolor="#e2d0f1 [660]" strokeweight="1pt">
                <v:stroke joinstyle="miter"/>
                <v:textbox>
                  <w:txbxContent>
                    <w:p w:rsidR="004C68BE" w:rsidRPr="00340BCC" w:rsidRDefault="004C68BE" w:rsidP="004C68B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40BCC">
                        <w:rPr>
                          <w:color w:val="000000" w:themeColor="text1"/>
                        </w:rPr>
                        <w:t>Mort neuronale nécrotique immédiate</w:t>
                      </w:r>
                    </w:p>
                  </w:txbxContent>
                </v:textbox>
              </v:roundrect>
            </w:pict>
          </mc:Fallback>
        </mc:AlternateContent>
      </w:r>
      <w:r w:rsidR="00FE0A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245745</wp:posOffset>
                </wp:positionV>
                <wp:extent cx="1844675" cy="844550"/>
                <wp:effectExtent l="0" t="0" r="22225" b="31750"/>
                <wp:wrapNone/>
                <wp:docPr id="4" name="Légende : flèche vers le b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675" cy="84455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0B95" w:rsidRDefault="00950B95" w:rsidP="00950B95">
                            <w:pPr>
                              <w:jc w:val="center"/>
                            </w:pPr>
                            <w:r>
                              <w:t xml:space="preserve">Défaillance énergétique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4" o:spid="_x0000_s1028" type="#_x0000_t80" style="position:absolute;margin-left:22.8pt;margin-top:19.35pt;width:145.25pt;height:6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" adj="14035,8328,16200,9564" fillcolor="#7030a0 [3204]" strokecolor="#100717 [484]" strokeweight="1pt">
                <v:textbox>
                  <w:txbxContent>
                    <w:p w:rsidR="00950B95" w:rsidRDefault="00950B95" w:rsidP="00950B95">
                      <w:pPr>
                        <w:jc w:val="center"/>
                      </w:pPr>
                      <w:r>
                        <w:t xml:space="preserve">Défaillance énergétique </w:t>
                      </w:r>
                    </w:p>
                  </w:txbxContent>
                </v:textbox>
              </v:shape>
            </w:pict>
          </mc:Fallback>
        </mc:AlternateContent>
      </w:r>
    </w:p>
    <w:p w:rsidR="002A4637" w:rsidRDefault="00EC1DA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38735</wp:posOffset>
                </wp:positionV>
                <wp:extent cx="615315" cy="303530"/>
                <wp:effectExtent l="0" t="19050" r="32385" b="39370"/>
                <wp:wrapNone/>
                <wp:docPr id="6" name="Flèche : droi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" cy="3035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2BA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6" o:spid="_x0000_s1026" type="#_x0000_t13" style="position:absolute;margin-left:175.35pt;margin-top:3.05pt;width:48.45pt;height:23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" adj="16272" fillcolor="#7030a0 [3204]" strokecolor="#100717 [484]" strokeweight="1pt"/>
            </w:pict>
          </mc:Fallback>
        </mc:AlternateContent>
      </w:r>
    </w:p>
    <w:p w:rsidR="002A4637" w:rsidRDefault="002A4637"/>
    <w:p w:rsidR="002A4637" w:rsidRDefault="00FE0A0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C2F3D0" wp14:editId="27104C2E">
                <wp:simplePos x="0" y="0"/>
                <wp:positionH relativeFrom="column">
                  <wp:posOffset>746125</wp:posOffset>
                </wp:positionH>
                <wp:positionV relativeFrom="paragraph">
                  <wp:posOffset>197485</wp:posOffset>
                </wp:positionV>
                <wp:extent cx="981075" cy="749935"/>
                <wp:effectExtent l="0" t="0" r="28575" b="31115"/>
                <wp:wrapNone/>
                <wp:docPr id="3" name="Légende : flèche vers le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74993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3B2D" w:rsidRDefault="00FE0A05" w:rsidP="00051DFF">
                            <w:pPr>
                              <w:jc w:val="center"/>
                            </w:pPr>
                            <w:r>
                              <w:t xml:space="preserve">Reperfusion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2F3D0" id="Légende : flèche vers le bas 3" o:spid="_x0000_s1029" type="#_x0000_t80" style="position:absolute;margin-left:58.75pt;margin-top:15.55pt;width:77.25pt;height:5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" adj="14035,6672,16200,8736" fillcolor="#7030a0 [3204]" strokecolor="#100717 [484]" strokeweight="1pt">
                <v:textbox>
                  <w:txbxContent>
                    <w:p w:rsidR="00DA3B2D" w:rsidRDefault="00FE0A05" w:rsidP="00051DFF">
                      <w:pPr>
                        <w:jc w:val="center"/>
                      </w:pPr>
                      <w:proofErr w:type="spellStart"/>
                      <w:r>
                        <w:t>Reperfusion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2A4637" w:rsidRDefault="003A1D8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1FA0DA" wp14:editId="176A9FCB">
                <wp:simplePos x="0" y="0"/>
                <wp:positionH relativeFrom="column">
                  <wp:posOffset>2949575</wp:posOffset>
                </wp:positionH>
                <wp:positionV relativeFrom="paragraph">
                  <wp:posOffset>191135</wp:posOffset>
                </wp:positionV>
                <wp:extent cx="2359025" cy="713105"/>
                <wp:effectExtent l="0" t="0" r="22225" b="10795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025" cy="7131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4515" w:rsidRDefault="00776364" w:rsidP="003A1D8F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Entre les 2 : </w:t>
                            </w:r>
                          </w:p>
                          <w:p w:rsidR="00776364" w:rsidRDefault="00776364" w:rsidP="003A1D8F">
                            <w:pPr>
                              <w:spacing w:before="0" w:after="0"/>
                              <w:jc w:val="center"/>
                            </w:pPr>
                            <w:r>
                              <w:t xml:space="preserve">Fenêtre thérapeutique </w:t>
                            </w:r>
                          </w:p>
                          <w:p w:rsidR="00776364" w:rsidRDefault="003A1D8F" w:rsidP="003A1D8F">
                            <w:pPr>
                              <w:spacing w:before="0" w:after="0"/>
                              <w:jc w:val="center"/>
                            </w:pPr>
                            <w:r>
                              <w:t>Interrompre</w:t>
                            </w:r>
                            <w:r w:rsidR="00776364">
                              <w:t xml:space="preserve"> la cascade métabolique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1FA0DA" id="Rectangle : coins arrondis 11" o:spid="_x0000_s1030" style="position:absolute;margin-left:232.25pt;margin-top:15.05pt;width:185.75pt;height:5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" fillcolor="#7030a0 [3204]" strokecolor="#100717 [484]" strokeweight="1pt">
                <v:stroke joinstyle="miter"/>
                <v:textbox>
                  <w:txbxContent>
                    <w:p w:rsidR="00BF4515" w:rsidRDefault="00776364" w:rsidP="003A1D8F">
                      <w:pPr>
                        <w:spacing w:before="0" w:after="0"/>
                        <w:jc w:val="center"/>
                      </w:pPr>
                      <w:r>
                        <w:t xml:space="preserve">Entre les 2 : </w:t>
                      </w:r>
                    </w:p>
                    <w:p w:rsidR="00776364" w:rsidRDefault="00776364" w:rsidP="003A1D8F">
                      <w:pPr>
                        <w:spacing w:before="0" w:after="0"/>
                        <w:jc w:val="center"/>
                      </w:pPr>
                      <w:r>
                        <w:t xml:space="preserve">Fenêtre thérapeutique </w:t>
                      </w:r>
                    </w:p>
                    <w:p w:rsidR="00776364" w:rsidRDefault="003A1D8F" w:rsidP="003A1D8F">
                      <w:pPr>
                        <w:spacing w:before="0" w:after="0"/>
                        <w:jc w:val="center"/>
                      </w:pPr>
                      <w:r>
                        <w:t>Interrompre</w:t>
                      </w:r>
                      <w:r w:rsidR="00776364">
                        <w:t xml:space="preserve"> la cascade métabolique</w:t>
                      </w:r>
                    </w:p>
                  </w:txbxContent>
                </v:textbox>
              </v:roundrect>
            </w:pict>
          </mc:Fallback>
        </mc:AlternateContent>
      </w:r>
      <w:r w:rsidR="00BF45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14F911" wp14:editId="5CA3E4FB">
                <wp:simplePos x="0" y="0"/>
                <wp:positionH relativeFrom="column">
                  <wp:posOffset>1748790</wp:posOffset>
                </wp:positionH>
                <wp:positionV relativeFrom="paragraph">
                  <wp:posOffset>192405</wp:posOffset>
                </wp:positionV>
                <wp:extent cx="1153160" cy="367665"/>
                <wp:effectExtent l="38100" t="57150" r="27940" b="3238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3160" cy="367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067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137.7pt;margin-top:15.15pt;width:90.8pt;height:28.9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" strokecolor="#7030a0 [3204]" strokeweight=".5pt">
                <v:stroke endarrow="block" joinstyle="miter"/>
              </v:shape>
            </w:pict>
          </mc:Fallback>
        </mc:AlternateContent>
      </w:r>
    </w:p>
    <w:p w:rsidR="002A4637" w:rsidRDefault="00BF451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2134235</wp:posOffset>
                </wp:positionH>
                <wp:positionV relativeFrom="paragraph">
                  <wp:posOffset>281305</wp:posOffset>
                </wp:positionV>
                <wp:extent cx="769620" cy="419100"/>
                <wp:effectExtent l="38100" t="0" r="30480" b="571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6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ACFA" id="Connecteur droit avec flèche 13" o:spid="_x0000_s1026" type="#_x0000_t32" style="position:absolute;margin-left:168.05pt;margin-top:22.15pt;width:60.6pt;height:33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" strokecolor="#7030a0 [3204]" strokeweight=".5pt">
                <v:stroke endarrow="block" joinstyle="miter"/>
              </v:shape>
            </w:pict>
          </mc:Fallback>
        </mc:AlternateContent>
      </w:r>
    </w:p>
    <w:p w:rsidR="002A4637" w:rsidRDefault="00DA3B2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146782" wp14:editId="27D3AF95">
                <wp:simplePos x="0" y="0"/>
                <wp:positionH relativeFrom="column">
                  <wp:posOffset>201930</wp:posOffset>
                </wp:positionH>
                <wp:positionV relativeFrom="paragraph">
                  <wp:posOffset>50800</wp:posOffset>
                </wp:positionV>
                <wp:extent cx="1906270" cy="1030605"/>
                <wp:effectExtent l="0" t="0" r="17780" b="36195"/>
                <wp:wrapNone/>
                <wp:docPr id="5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270" cy="103060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1DFF" w:rsidRDefault="00051DFF" w:rsidP="00051DFF">
                            <w:pPr>
                              <w:jc w:val="center"/>
                            </w:pPr>
                            <w:r>
                              <w:t xml:space="preserve">Rétablissement transitoire du métabolisme cérébral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46782" id="Légende : flèche vers le bas 5" o:spid="_x0000_s1031" type="#_x0000_t80" style="position:absolute;margin-left:15.9pt;margin-top:4pt;width:150.1pt;height:8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" adj="14035,7881,16200,9340" fillcolor="#7030a0 [3204]" strokecolor="#100717 [484]" strokeweight="1pt">
                <v:textbox>
                  <w:txbxContent>
                    <w:p w:rsidR="00051DFF" w:rsidRDefault="00051DFF" w:rsidP="00051DFF">
                      <w:pPr>
                        <w:jc w:val="center"/>
                      </w:pPr>
                      <w:r>
                        <w:t xml:space="preserve">Rétablissement transitoire du métabolisme cérébral </w:t>
                      </w:r>
                    </w:p>
                  </w:txbxContent>
                </v:textbox>
              </v:shape>
            </w:pict>
          </mc:Fallback>
        </mc:AlternateContent>
      </w:r>
    </w:p>
    <w:p w:rsidR="002A4637" w:rsidRDefault="002A4637"/>
    <w:p w:rsidR="002A4637" w:rsidRDefault="002A4637"/>
    <w:p w:rsidR="002A4637" w:rsidRDefault="003A1D8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1FA0DA" wp14:editId="176A9FCB">
                <wp:simplePos x="0" y="0"/>
                <wp:positionH relativeFrom="column">
                  <wp:posOffset>2928620</wp:posOffset>
                </wp:positionH>
                <wp:positionV relativeFrom="paragraph">
                  <wp:posOffset>182245</wp:posOffset>
                </wp:positionV>
                <wp:extent cx="2359025" cy="606425"/>
                <wp:effectExtent l="0" t="0" r="22225" b="2222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025" cy="6064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1D8F" w:rsidRPr="00340BCC" w:rsidRDefault="003A1D8F" w:rsidP="003A1D8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40BCC">
                              <w:rPr>
                                <w:color w:val="000000" w:themeColor="text1"/>
                              </w:rPr>
                              <w:t>Mort neuronale nécrotique et apoptotique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1FA0DA" id="Rectangle : coins arrondis 12" o:spid="_x0000_s1032" style="position:absolute;margin-left:230.6pt;margin-top:14.35pt;width:185.75pt;height:4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" fillcolor="#e2d0f1 [660]" strokecolor="#e2d0f1 [660]" strokeweight="1pt">
                <v:stroke joinstyle="miter"/>
                <v:textbox>
                  <w:txbxContent>
                    <w:p w:rsidR="003A1D8F" w:rsidRPr="00340BCC" w:rsidRDefault="003A1D8F" w:rsidP="003A1D8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40BCC">
                        <w:rPr>
                          <w:color w:val="000000" w:themeColor="text1"/>
                        </w:rPr>
                        <w:t>Mort neuronale nécrotique et apoptotique</w:t>
                      </w:r>
                    </w:p>
                  </w:txbxContent>
                </v:textbox>
              </v:roundrect>
            </w:pict>
          </mc:Fallback>
        </mc:AlternateContent>
      </w:r>
      <w:r w:rsidR="00DA3B2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188595</wp:posOffset>
                </wp:positionV>
                <wp:extent cx="1879600" cy="709295"/>
                <wp:effectExtent l="0" t="0" r="2540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709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4AE7" w:rsidRDefault="00AE4AE7" w:rsidP="00AE4AE7">
                            <w:pPr>
                              <w:jc w:val="center"/>
                            </w:pPr>
                            <w:r>
                              <w:t xml:space="preserve">Déficit énergétique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margin-left:18.1pt;margin-top:14.85pt;width:148pt;height:5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" fillcolor="#7030a0 [3204]" strokecolor="#100717 [484]" strokeweight="1pt">
                <v:textbox>
                  <w:txbxContent>
                    <w:p w:rsidR="00AE4AE7" w:rsidRDefault="00AE4AE7" w:rsidP="00AE4AE7">
                      <w:pPr>
                        <w:jc w:val="center"/>
                      </w:pPr>
                      <w:r>
                        <w:t xml:space="preserve">Déficit énergétique </w:t>
                      </w:r>
                    </w:p>
                  </w:txbxContent>
                </v:textbox>
              </v:rect>
            </w:pict>
          </mc:Fallback>
        </mc:AlternateContent>
      </w:r>
    </w:p>
    <w:p w:rsidR="002A4637" w:rsidRDefault="00EC1DA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1466E2" wp14:editId="61BBB84D">
                <wp:simplePos x="0" y="0"/>
                <wp:positionH relativeFrom="column">
                  <wp:posOffset>2238375</wp:posOffset>
                </wp:positionH>
                <wp:positionV relativeFrom="paragraph">
                  <wp:posOffset>85725</wp:posOffset>
                </wp:positionV>
                <wp:extent cx="615315" cy="303530"/>
                <wp:effectExtent l="0" t="19050" r="32385" b="39370"/>
                <wp:wrapNone/>
                <wp:docPr id="9" name="Flèche : droi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" cy="3035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CE069" id="Flèche : droite 9" o:spid="_x0000_s1026" type="#_x0000_t13" style="position:absolute;margin-left:176.25pt;margin-top:6.75pt;width:48.45pt;height:2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" adj="16272" fillcolor="#7030a0 [3204]" strokecolor="#100717 [484]" strokeweight="1pt"/>
            </w:pict>
          </mc:Fallback>
        </mc:AlternateContent>
      </w:r>
    </w:p>
    <w:p w:rsidR="002A4637" w:rsidRDefault="00FC34B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1291590</wp:posOffset>
            </wp:positionH>
            <wp:positionV relativeFrom="paragraph">
              <wp:posOffset>300990</wp:posOffset>
            </wp:positionV>
            <wp:extent cx="3430270" cy="316611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34B0" w:rsidRDefault="00FC34B0"/>
    <w:p w:rsidR="00FC34B0" w:rsidRDefault="00FC34B0"/>
    <w:p w:rsidR="00D961E1" w:rsidRDefault="00D961E1" w:rsidP="00D961E1">
      <w:pPr>
        <w:pStyle w:val="Titre1"/>
      </w:pPr>
      <w:r>
        <w:t>Diagnostic :</w:t>
      </w:r>
    </w:p>
    <w:p w:rsidR="00D961E1" w:rsidRDefault="00D961E1" w:rsidP="00AA5865">
      <w:pPr>
        <w:pStyle w:val="Titre2"/>
      </w:pPr>
      <w:r>
        <w:t>Diagnostic positif :</w:t>
      </w:r>
    </w:p>
    <w:p w:rsidR="00D961E1" w:rsidRPr="002F216E" w:rsidRDefault="00E218B8" w:rsidP="00E218B8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 w:rsidRPr="002F216E">
        <w:rPr>
          <w:b/>
          <w:bCs/>
        </w:rPr>
        <w:t xml:space="preserve">Mauvaise adaptation à la naissance </w:t>
      </w:r>
    </w:p>
    <w:p w:rsidR="00E218B8" w:rsidRDefault="00E218B8" w:rsidP="00AA5865">
      <w:pPr>
        <w:spacing w:before="0" w:after="0"/>
        <w:ind w:left="360"/>
      </w:pPr>
      <w:r>
        <w:sym w:font="Wingdings" w:char="F0F3"/>
      </w:r>
      <w:r>
        <w:t xml:space="preserve"> </w:t>
      </w:r>
      <w:r w:rsidRPr="002F216E">
        <w:rPr>
          <w:b/>
          <w:bCs/>
          <w:color w:val="FF0000"/>
        </w:rPr>
        <w:t>Score d’Apgar bas &lt; 7</w:t>
      </w:r>
      <w:r w:rsidRPr="002F216E">
        <w:rPr>
          <w:color w:val="FF0000"/>
        </w:rPr>
        <w:t xml:space="preserve"> </w:t>
      </w:r>
      <w:r>
        <w:t xml:space="preserve">prolongé </w:t>
      </w:r>
      <w:r w:rsidRPr="00D24F55">
        <w:rPr>
          <w:b/>
          <w:bCs/>
          <w:color w:val="FF0000"/>
        </w:rPr>
        <w:t>au moins 5 minutes</w:t>
      </w:r>
    </w:p>
    <w:p w:rsidR="00DC43FB" w:rsidRDefault="00DC43FB" w:rsidP="00AA5865">
      <w:pPr>
        <w:spacing w:before="0" w:after="0"/>
        <w:ind w:left="36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427355</wp:posOffset>
            </wp:positionH>
            <wp:positionV relativeFrom="paragraph">
              <wp:posOffset>59055</wp:posOffset>
            </wp:positionV>
            <wp:extent cx="3903980" cy="2769235"/>
            <wp:effectExtent l="0" t="0" r="127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43FB" w:rsidRDefault="00DC43FB" w:rsidP="00AA5865">
      <w:pPr>
        <w:spacing w:before="0" w:after="0"/>
        <w:ind w:left="360"/>
      </w:pPr>
    </w:p>
    <w:p w:rsidR="00AA5865" w:rsidRPr="00DC43FB" w:rsidRDefault="00E218B8" w:rsidP="00DC43FB">
      <w:pPr>
        <w:spacing w:before="0" w:after="0"/>
        <w:ind w:left="360"/>
        <w:rPr>
          <w:b/>
          <w:bCs/>
        </w:rPr>
      </w:pPr>
      <w:r w:rsidRPr="00DC43FB">
        <w:rPr>
          <w:b/>
          <w:bCs/>
        </w:rPr>
        <w:lastRenderedPageBreak/>
        <w:sym w:font="Wingdings" w:char="F0F3"/>
      </w:r>
      <w:r w:rsidRPr="00DC43FB">
        <w:rPr>
          <w:b/>
          <w:bCs/>
        </w:rPr>
        <w:t xml:space="preserve"> Non spécifique </w:t>
      </w:r>
    </w:p>
    <w:p w:rsidR="002A4637" w:rsidRDefault="003D6427" w:rsidP="003D6427">
      <w:pPr>
        <w:pStyle w:val="Paragraphedeliste"/>
        <w:numPr>
          <w:ilvl w:val="0"/>
          <w:numId w:val="1"/>
        </w:numPr>
      </w:pPr>
      <w:r>
        <w:t>Encéphalopathie néonatale +++</w:t>
      </w:r>
    </w:p>
    <w:p w:rsidR="002A4637" w:rsidRDefault="003D6427" w:rsidP="004A2427">
      <w:pPr>
        <w:pStyle w:val="Paragraphedeliste"/>
        <w:numPr>
          <w:ilvl w:val="0"/>
          <w:numId w:val="1"/>
        </w:numPr>
      </w:pPr>
      <w:r>
        <w:t xml:space="preserve">Classification clinique et pronostique la plus utilisé : </w:t>
      </w:r>
      <w:r>
        <w:sym w:font="Wingdings" w:char="F0E0"/>
      </w:r>
      <w:r>
        <w:t xml:space="preserve"> Classification de SARNAT (critères modifiée de SARNAT et SARNAT) </w:t>
      </w:r>
    </w:p>
    <w:p w:rsidR="00F74C14" w:rsidRPr="004A2427" w:rsidRDefault="00F9662E" w:rsidP="004A2427">
      <w:pPr>
        <w:pStyle w:val="Citationintense"/>
        <w:rPr>
          <w:b/>
          <w:bCs/>
        </w:rPr>
      </w:pPr>
      <w:r w:rsidRPr="004A2427">
        <w:rPr>
          <w:b/>
          <w:bCs/>
        </w:rPr>
        <w:t xml:space="preserve">Encéphalite </w:t>
      </w:r>
      <w:proofErr w:type="spellStart"/>
      <w:r w:rsidRPr="004A2427">
        <w:rPr>
          <w:b/>
          <w:bCs/>
        </w:rPr>
        <w:t>anoxo</w:t>
      </w:r>
      <w:proofErr w:type="spellEnd"/>
      <w:r w:rsidRPr="004A2427">
        <w:rPr>
          <w:b/>
          <w:bCs/>
        </w:rPr>
        <w:t xml:space="preserve">-ischémique :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1265"/>
        <w:gridCol w:w="2130"/>
        <w:gridCol w:w="1537"/>
      </w:tblGrid>
      <w:tr w:rsidR="00F9662E" w:rsidTr="004A2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9662E" w:rsidRDefault="00F9662E" w:rsidP="004A2427">
            <w:pPr>
              <w:jc w:val="center"/>
            </w:pPr>
            <w:r>
              <w:t xml:space="preserve">Score de </w:t>
            </w:r>
            <w:proofErr w:type="spellStart"/>
            <w:r>
              <w:t>Sarnat</w:t>
            </w:r>
            <w:proofErr w:type="spellEnd"/>
          </w:p>
        </w:tc>
        <w:tc>
          <w:tcPr>
            <w:tcW w:w="0" w:type="auto"/>
          </w:tcPr>
          <w:p w:rsidR="00F9662E" w:rsidRDefault="00F9662E" w:rsidP="004A2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0" w:type="auto"/>
          </w:tcPr>
          <w:p w:rsidR="00F9662E" w:rsidRDefault="00F9662E" w:rsidP="004A2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II</w:t>
            </w:r>
          </w:p>
        </w:tc>
        <w:tc>
          <w:tcPr>
            <w:tcW w:w="0" w:type="auto"/>
          </w:tcPr>
          <w:p w:rsidR="00F9662E" w:rsidRDefault="00F9662E" w:rsidP="004A2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III</w:t>
            </w:r>
          </w:p>
        </w:tc>
      </w:tr>
      <w:tr w:rsidR="00F9662E" w:rsidTr="004A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9662E" w:rsidRDefault="00F9662E">
            <w:r>
              <w:t xml:space="preserve">Conscience </w:t>
            </w:r>
          </w:p>
        </w:tc>
        <w:tc>
          <w:tcPr>
            <w:tcW w:w="0" w:type="auto"/>
          </w:tcPr>
          <w:p w:rsidR="00F9662E" w:rsidRDefault="00F96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Modérée </w:t>
            </w:r>
          </w:p>
        </w:tc>
        <w:tc>
          <w:tcPr>
            <w:tcW w:w="0" w:type="auto"/>
          </w:tcPr>
          <w:p w:rsidR="00F9662E" w:rsidRDefault="00F96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Léthargique</w:t>
            </w:r>
          </w:p>
        </w:tc>
        <w:tc>
          <w:tcPr>
            <w:tcW w:w="0" w:type="auto"/>
          </w:tcPr>
          <w:p w:rsidR="00F9662E" w:rsidRDefault="00D74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Comateux</w:t>
            </w:r>
          </w:p>
        </w:tc>
      </w:tr>
      <w:tr w:rsidR="00F9662E" w:rsidTr="004A24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9662E" w:rsidRDefault="00F9662E">
            <w:r>
              <w:t>Hyper ou hypotonie axiale</w:t>
            </w:r>
          </w:p>
        </w:tc>
        <w:tc>
          <w:tcPr>
            <w:tcW w:w="0" w:type="auto"/>
          </w:tcPr>
          <w:p w:rsidR="00F9662E" w:rsidRDefault="00D74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Modérée </w:t>
            </w:r>
          </w:p>
        </w:tc>
        <w:tc>
          <w:tcPr>
            <w:tcW w:w="0" w:type="auto"/>
          </w:tcPr>
          <w:p w:rsidR="00F9662E" w:rsidRDefault="00D74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</w:tcPr>
          <w:p w:rsidR="00F9662E" w:rsidRDefault="00D74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Sévère </w:t>
            </w:r>
          </w:p>
        </w:tc>
      </w:tr>
      <w:tr w:rsidR="00D74974" w:rsidTr="004A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74974" w:rsidRDefault="00D74974">
            <w:r>
              <w:t>Succion</w:t>
            </w:r>
          </w:p>
        </w:tc>
        <w:tc>
          <w:tcPr>
            <w:tcW w:w="0" w:type="auto"/>
          </w:tcPr>
          <w:p w:rsidR="00D74974" w:rsidRDefault="00D74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Inconstante </w:t>
            </w:r>
          </w:p>
        </w:tc>
        <w:tc>
          <w:tcPr>
            <w:tcW w:w="0" w:type="auto"/>
          </w:tcPr>
          <w:p w:rsidR="00D74974" w:rsidRDefault="00D749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Faible </w:t>
            </w:r>
          </w:p>
        </w:tc>
        <w:tc>
          <w:tcPr>
            <w:tcW w:w="0" w:type="auto"/>
          </w:tcPr>
          <w:p w:rsidR="00D74974" w:rsidRDefault="00E47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Absente </w:t>
            </w:r>
          </w:p>
        </w:tc>
      </w:tr>
      <w:tr w:rsidR="00E4728E" w:rsidTr="004A24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4728E" w:rsidRDefault="00E4728E">
            <w:r>
              <w:t xml:space="preserve">Reflexes archaïques </w:t>
            </w:r>
          </w:p>
        </w:tc>
        <w:tc>
          <w:tcPr>
            <w:tcW w:w="0" w:type="auto"/>
          </w:tcPr>
          <w:p w:rsidR="00E4728E" w:rsidRDefault="00E472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Exagérés</w:t>
            </w:r>
          </w:p>
        </w:tc>
        <w:tc>
          <w:tcPr>
            <w:tcW w:w="0" w:type="auto"/>
          </w:tcPr>
          <w:p w:rsidR="00E4728E" w:rsidRDefault="00E472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Diminués </w:t>
            </w:r>
          </w:p>
        </w:tc>
        <w:tc>
          <w:tcPr>
            <w:tcW w:w="0" w:type="auto"/>
          </w:tcPr>
          <w:p w:rsidR="00E4728E" w:rsidRDefault="00E472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Absents</w:t>
            </w:r>
          </w:p>
        </w:tc>
      </w:tr>
      <w:tr w:rsidR="00E4728E" w:rsidTr="004A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4728E" w:rsidRDefault="00E4728E">
            <w:r>
              <w:t>Convulsions</w:t>
            </w:r>
          </w:p>
        </w:tc>
        <w:tc>
          <w:tcPr>
            <w:tcW w:w="0" w:type="auto"/>
          </w:tcPr>
          <w:p w:rsidR="00E4728E" w:rsidRDefault="00E47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Absentes</w:t>
            </w:r>
          </w:p>
        </w:tc>
        <w:tc>
          <w:tcPr>
            <w:tcW w:w="0" w:type="auto"/>
          </w:tcPr>
          <w:p w:rsidR="00E4728E" w:rsidRDefault="00FC2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Présentes </w:t>
            </w:r>
          </w:p>
        </w:tc>
        <w:tc>
          <w:tcPr>
            <w:tcW w:w="0" w:type="auto"/>
          </w:tcPr>
          <w:p w:rsidR="00E4728E" w:rsidRDefault="00FC2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Récurrentes </w:t>
            </w:r>
          </w:p>
        </w:tc>
      </w:tr>
      <w:tr w:rsidR="00FC210B" w:rsidTr="004A24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C210B" w:rsidRDefault="00FC210B">
            <w:r>
              <w:t xml:space="preserve">Cœur </w:t>
            </w:r>
          </w:p>
        </w:tc>
        <w:tc>
          <w:tcPr>
            <w:tcW w:w="0" w:type="auto"/>
          </w:tcPr>
          <w:p w:rsidR="00FC210B" w:rsidRDefault="00FC2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Tachycardie </w:t>
            </w:r>
          </w:p>
        </w:tc>
        <w:tc>
          <w:tcPr>
            <w:tcW w:w="0" w:type="auto"/>
          </w:tcPr>
          <w:p w:rsidR="00FC210B" w:rsidRDefault="00FC2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Bradycardie </w:t>
            </w:r>
          </w:p>
        </w:tc>
        <w:tc>
          <w:tcPr>
            <w:tcW w:w="0" w:type="auto"/>
          </w:tcPr>
          <w:p w:rsidR="00FC210B" w:rsidRDefault="00FC2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Bradycardie </w:t>
            </w:r>
          </w:p>
        </w:tc>
      </w:tr>
      <w:tr w:rsidR="00FC210B" w:rsidTr="004A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C210B" w:rsidRDefault="00036D43">
            <w:r>
              <w:t xml:space="preserve">Respiration </w:t>
            </w:r>
          </w:p>
        </w:tc>
        <w:tc>
          <w:tcPr>
            <w:tcW w:w="0" w:type="auto"/>
          </w:tcPr>
          <w:p w:rsidR="00FC210B" w:rsidRDefault="00036D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Tachypnée </w:t>
            </w:r>
          </w:p>
        </w:tc>
        <w:tc>
          <w:tcPr>
            <w:tcW w:w="0" w:type="auto"/>
          </w:tcPr>
          <w:p w:rsidR="00FC210B" w:rsidRDefault="00036D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Apnées occasionnelles</w:t>
            </w:r>
          </w:p>
        </w:tc>
        <w:tc>
          <w:tcPr>
            <w:tcW w:w="0" w:type="auto"/>
          </w:tcPr>
          <w:p w:rsidR="00FC210B" w:rsidRDefault="00036D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Apnées sévères </w:t>
            </w:r>
          </w:p>
        </w:tc>
      </w:tr>
    </w:tbl>
    <w:p w:rsidR="00F9662E" w:rsidRPr="00DC43FB" w:rsidRDefault="004A2427" w:rsidP="004A242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DC43FB">
        <w:rPr>
          <w:b/>
          <w:bCs/>
          <w:color w:val="7030A0" w:themeColor="accent1"/>
        </w:rPr>
        <w:t xml:space="preserve">Recherche de facteurs favorisants : </w:t>
      </w:r>
    </w:p>
    <w:p w:rsidR="004A2427" w:rsidRPr="00DC43FB" w:rsidRDefault="004A2427" w:rsidP="004A2427">
      <w:pPr>
        <w:pStyle w:val="Paragraphedeliste"/>
        <w:numPr>
          <w:ilvl w:val="1"/>
          <w:numId w:val="1"/>
        </w:numPr>
        <w:rPr>
          <w:b/>
          <w:bCs/>
        </w:rPr>
      </w:pPr>
      <w:r w:rsidRPr="00DC43FB">
        <w:rPr>
          <w:b/>
          <w:bCs/>
        </w:rPr>
        <w:t>Anamnèse :</w:t>
      </w:r>
    </w:p>
    <w:p w:rsidR="004A2427" w:rsidRDefault="004A2427" w:rsidP="004A2427">
      <w:pPr>
        <w:pStyle w:val="Paragraphedeliste"/>
        <w:numPr>
          <w:ilvl w:val="2"/>
          <w:numId w:val="1"/>
        </w:numPr>
      </w:pPr>
      <w:r>
        <w:t>Antécédents maternels gynéco-</w:t>
      </w:r>
      <w:proofErr w:type="spellStart"/>
      <w:r>
        <w:t>obstetricaux</w:t>
      </w:r>
      <w:proofErr w:type="spellEnd"/>
    </w:p>
    <w:p w:rsidR="004A2427" w:rsidRDefault="004A2427" w:rsidP="004A2427">
      <w:pPr>
        <w:pStyle w:val="Paragraphedeliste"/>
        <w:numPr>
          <w:ilvl w:val="2"/>
          <w:numId w:val="1"/>
        </w:numPr>
      </w:pPr>
      <w:r>
        <w:t xml:space="preserve">Déroulement des consultations </w:t>
      </w:r>
      <w:proofErr w:type="spellStart"/>
      <w:r>
        <w:t>pré-natales</w:t>
      </w:r>
      <w:proofErr w:type="spellEnd"/>
      <w:r>
        <w:t xml:space="preserve"> (rythmes, durée, nombre,…) </w:t>
      </w:r>
    </w:p>
    <w:p w:rsidR="004A2427" w:rsidRDefault="004A2427" w:rsidP="004A2427">
      <w:pPr>
        <w:pStyle w:val="Paragraphedeliste"/>
        <w:numPr>
          <w:ilvl w:val="2"/>
          <w:numId w:val="1"/>
        </w:numPr>
      </w:pPr>
      <w:r>
        <w:t xml:space="preserve">Pathologies infectieuses et sérologie au cours de la grossesse </w:t>
      </w:r>
    </w:p>
    <w:p w:rsidR="00980076" w:rsidRPr="00DC43FB" w:rsidRDefault="00980076" w:rsidP="00980076">
      <w:pPr>
        <w:pStyle w:val="Paragraphedeliste"/>
        <w:numPr>
          <w:ilvl w:val="1"/>
          <w:numId w:val="1"/>
        </w:numPr>
        <w:rPr>
          <w:b/>
          <w:bCs/>
        </w:rPr>
      </w:pPr>
      <w:r w:rsidRPr="00DC43FB">
        <w:rPr>
          <w:b/>
          <w:bCs/>
        </w:rPr>
        <w:t xml:space="preserve">Déroulement de l’accouchement : 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 xml:space="preserve">Durée du travail 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 xml:space="preserve">Voie d’accouchement 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>Manœuvres obstétricales, utilisation d’instrument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 xml:space="preserve">Aspect du liquide amniotique 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>Score d’APGAR +++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 xml:space="preserve">Réanimation néonatale : durée 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 w:rsidRPr="00DC43FB">
        <w:rPr>
          <w:b/>
          <w:bCs/>
        </w:rPr>
        <w:t>Terme :</w:t>
      </w:r>
      <w:r>
        <w:t xml:space="preserve"> prématurité ou à terme </w:t>
      </w:r>
    </w:p>
    <w:p w:rsidR="00980076" w:rsidRDefault="00980076" w:rsidP="00980076">
      <w:pPr>
        <w:pStyle w:val="Paragraphedeliste"/>
        <w:numPr>
          <w:ilvl w:val="2"/>
          <w:numId w:val="1"/>
        </w:numPr>
      </w:pPr>
      <w:r>
        <w:t xml:space="preserve">Hypotrophie (RCIU) </w:t>
      </w:r>
    </w:p>
    <w:p w:rsidR="002C36A3" w:rsidRPr="00DC43FB" w:rsidRDefault="002C36A3" w:rsidP="002C36A3">
      <w:pPr>
        <w:pStyle w:val="Paragraphedeliste"/>
        <w:numPr>
          <w:ilvl w:val="1"/>
          <w:numId w:val="1"/>
        </w:numPr>
        <w:rPr>
          <w:b/>
          <w:bCs/>
        </w:rPr>
      </w:pPr>
      <w:r w:rsidRPr="00DC43FB">
        <w:rPr>
          <w:b/>
          <w:bCs/>
        </w:rPr>
        <w:t>Examens biologiques</w:t>
      </w:r>
      <w:r w:rsidR="0024015A" w:rsidRPr="00DC43FB">
        <w:rPr>
          <w:b/>
          <w:bCs/>
        </w:rPr>
        <w:t> :</w:t>
      </w:r>
    </w:p>
    <w:p w:rsidR="0024015A" w:rsidRPr="00DC43FB" w:rsidRDefault="0024015A" w:rsidP="0024015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DC43FB">
        <w:rPr>
          <w:b/>
          <w:bCs/>
          <w:i/>
          <w:iCs/>
        </w:rPr>
        <w:t xml:space="preserve">Acidose métabolique : </w:t>
      </w:r>
    </w:p>
    <w:p w:rsidR="0024015A" w:rsidRDefault="0024015A" w:rsidP="0024015A">
      <w:pPr>
        <w:pStyle w:val="Paragraphedeliste"/>
        <w:numPr>
          <w:ilvl w:val="3"/>
          <w:numId w:val="1"/>
        </w:numPr>
      </w:pPr>
      <w:r>
        <w:t>Un pH inférieur à 7,00</w:t>
      </w:r>
    </w:p>
    <w:p w:rsidR="0024015A" w:rsidRDefault="0024015A" w:rsidP="0024015A">
      <w:pPr>
        <w:pStyle w:val="Paragraphedeliste"/>
        <w:numPr>
          <w:ilvl w:val="3"/>
          <w:numId w:val="1"/>
        </w:numPr>
      </w:pPr>
      <w:r>
        <w:t xml:space="preserve">Un déficit de base (BD) supérieur ou égal à 12 </w:t>
      </w:r>
      <w:proofErr w:type="spellStart"/>
      <w:r>
        <w:t>mmol</w:t>
      </w:r>
      <w:proofErr w:type="spellEnd"/>
      <w:r>
        <w:t>/l</w:t>
      </w:r>
    </w:p>
    <w:p w:rsidR="0024015A" w:rsidRPr="00DC43FB" w:rsidRDefault="0024015A" w:rsidP="0024015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proofErr w:type="spellStart"/>
      <w:r w:rsidRPr="00DC43FB">
        <w:rPr>
          <w:b/>
          <w:bCs/>
          <w:i/>
          <w:iCs/>
        </w:rPr>
        <w:t>Hyperlactacidémie</w:t>
      </w:r>
      <w:proofErr w:type="spellEnd"/>
      <w:r w:rsidRPr="00DC43FB">
        <w:rPr>
          <w:b/>
          <w:bCs/>
          <w:i/>
          <w:iCs/>
        </w:rPr>
        <w:t xml:space="preserve"> : </w:t>
      </w:r>
    </w:p>
    <w:p w:rsidR="0024015A" w:rsidRDefault="0024015A" w:rsidP="0024015A">
      <w:pPr>
        <w:pStyle w:val="Paragraphedeliste"/>
        <w:numPr>
          <w:ilvl w:val="3"/>
          <w:numId w:val="1"/>
        </w:numPr>
      </w:pPr>
      <w:r>
        <w:t xml:space="preserve">Acidose lactique supérieur à 6 </w:t>
      </w:r>
      <w:proofErr w:type="spellStart"/>
      <w:r>
        <w:t>mmol</w:t>
      </w:r>
      <w:proofErr w:type="spellEnd"/>
      <w:r>
        <w:t>/l</w:t>
      </w:r>
    </w:p>
    <w:p w:rsidR="0024015A" w:rsidRDefault="0024015A" w:rsidP="0024015A">
      <w:pPr>
        <w:pStyle w:val="Paragraphedeliste"/>
        <w:numPr>
          <w:ilvl w:val="3"/>
          <w:numId w:val="1"/>
        </w:numPr>
      </w:pPr>
      <w:r>
        <w:t>Marqueurs non spécifiques</w:t>
      </w:r>
    </w:p>
    <w:p w:rsidR="0024015A" w:rsidRPr="00DC43FB" w:rsidRDefault="0024015A" w:rsidP="0024015A">
      <w:pPr>
        <w:pStyle w:val="Paragraphedeliste"/>
        <w:numPr>
          <w:ilvl w:val="1"/>
          <w:numId w:val="1"/>
        </w:numPr>
        <w:rPr>
          <w:b/>
          <w:bCs/>
        </w:rPr>
      </w:pPr>
      <w:r w:rsidRPr="00DC43FB">
        <w:rPr>
          <w:b/>
          <w:bCs/>
        </w:rPr>
        <w:t>Explorations fonctionnelles :</w:t>
      </w:r>
    </w:p>
    <w:p w:rsidR="0024015A" w:rsidRPr="00DC43FB" w:rsidRDefault="0024015A" w:rsidP="0024015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DC43FB">
        <w:rPr>
          <w:b/>
          <w:bCs/>
          <w:i/>
          <w:iCs/>
        </w:rPr>
        <w:t>EEG</w:t>
      </w:r>
      <w:r w:rsidR="00DC43FB">
        <w:rPr>
          <w:b/>
          <w:bCs/>
          <w:i/>
          <w:iCs/>
        </w:rPr>
        <w:t> </w:t>
      </w:r>
    </w:p>
    <w:p w:rsidR="0024015A" w:rsidRDefault="0024015A" w:rsidP="0024015A">
      <w:pPr>
        <w:pStyle w:val="Paragraphedeliste"/>
        <w:numPr>
          <w:ilvl w:val="2"/>
          <w:numId w:val="1"/>
        </w:numPr>
      </w:pPr>
      <w:r w:rsidRPr="006554FF">
        <w:rPr>
          <w:b/>
          <w:bCs/>
          <w:i/>
          <w:iCs/>
        </w:rPr>
        <w:t>Potentiels évoquées</w:t>
      </w:r>
      <w:r>
        <w:t xml:space="preserve"> (visuels, auditifs, </w:t>
      </w:r>
      <w:r w:rsidR="00D70FF2">
        <w:t>somesthésiques</w:t>
      </w:r>
      <w:r>
        <w:t xml:space="preserve">) </w:t>
      </w:r>
    </w:p>
    <w:p w:rsidR="0024015A" w:rsidRDefault="0024015A" w:rsidP="0024015A">
      <w:pPr>
        <w:pStyle w:val="Paragraphedeliste"/>
        <w:numPr>
          <w:ilvl w:val="2"/>
          <w:numId w:val="1"/>
        </w:numPr>
      </w:pPr>
      <w:r w:rsidRPr="006554FF">
        <w:rPr>
          <w:b/>
          <w:bCs/>
          <w:i/>
          <w:iCs/>
        </w:rPr>
        <w:t xml:space="preserve">Doppler pulsé </w:t>
      </w:r>
      <w:proofErr w:type="spellStart"/>
      <w:r w:rsidR="00D70FF2" w:rsidRPr="006554FF">
        <w:rPr>
          <w:b/>
          <w:bCs/>
          <w:i/>
          <w:iCs/>
        </w:rPr>
        <w:t>transcrânien</w:t>
      </w:r>
      <w:proofErr w:type="spellEnd"/>
      <w:r>
        <w:t xml:space="preserve"> couplée a l’</w:t>
      </w:r>
      <w:r w:rsidRPr="006554FF">
        <w:rPr>
          <w:b/>
          <w:bCs/>
          <w:i/>
          <w:iCs/>
        </w:rPr>
        <w:t>échographie</w:t>
      </w:r>
      <w:r>
        <w:t xml:space="preserve"> </w:t>
      </w:r>
    </w:p>
    <w:p w:rsidR="0024015A" w:rsidRPr="006554FF" w:rsidRDefault="0024015A" w:rsidP="0024015A">
      <w:pPr>
        <w:pStyle w:val="Paragraphedeliste"/>
        <w:numPr>
          <w:ilvl w:val="1"/>
          <w:numId w:val="1"/>
        </w:numPr>
        <w:rPr>
          <w:b/>
          <w:bCs/>
        </w:rPr>
      </w:pPr>
      <w:r w:rsidRPr="006554FF">
        <w:rPr>
          <w:b/>
          <w:bCs/>
        </w:rPr>
        <w:t xml:space="preserve">Examens d’imagerie : </w:t>
      </w:r>
    </w:p>
    <w:p w:rsidR="0024015A" w:rsidRDefault="0024015A" w:rsidP="0024015A">
      <w:pPr>
        <w:pStyle w:val="Paragraphedeliste"/>
        <w:numPr>
          <w:ilvl w:val="2"/>
          <w:numId w:val="1"/>
        </w:numPr>
      </w:pPr>
      <w:r>
        <w:t>ETF</w:t>
      </w:r>
    </w:p>
    <w:p w:rsidR="0024015A" w:rsidRDefault="00D70FF2" w:rsidP="0024015A">
      <w:pPr>
        <w:pStyle w:val="Paragraphedeliste"/>
        <w:numPr>
          <w:ilvl w:val="2"/>
          <w:numId w:val="1"/>
        </w:numPr>
      </w:pPr>
      <w:r>
        <w:t xml:space="preserve">Scanner cérébral : examen radio neurologique </w:t>
      </w:r>
      <w:proofErr w:type="spellStart"/>
      <w:r>
        <w:t>xe</w:t>
      </w:r>
      <w:proofErr w:type="spellEnd"/>
      <w:r>
        <w:t xml:space="preserve"> référence </w:t>
      </w:r>
    </w:p>
    <w:p w:rsidR="00D70FF2" w:rsidRDefault="00D70FF2" w:rsidP="0024015A">
      <w:pPr>
        <w:pStyle w:val="Paragraphedeliste"/>
        <w:numPr>
          <w:ilvl w:val="2"/>
          <w:numId w:val="1"/>
        </w:numPr>
      </w:pPr>
      <w:r>
        <w:t xml:space="preserve">IRM : Contraintes de réalisation </w:t>
      </w:r>
    </w:p>
    <w:p w:rsidR="003B63D9" w:rsidRDefault="003B63D9" w:rsidP="006554FF">
      <w:pPr>
        <w:pStyle w:val="Titre2"/>
      </w:pPr>
      <w:r>
        <w:lastRenderedPageBreak/>
        <w:t xml:space="preserve">Diagnostic de gravité : </w:t>
      </w:r>
    </w:p>
    <w:p w:rsidR="003B63D9" w:rsidRDefault="003B63D9" w:rsidP="003B63D9">
      <w:pPr>
        <w:pStyle w:val="Paragraphedeliste"/>
        <w:numPr>
          <w:ilvl w:val="0"/>
          <w:numId w:val="1"/>
        </w:numPr>
      </w:pPr>
      <w:r>
        <w:t>Défaillance multiviscérale +++</w:t>
      </w:r>
    </w:p>
    <w:p w:rsidR="003B63D9" w:rsidRDefault="003B63D9" w:rsidP="003B63D9">
      <w:pPr>
        <w:pStyle w:val="Paragraphedeliste"/>
        <w:numPr>
          <w:ilvl w:val="0"/>
          <w:numId w:val="1"/>
        </w:numPr>
      </w:pPr>
      <w:r>
        <w:t xml:space="preserve">Encéphalopathie </w:t>
      </w:r>
      <w:proofErr w:type="spellStart"/>
      <w:r>
        <w:t>anoxo</w:t>
      </w:r>
      <w:proofErr w:type="spellEnd"/>
      <w:r>
        <w:t xml:space="preserve">-ischémique qui conditionne </w:t>
      </w:r>
      <w:r w:rsidR="009F2DA3">
        <w:t>le pronostic neurologique</w:t>
      </w:r>
    </w:p>
    <w:p w:rsidR="009F2DA3" w:rsidRDefault="009F2DA3" w:rsidP="003B63D9">
      <w:pPr>
        <w:pStyle w:val="Paragraphedeliste"/>
        <w:numPr>
          <w:ilvl w:val="0"/>
          <w:numId w:val="1"/>
        </w:numPr>
      </w:pPr>
      <w:r>
        <w:t>Stade III de SARNAT +++</w:t>
      </w:r>
    </w:p>
    <w:p w:rsidR="00CC7CE6" w:rsidRDefault="00CC7CE6" w:rsidP="00CC7CE6">
      <w:pPr>
        <w:pStyle w:val="Titre1"/>
      </w:pPr>
      <w:r>
        <w:t>Évolution :</w:t>
      </w:r>
    </w:p>
    <w:p w:rsidR="00CC7CE6" w:rsidRDefault="00CC7CE6" w:rsidP="006D78FF">
      <w:pPr>
        <w:pStyle w:val="Titre2"/>
      </w:pPr>
      <w:r>
        <w:t xml:space="preserve">Stade I : bon pronostic &gt; 90% (survie sans séquelles) </w:t>
      </w:r>
    </w:p>
    <w:p w:rsidR="00CC7CE6" w:rsidRDefault="00CC7CE6" w:rsidP="00CC7CE6">
      <w:pPr>
        <w:pStyle w:val="Paragraphedeliste"/>
        <w:numPr>
          <w:ilvl w:val="0"/>
          <w:numId w:val="1"/>
        </w:numPr>
      </w:pPr>
      <w:r>
        <w:t>Troubles du tonus</w:t>
      </w:r>
    </w:p>
    <w:p w:rsidR="00CC7CE6" w:rsidRDefault="00CC7CE6" w:rsidP="00CC7CE6">
      <w:pPr>
        <w:pStyle w:val="Paragraphedeliste"/>
        <w:numPr>
          <w:ilvl w:val="0"/>
          <w:numId w:val="1"/>
        </w:numPr>
      </w:pPr>
      <w:r>
        <w:t>Hyperexcitabilité résolutive en moins de 48h</w:t>
      </w:r>
    </w:p>
    <w:p w:rsidR="00CC7CE6" w:rsidRDefault="00CC7CE6" w:rsidP="006D78FF">
      <w:pPr>
        <w:pStyle w:val="Titre2"/>
      </w:pPr>
      <w:r>
        <w:t xml:space="preserve">Stade </w:t>
      </w:r>
      <w:r w:rsidRPr="006D78FF">
        <w:t>I</w:t>
      </w:r>
      <w:r w:rsidR="006D78FF" w:rsidRPr="006D78FF">
        <w:t>I</w:t>
      </w:r>
      <w:r>
        <w:t xml:space="preserve"> : pronostic intermédiaire, 40 à 60% (décès ou séquelles) </w:t>
      </w:r>
    </w:p>
    <w:p w:rsidR="00CC7CE6" w:rsidRDefault="00CC7CE6" w:rsidP="00FD7E93">
      <w:pPr>
        <w:pStyle w:val="Paragraphedeliste"/>
        <w:numPr>
          <w:ilvl w:val="0"/>
          <w:numId w:val="3"/>
        </w:numPr>
      </w:pPr>
      <w:r>
        <w:t xml:space="preserve">Troubles du tonus et de la conscience </w:t>
      </w:r>
    </w:p>
    <w:p w:rsidR="00CC7CE6" w:rsidRDefault="00CC7CE6" w:rsidP="00FD7E93">
      <w:pPr>
        <w:pStyle w:val="Paragraphedeliste"/>
        <w:numPr>
          <w:ilvl w:val="0"/>
          <w:numId w:val="3"/>
        </w:numPr>
      </w:pPr>
      <w:r>
        <w:t xml:space="preserve">Altération des réflexes </w:t>
      </w:r>
    </w:p>
    <w:p w:rsidR="00FD7E93" w:rsidRDefault="00CC7CE6" w:rsidP="00CC7CE6">
      <w:pPr>
        <w:pStyle w:val="Paragraphedeliste"/>
        <w:numPr>
          <w:ilvl w:val="0"/>
          <w:numId w:val="3"/>
        </w:numPr>
      </w:pPr>
      <w:r>
        <w:t xml:space="preserve">Mouvements anormaux (boxe, </w:t>
      </w:r>
      <w:proofErr w:type="spellStart"/>
      <w:r>
        <w:t>pedalage</w:t>
      </w:r>
      <w:proofErr w:type="spellEnd"/>
      <w:r>
        <w:t xml:space="preserve">, mâchonnements,...) et convulsions (plutôt après 6 heures) </w:t>
      </w:r>
    </w:p>
    <w:p w:rsidR="00FD7E93" w:rsidRDefault="00FD7E93" w:rsidP="006D78FF">
      <w:pPr>
        <w:pStyle w:val="Titre2"/>
      </w:pPr>
      <w:r>
        <w:t xml:space="preserve">Stade III : décès ou séquelles majeures </w:t>
      </w:r>
    </w:p>
    <w:p w:rsidR="00FD7E93" w:rsidRDefault="00FD7E93" w:rsidP="00FD7E93">
      <w:pPr>
        <w:pStyle w:val="Paragraphedeliste"/>
        <w:numPr>
          <w:ilvl w:val="0"/>
          <w:numId w:val="1"/>
        </w:numPr>
      </w:pPr>
      <w:r>
        <w:t xml:space="preserve">Dépression massive du SNC </w:t>
      </w:r>
    </w:p>
    <w:p w:rsidR="00FD7E93" w:rsidRDefault="00FD7E93" w:rsidP="00FD7E93">
      <w:pPr>
        <w:pStyle w:val="Paragraphedeliste"/>
        <w:numPr>
          <w:ilvl w:val="0"/>
          <w:numId w:val="1"/>
        </w:numPr>
      </w:pPr>
      <w:r>
        <w:t xml:space="preserve">Coma, </w:t>
      </w:r>
      <w:proofErr w:type="spellStart"/>
      <w:r>
        <w:t>aréactivité</w:t>
      </w:r>
      <w:proofErr w:type="spellEnd"/>
      <w:r>
        <w:t xml:space="preserve"> </w:t>
      </w:r>
    </w:p>
    <w:p w:rsidR="00FD7E93" w:rsidRDefault="00FD7E93" w:rsidP="00FD7E93">
      <w:pPr>
        <w:pStyle w:val="Paragraphedeliste"/>
        <w:numPr>
          <w:ilvl w:val="0"/>
          <w:numId w:val="1"/>
        </w:numPr>
      </w:pPr>
      <w:r>
        <w:t xml:space="preserve">Signes de décérébration, </w:t>
      </w:r>
      <w:r w:rsidR="006D78FF">
        <w:t xml:space="preserve">de </w:t>
      </w:r>
      <w:r>
        <w:t>dysfonctionnement du tronc</w:t>
      </w:r>
    </w:p>
    <w:p w:rsidR="00FD7E93" w:rsidRDefault="00FD7E93" w:rsidP="00FD7E93">
      <w:pPr>
        <w:pStyle w:val="Paragraphedeliste"/>
        <w:numPr>
          <w:ilvl w:val="0"/>
          <w:numId w:val="1"/>
        </w:numPr>
      </w:pPr>
      <w:r>
        <w:t>État de mal convulsif</w:t>
      </w:r>
    </w:p>
    <w:p w:rsidR="00A144BF" w:rsidRDefault="00A144BF" w:rsidP="00CD4DFD">
      <w:pPr>
        <w:pStyle w:val="Titre1"/>
      </w:pPr>
      <w:r>
        <w:t xml:space="preserve">Prise en charge : </w:t>
      </w:r>
    </w:p>
    <w:p w:rsidR="00A144BF" w:rsidRDefault="00A144BF" w:rsidP="00CD4DFD">
      <w:pPr>
        <w:pStyle w:val="Titre2"/>
      </w:pPr>
      <w:r>
        <w:t xml:space="preserve">Buts : </w:t>
      </w:r>
    </w:p>
    <w:p w:rsidR="00D44421" w:rsidRDefault="00A144BF" w:rsidP="00A144BF">
      <w:pPr>
        <w:pStyle w:val="Paragraphedeliste"/>
        <w:numPr>
          <w:ilvl w:val="0"/>
          <w:numId w:val="1"/>
        </w:numPr>
      </w:pPr>
      <w:r>
        <w:t xml:space="preserve">Prévenir la survenue de l’asphyxie </w:t>
      </w:r>
      <w:r w:rsidR="00D44421">
        <w:t>périnatale</w:t>
      </w:r>
    </w:p>
    <w:p w:rsidR="00A144BF" w:rsidRDefault="00D44421" w:rsidP="00A144BF">
      <w:pPr>
        <w:pStyle w:val="Paragraphedeliste"/>
        <w:numPr>
          <w:ilvl w:val="0"/>
          <w:numId w:val="1"/>
        </w:numPr>
      </w:pPr>
      <w:r>
        <w:t>Restaurer</w:t>
      </w:r>
      <w:r w:rsidR="00A144BF">
        <w:t xml:space="preserve"> </w:t>
      </w:r>
      <w:r>
        <w:t>et maintenir les fonction</w:t>
      </w:r>
      <w:r w:rsidR="00E80AB2">
        <w:t xml:space="preserve">s </w:t>
      </w:r>
      <w:r>
        <w:t xml:space="preserve">vitales </w:t>
      </w:r>
    </w:p>
    <w:p w:rsidR="00D44421" w:rsidRDefault="00D44421" w:rsidP="00A144BF">
      <w:pPr>
        <w:pStyle w:val="Paragraphedeliste"/>
        <w:numPr>
          <w:ilvl w:val="0"/>
          <w:numId w:val="1"/>
        </w:numPr>
      </w:pPr>
      <w:r>
        <w:t>Limiter le</w:t>
      </w:r>
      <w:r w:rsidR="00E80AB2">
        <w:t>s</w:t>
      </w:r>
      <w:r>
        <w:t xml:space="preserve"> lésions cérébrales et le</w:t>
      </w:r>
      <w:r w:rsidR="00E80AB2">
        <w:t>s</w:t>
      </w:r>
      <w:r>
        <w:t xml:space="preserve"> séquelles </w:t>
      </w:r>
    </w:p>
    <w:p w:rsidR="00D44421" w:rsidRDefault="00D44421" w:rsidP="00CD4DFD">
      <w:pPr>
        <w:pStyle w:val="Titre2"/>
      </w:pPr>
      <w:r>
        <w:t xml:space="preserve">Moyens et indications : </w:t>
      </w:r>
    </w:p>
    <w:p w:rsidR="00D44421" w:rsidRDefault="005A5CB0" w:rsidP="00D44421">
      <w:pPr>
        <w:pStyle w:val="Paragraphedeliste"/>
        <w:numPr>
          <w:ilvl w:val="0"/>
          <w:numId w:val="1"/>
        </w:numPr>
      </w:pPr>
      <w:r>
        <w:t xml:space="preserve">Traitement préventif </w:t>
      </w:r>
    </w:p>
    <w:p w:rsidR="005A5CB0" w:rsidRDefault="005A5CB0" w:rsidP="00D44421">
      <w:pPr>
        <w:pStyle w:val="Paragraphedeliste"/>
        <w:numPr>
          <w:ilvl w:val="0"/>
          <w:numId w:val="1"/>
        </w:numPr>
      </w:pPr>
      <w:r>
        <w:t xml:space="preserve">Traitement symptomatique </w:t>
      </w:r>
    </w:p>
    <w:p w:rsidR="005A5CB0" w:rsidRDefault="005A5CB0" w:rsidP="00D44421">
      <w:pPr>
        <w:pStyle w:val="Paragraphedeliste"/>
        <w:numPr>
          <w:ilvl w:val="0"/>
          <w:numId w:val="1"/>
        </w:numPr>
      </w:pPr>
      <w:r>
        <w:t xml:space="preserve">Traitement spécifique </w:t>
      </w:r>
    </w:p>
    <w:p w:rsidR="002A34AF" w:rsidRDefault="002A34AF" w:rsidP="00CD4DFD">
      <w:pPr>
        <w:pStyle w:val="Titre3"/>
      </w:pPr>
      <w:r>
        <w:t xml:space="preserve">Traitement préventif : </w:t>
      </w:r>
    </w:p>
    <w:p w:rsidR="002A34AF" w:rsidRDefault="002A34AF" w:rsidP="002A34AF">
      <w:pPr>
        <w:pStyle w:val="Paragraphedeliste"/>
        <w:numPr>
          <w:ilvl w:val="0"/>
          <w:numId w:val="1"/>
        </w:numPr>
      </w:pPr>
      <w:r w:rsidRPr="00E80AB2">
        <w:rPr>
          <w:b/>
          <w:bCs/>
          <w:color w:val="7030A0" w:themeColor="accent1"/>
        </w:rPr>
        <w:t xml:space="preserve">Surveillance intensive des grossesses </w:t>
      </w:r>
      <w:r w:rsidR="00362CDD" w:rsidRPr="00E80AB2">
        <w:rPr>
          <w:b/>
          <w:bCs/>
          <w:color w:val="7030A0" w:themeColor="accent1"/>
        </w:rPr>
        <w:t>à risques</w:t>
      </w:r>
      <w:r w:rsidR="00E80AB2">
        <w:rPr>
          <w:b/>
          <w:bCs/>
          <w:color w:val="7030A0" w:themeColor="accent1"/>
        </w:rPr>
        <w:t xml:space="preserve"> </w:t>
      </w:r>
      <w:r w:rsidR="00362CDD" w:rsidRPr="00E80AB2">
        <w:rPr>
          <w:b/>
          <w:bCs/>
          <w:color w:val="7030A0" w:themeColor="accent1"/>
        </w:rPr>
        <w:sym w:font="Wingdings" w:char="F0E0"/>
      </w:r>
      <w:r w:rsidR="00362CDD" w:rsidRPr="00E80AB2">
        <w:rPr>
          <w:color w:val="7030A0" w:themeColor="accent1"/>
        </w:rPr>
        <w:t xml:space="preserve"> </w:t>
      </w:r>
      <w:r w:rsidR="00362CDD">
        <w:t xml:space="preserve">meilleure </w:t>
      </w:r>
      <w:r w:rsidR="00CD4DFD">
        <w:t>façon</w:t>
      </w:r>
      <w:r w:rsidR="00362CDD">
        <w:t xml:space="preserve"> pour éviter le risque d’asphyxie </w:t>
      </w:r>
      <w:r w:rsidR="00CD4DFD">
        <w:t>périnatal</w:t>
      </w:r>
    </w:p>
    <w:p w:rsidR="00362CDD" w:rsidRDefault="00362CDD" w:rsidP="00362CDD">
      <w:pPr>
        <w:pStyle w:val="Paragraphedeliste"/>
        <w:numPr>
          <w:ilvl w:val="1"/>
          <w:numId w:val="1"/>
        </w:numPr>
      </w:pPr>
      <w:r w:rsidRPr="00E80AB2">
        <w:t xml:space="preserve">Monitoring </w:t>
      </w:r>
      <w:r w:rsidR="00E80AB2" w:rsidRPr="00E80AB2">
        <w:t>systématique</w:t>
      </w:r>
      <w:r w:rsidRPr="00E80AB2">
        <w:t> :</w:t>
      </w:r>
      <w:r w:rsidRPr="00E80AB2">
        <w:rPr>
          <w:b/>
          <w:bCs/>
        </w:rPr>
        <w:t xml:space="preserve"> </w:t>
      </w:r>
      <w:proofErr w:type="spellStart"/>
      <w:r>
        <w:t>partogramme</w:t>
      </w:r>
      <w:proofErr w:type="spellEnd"/>
    </w:p>
    <w:p w:rsidR="00362CDD" w:rsidRPr="00E80AB2" w:rsidRDefault="00362CDD" w:rsidP="00362CDD">
      <w:pPr>
        <w:pStyle w:val="Paragraphedeliste"/>
        <w:numPr>
          <w:ilvl w:val="1"/>
          <w:numId w:val="1"/>
        </w:numPr>
      </w:pPr>
      <w:r w:rsidRPr="00E80AB2">
        <w:t xml:space="preserve">Accouchement dirigé </w:t>
      </w:r>
    </w:p>
    <w:p w:rsidR="00362CDD" w:rsidRDefault="00362CDD" w:rsidP="00362CDD">
      <w:pPr>
        <w:pStyle w:val="Paragraphedeliste"/>
        <w:numPr>
          <w:ilvl w:val="1"/>
          <w:numId w:val="1"/>
        </w:numPr>
      </w:pPr>
      <w:r>
        <w:t>Emploi mesuré et judicieux des médications</w:t>
      </w:r>
    </w:p>
    <w:p w:rsidR="00362CDD" w:rsidRDefault="00362CDD" w:rsidP="00362CDD">
      <w:pPr>
        <w:pStyle w:val="Paragraphedeliste"/>
        <w:numPr>
          <w:ilvl w:val="1"/>
          <w:numId w:val="1"/>
        </w:numPr>
      </w:pPr>
      <w:r>
        <w:t xml:space="preserve">Pratique bien conduite de l’anesthésiste </w:t>
      </w:r>
      <w:r w:rsidR="00DA4082">
        <w:t>péridurale</w:t>
      </w:r>
    </w:p>
    <w:p w:rsidR="00362CDD" w:rsidRDefault="00362CDD" w:rsidP="00362CDD">
      <w:pPr>
        <w:pStyle w:val="Paragraphedeliste"/>
        <w:numPr>
          <w:ilvl w:val="1"/>
          <w:numId w:val="1"/>
        </w:numPr>
      </w:pPr>
      <w:r>
        <w:t xml:space="preserve">Indications rigoureuses + technique sure des Manœuvres </w:t>
      </w:r>
      <w:r w:rsidR="00DA4082">
        <w:t>obstétricales</w:t>
      </w:r>
      <w:r>
        <w:t xml:space="preserve"> </w:t>
      </w:r>
    </w:p>
    <w:p w:rsidR="002C6F98" w:rsidRDefault="002C6F98" w:rsidP="00362CDD">
      <w:pPr>
        <w:pStyle w:val="Paragraphedeliste"/>
        <w:numPr>
          <w:ilvl w:val="1"/>
          <w:numId w:val="1"/>
        </w:numPr>
      </w:pPr>
      <w:r>
        <w:t xml:space="preserve">Usage fréquent de </w:t>
      </w:r>
      <w:r w:rsidR="00DA4082">
        <w:t>l’ép</w:t>
      </w:r>
      <w:r>
        <w:t xml:space="preserve">isiotomie chez la primipare </w:t>
      </w:r>
    </w:p>
    <w:p w:rsidR="002C6F98" w:rsidRPr="00B84C25" w:rsidRDefault="00DA4082" w:rsidP="00DA4082">
      <w:pPr>
        <w:pStyle w:val="Paragraphedeliste"/>
        <w:numPr>
          <w:ilvl w:val="0"/>
          <w:numId w:val="2"/>
        </w:numPr>
        <w:rPr>
          <w:b/>
          <w:bCs/>
        </w:rPr>
      </w:pPr>
      <w:r w:rsidRPr="00B84C25">
        <w:rPr>
          <w:b/>
          <w:bCs/>
        </w:rPr>
        <w:lastRenderedPageBreak/>
        <w:t xml:space="preserve">Règles essentiels de la prophylaxie </w:t>
      </w:r>
    </w:p>
    <w:p w:rsidR="002078A2" w:rsidRDefault="002078A2" w:rsidP="00DA4082">
      <w:pPr>
        <w:pStyle w:val="Paragraphedeliste"/>
        <w:numPr>
          <w:ilvl w:val="0"/>
          <w:numId w:val="2"/>
        </w:numPr>
      </w:pPr>
      <w:r w:rsidRPr="00B84C25">
        <w:rPr>
          <w:b/>
          <w:bCs/>
        </w:rPr>
        <w:t>À la naissance :</w:t>
      </w:r>
      <w:r>
        <w:t xml:space="preserve"> réanimation du nouveau-né si respiration absente ou inefficace </w:t>
      </w:r>
    </w:p>
    <w:p w:rsidR="002078A2" w:rsidRDefault="002078A2" w:rsidP="002078A2">
      <w:pPr>
        <w:pStyle w:val="Paragraphedeliste"/>
        <w:numPr>
          <w:ilvl w:val="1"/>
          <w:numId w:val="2"/>
        </w:numPr>
      </w:pPr>
      <w:r>
        <w:t>Positionnement du nouveau-né</w:t>
      </w:r>
    </w:p>
    <w:p w:rsidR="002078A2" w:rsidRDefault="002078A2" w:rsidP="002078A2">
      <w:pPr>
        <w:pStyle w:val="Paragraphedeliste"/>
        <w:numPr>
          <w:ilvl w:val="1"/>
          <w:numId w:val="2"/>
        </w:numPr>
      </w:pPr>
      <w:r>
        <w:t xml:space="preserve">Séchage </w:t>
      </w:r>
    </w:p>
    <w:p w:rsidR="002078A2" w:rsidRDefault="008D0A66" w:rsidP="002078A2">
      <w:pPr>
        <w:pStyle w:val="Paragraphedeliste"/>
        <w:numPr>
          <w:ilvl w:val="1"/>
          <w:numId w:val="2"/>
        </w:numPr>
      </w:pPr>
      <w:r>
        <w:t>As</w:t>
      </w:r>
      <w:r w:rsidR="008C0DAC">
        <w:t>piration…</w:t>
      </w:r>
    </w:p>
    <w:p w:rsidR="008D0A66" w:rsidRDefault="008D0A66" w:rsidP="00CD4DFD">
      <w:pPr>
        <w:pStyle w:val="Titre3"/>
      </w:pPr>
      <w:r>
        <w:t xml:space="preserve">Traitement symptomatique : 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 xml:space="preserve">Nursing : </w:t>
      </w:r>
      <w:r>
        <w:t xml:space="preserve">Oxygénothérapie si SpO2 basse, prévention d’escarre </w:t>
      </w:r>
    </w:p>
    <w:p w:rsidR="008D0A66" w:rsidRPr="00B84C25" w:rsidRDefault="008D0A66" w:rsidP="008D0A66">
      <w:pPr>
        <w:pStyle w:val="Paragraphedeliste"/>
        <w:numPr>
          <w:ilvl w:val="0"/>
          <w:numId w:val="1"/>
        </w:numPr>
        <w:rPr>
          <w:b/>
          <w:bCs/>
        </w:rPr>
      </w:pPr>
      <w:r w:rsidRPr="00B84C25">
        <w:rPr>
          <w:b/>
          <w:bCs/>
        </w:rPr>
        <w:t>Restriction hydrique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>Apport glucidique</w:t>
      </w:r>
      <w:r>
        <w:t xml:space="preserve"> et </w:t>
      </w:r>
      <w:r w:rsidRPr="00B84C25">
        <w:rPr>
          <w:b/>
          <w:bCs/>
        </w:rPr>
        <w:t>protidique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>Métabolique :</w:t>
      </w:r>
      <w:r>
        <w:t xml:space="preserve"> correction de l’hypoglycémie, calce</w:t>
      </w:r>
      <w:r w:rsidR="005B2358">
        <w:t>mie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>Stopper les convulsions :</w:t>
      </w:r>
      <w:r>
        <w:t xml:space="preserve"> Phénobarbital (gardénal) : 20 mg/kg/IV puis de 5 mg/kg IV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>Défaillance cardiaque :</w:t>
      </w:r>
      <w:r>
        <w:t xml:space="preserve"> restriction hydrique, </w:t>
      </w:r>
      <w:proofErr w:type="spellStart"/>
      <w:r w:rsidR="00865445">
        <w:t>D</w:t>
      </w:r>
      <w:r>
        <w:t>obutamine</w:t>
      </w:r>
      <w:proofErr w:type="spellEnd"/>
      <w:r w:rsidR="00FF7863">
        <w:t xml:space="preserve"> 10 </w:t>
      </w:r>
      <w:proofErr w:type="spellStart"/>
      <w:r w:rsidR="00F20A0B">
        <w:t>μg</w:t>
      </w:r>
      <w:proofErr w:type="spellEnd"/>
      <w:r w:rsidR="00F20A0B">
        <w:t>/kg/min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>Atteinte hématologiques :</w:t>
      </w:r>
      <w:r>
        <w:t xml:space="preserve"> PFC si signe de CIVD</w:t>
      </w:r>
    </w:p>
    <w:p w:rsidR="008D0A66" w:rsidRDefault="008D0A66" w:rsidP="008D0A66">
      <w:pPr>
        <w:pStyle w:val="Paragraphedeliste"/>
        <w:numPr>
          <w:ilvl w:val="0"/>
          <w:numId w:val="1"/>
        </w:numPr>
      </w:pPr>
      <w:r w:rsidRPr="00B84C25">
        <w:rPr>
          <w:b/>
          <w:bCs/>
        </w:rPr>
        <w:t>Alimentation</w:t>
      </w:r>
      <w:r w:rsidR="00FF7863" w:rsidRPr="00B84C25">
        <w:rPr>
          <w:b/>
          <w:bCs/>
        </w:rPr>
        <w:t> :</w:t>
      </w:r>
      <w:r w:rsidR="00FF7863">
        <w:t xml:space="preserve"> à jeun pendant l’hypothermie (au moin</w:t>
      </w:r>
      <w:r w:rsidR="00865445">
        <w:t>s</w:t>
      </w:r>
      <w:r w:rsidR="00FF7863">
        <w:t xml:space="preserve"> 24h),</w:t>
      </w:r>
      <w:r w:rsidR="00865445">
        <w:t xml:space="preserve"> </w:t>
      </w:r>
      <w:r w:rsidR="00FF7863">
        <w:t xml:space="preserve">préférer le lait </w:t>
      </w:r>
      <w:r w:rsidR="00F20A0B">
        <w:t>maternel</w:t>
      </w:r>
    </w:p>
    <w:p w:rsidR="00F20A0B" w:rsidRDefault="00F20A0B" w:rsidP="00CD4DFD">
      <w:pPr>
        <w:pStyle w:val="Titre3"/>
      </w:pPr>
      <w:r>
        <w:t>Traitement spécifique (EAI) :</w:t>
      </w:r>
      <w:proofErr w:type="spellStart"/>
      <w:r>
        <w:t>neuroprotection</w:t>
      </w:r>
      <w:proofErr w:type="spellEnd"/>
      <w:r>
        <w:t xml:space="preserve"> </w:t>
      </w:r>
    </w:p>
    <w:p w:rsidR="00F20A0B" w:rsidRPr="003A0EAE" w:rsidRDefault="003A0EAE" w:rsidP="005C3E13">
      <w:pPr>
        <w:pStyle w:val="Citation"/>
        <w:jc w:val="center"/>
        <w:rPr>
          <w:rFonts w:ascii="Algerian" w:hAnsi="Algerian"/>
          <w:b w:val="0"/>
          <w:bCs/>
          <w:sz w:val="28"/>
          <w:szCs w:val="28"/>
        </w:rPr>
      </w:pPr>
      <w:r w:rsidRPr="003A0EAE">
        <w:rPr>
          <w:rFonts w:ascii="Brush Script MT" w:hAnsi="Brush Script MT"/>
          <w:b w:val="0"/>
          <w:bCs/>
          <w:sz w:val="28"/>
          <w:szCs w:val="28"/>
        </w:rPr>
        <w:t>Hypothermie</w:t>
      </w:r>
      <w:r w:rsidR="00F20A0B" w:rsidRPr="003A0EAE">
        <w:rPr>
          <w:rFonts w:ascii="Algerian" w:hAnsi="Algerian"/>
          <w:b w:val="0"/>
          <w:bCs/>
          <w:sz w:val="28"/>
          <w:szCs w:val="28"/>
        </w:rPr>
        <w:t xml:space="preserve"> </w:t>
      </w:r>
      <w:r w:rsidRPr="003A0EAE">
        <w:rPr>
          <w:rFonts w:ascii="Brush Script MT" w:hAnsi="Brush Script MT"/>
          <w:b w:val="0"/>
          <w:bCs/>
          <w:sz w:val="28"/>
          <w:szCs w:val="28"/>
        </w:rPr>
        <w:t>contrôlée</w:t>
      </w:r>
      <w:r w:rsidR="00F20A0B" w:rsidRPr="003A0EAE">
        <w:rPr>
          <w:rFonts w:ascii="Algerian" w:hAnsi="Algerian"/>
          <w:b w:val="0"/>
          <w:bCs/>
          <w:sz w:val="28"/>
          <w:szCs w:val="28"/>
        </w:rPr>
        <w:t> :</w:t>
      </w:r>
    </w:p>
    <w:p w:rsidR="00F20A0B" w:rsidRPr="003A0EAE" w:rsidRDefault="00F20A0B" w:rsidP="00F20A0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A0EAE">
        <w:rPr>
          <w:b/>
          <w:bCs/>
          <w:color w:val="7030A0" w:themeColor="accent1"/>
        </w:rPr>
        <w:t>Méthodes de refroidissement</w:t>
      </w:r>
      <w:r w:rsidR="004B6D6E" w:rsidRPr="003A0EAE">
        <w:rPr>
          <w:b/>
          <w:bCs/>
          <w:color w:val="7030A0" w:themeColor="accent1"/>
        </w:rPr>
        <w:t> :</w:t>
      </w:r>
    </w:p>
    <w:p w:rsidR="004B6D6E" w:rsidRDefault="004B6D6E" w:rsidP="004B6D6E">
      <w:pPr>
        <w:pStyle w:val="Paragraphedeliste"/>
        <w:numPr>
          <w:ilvl w:val="1"/>
          <w:numId w:val="1"/>
        </w:numPr>
      </w:pPr>
      <w:r w:rsidRPr="003A0EAE">
        <w:rPr>
          <w:b/>
          <w:bCs/>
        </w:rPr>
        <w:t>Passif :</w:t>
      </w:r>
      <w:r>
        <w:t xml:space="preserve"> arrêt de la table chauffante</w:t>
      </w:r>
    </w:p>
    <w:p w:rsidR="004B6D6E" w:rsidRDefault="004B6D6E" w:rsidP="004B6D6E">
      <w:pPr>
        <w:pStyle w:val="Paragraphedeliste"/>
        <w:numPr>
          <w:ilvl w:val="1"/>
          <w:numId w:val="1"/>
        </w:numPr>
      </w:pPr>
      <w:r w:rsidRPr="003A0EAE">
        <w:rPr>
          <w:b/>
          <w:bCs/>
        </w:rPr>
        <w:t>Actif :</w:t>
      </w:r>
      <w:r>
        <w:t xml:space="preserve"> application de :</w:t>
      </w:r>
    </w:p>
    <w:p w:rsidR="004B6D6E" w:rsidRDefault="004B6D6E" w:rsidP="004B6D6E">
      <w:pPr>
        <w:pStyle w:val="Paragraphedeliste"/>
        <w:numPr>
          <w:ilvl w:val="2"/>
          <w:numId w:val="1"/>
        </w:numPr>
      </w:pPr>
      <w:r>
        <w:t>Air froid, sacs de glace, liquide froids</w:t>
      </w:r>
    </w:p>
    <w:p w:rsidR="004B6D6E" w:rsidRDefault="004B6D6E" w:rsidP="004B6D6E">
      <w:pPr>
        <w:pStyle w:val="Paragraphedeliste"/>
        <w:numPr>
          <w:ilvl w:val="2"/>
          <w:numId w:val="1"/>
        </w:numPr>
      </w:pPr>
      <w:r>
        <w:t>Casque réfrigérant</w:t>
      </w:r>
    </w:p>
    <w:p w:rsidR="004B6D6E" w:rsidRDefault="004B6D6E" w:rsidP="004B6D6E">
      <w:pPr>
        <w:pStyle w:val="Paragraphedeliste"/>
        <w:numPr>
          <w:ilvl w:val="2"/>
          <w:numId w:val="1"/>
        </w:numPr>
      </w:pPr>
      <w:r>
        <w:t>Couverture hypothermique</w:t>
      </w:r>
    </w:p>
    <w:p w:rsidR="004B6D6E" w:rsidRDefault="004B6D6E" w:rsidP="004B6D6E">
      <w:pPr>
        <w:pStyle w:val="Paragraphedeliste"/>
        <w:numPr>
          <w:ilvl w:val="2"/>
          <w:numId w:val="1"/>
        </w:numPr>
      </w:pPr>
      <w:r>
        <w:t>Matelas refroidi</w:t>
      </w:r>
    </w:p>
    <w:p w:rsidR="004B6D6E" w:rsidRPr="003A0EAE" w:rsidRDefault="004B6D6E" w:rsidP="003350C2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A0EAE">
        <w:rPr>
          <w:b/>
          <w:bCs/>
          <w:color w:val="7030A0" w:themeColor="accent1"/>
        </w:rPr>
        <w:t xml:space="preserve">Principes : </w:t>
      </w:r>
    </w:p>
    <w:p w:rsidR="004B6D6E" w:rsidRDefault="00777004" w:rsidP="003350C2">
      <w:pPr>
        <w:pStyle w:val="Paragraphedeliste"/>
        <w:numPr>
          <w:ilvl w:val="1"/>
          <w:numId w:val="1"/>
        </w:numPr>
      </w:pPr>
      <w:r w:rsidRPr="003A0EAE">
        <w:rPr>
          <w:b/>
          <w:bCs/>
        </w:rPr>
        <w:t>Température :</w:t>
      </w:r>
      <w:r>
        <w:t xml:space="preserve"> entre 34 – 35,5°C (cible = 35,5°C)</w:t>
      </w:r>
    </w:p>
    <w:p w:rsidR="00777004" w:rsidRDefault="00777004" w:rsidP="003350C2">
      <w:pPr>
        <w:pStyle w:val="Paragraphedeliste"/>
        <w:numPr>
          <w:ilvl w:val="1"/>
          <w:numId w:val="1"/>
        </w:numPr>
      </w:pPr>
      <w:r w:rsidRPr="00657A99">
        <w:rPr>
          <w:b/>
          <w:bCs/>
        </w:rPr>
        <w:t xml:space="preserve">Admission : </w:t>
      </w:r>
      <w:r>
        <w:t>avant 6h de vie</w:t>
      </w:r>
    </w:p>
    <w:p w:rsidR="00777004" w:rsidRDefault="00777004" w:rsidP="003350C2">
      <w:pPr>
        <w:pStyle w:val="Paragraphedeliste"/>
        <w:numPr>
          <w:ilvl w:val="1"/>
          <w:numId w:val="1"/>
        </w:numPr>
      </w:pPr>
      <w:r w:rsidRPr="00657A99">
        <w:rPr>
          <w:b/>
          <w:bCs/>
        </w:rPr>
        <w:t>Durée :</w:t>
      </w:r>
      <w:r>
        <w:t xml:space="preserve"> 72h puis réchauffement progressif </w:t>
      </w:r>
      <w:r w:rsidR="003350C2">
        <w:t>(0</w:t>
      </w:r>
      <w:r>
        <w:t>,5°</w:t>
      </w:r>
      <w:r w:rsidR="003350C2">
        <w:t>/H) sur 4 – 6h</w:t>
      </w:r>
    </w:p>
    <w:p w:rsidR="003350C2" w:rsidRPr="00657A99" w:rsidRDefault="003350C2" w:rsidP="003350C2">
      <w:pPr>
        <w:pStyle w:val="Paragraphedeliste"/>
        <w:numPr>
          <w:ilvl w:val="1"/>
          <w:numId w:val="1"/>
        </w:numPr>
        <w:rPr>
          <w:b/>
          <w:bCs/>
        </w:rPr>
      </w:pPr>
      <w:r w:rsidRPr="00657A99">
        <w:rPr>
          <w:b/>
          <w:bCs/>
        </w:rPr>
        <w:t xml:space="preserve">Puis imagerie </w:t>
      </w:r>
    </w:p>
    <w:p w:rsidR="00BE255B" w:rsidRPr="00657A99" w:rsidRDefault="00BE255B" w:rsidP="00BE255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57A99">
        <w:rPr>
          <w:b/>
          <w:bCs/>
          <w:color w:val="7030A0" w:themeColor="accent1"/>
        </w:rPr>
        <w:t xml:space="preserve">Avantages : </w:t>
      </w:r>
    </w:p>
    <w:p w:rsidR="00BE255B" w:rsidRDefault="00BE255B" w:rsidP="00BE255B">
      <w:pPr>
        <w:pStyle w:val="Paragraphedeliste"/>
        <w:numPr>
          <w:ilvl w:val="1"/>
          <w:numId w:val="1"/>
        </w:numPr>
      </w:pPr>
      <w:r w:rsidRPr="00657A99">
        <w:rPr>
          <w:b/>
          <w:bCs/>
        </w:rPr>
        <w:t xml:space="preserve">Effet </w:t>
      </w:r>
      <w:proofErr w:type="spellStart"/>
      <w:r w:rsidRPr="00657A99">
        <w:rPr>
          <w:b/>
          <w:bCs/>
        </w:rPr>
        <w:t>neuroprotecteur</w:t>
      </w:r>
      <w:proofErr w:type="spellEnd"/>
      <w:r w:rsidRPr="00657A99">
        <w:rPr>
          <w:b/>
          <w:bCs/>
        </w:rPr>
        <w:t> :</w:t>
      </w:r>
      <w:r>
        <w:t xml:space="preserve"> ralentissement du métabolisme cérébral, de la consommation d’O2 et de glucose</w:t>
      </w:r>
    </w:p>
    <w:p w:rsidR="00BE255B" w:rsidRDefault="00BE255B" w:rsidP="00BE255B">
      <w:pPr>
        <w:pStyle w:val="Paragraphedeliste"/>
        <w:numPr>
          <w:ilvl w:val="1"/>
          <w:numId w:val="1"/>
        </w:numPr>
      </w:pPr>
      <w:r>
        <w:t xml:space="preserve">Rôle </w:t>
      </w:r>
      <w:r w:rsidRPr="00657A99">
        <w:rPr>
          <w:b/>
          <w:bCs/>
        </w:rPr>
        <w:t>anticonvulsivant</w:t>
      </w:r>
    </w:p>
    <w:p w:rsidR="00BE255B" w:rsidRDefault="00BE255B" w:rsidP="00BE255B">
      <w:pPr>
        <w:pStyle w:val="Paragraphedeliste"/>
        <w:numPr>
          <w:ilvl w:val="1"/>
          <w:numId w:val="1"/>
        </w:numPr>
      </w:pPr>
      <w:r w:rsidRPr="00657A99">
        <w:rPr>
          <w:b/>
          <w:bCs/>
        </w:rPr>
        <w:t>Inhibition du processus toxique</w:t>
      </w:r>
      <w:r>
        <w:t xml:space="preserve"> en p</w:t>
      </w:r>
      <w:r w:rsidR="00657A99">
        <w:t>é</w:t>
      </w:r>
      <w:r>
        <w:t>riode d’ischémie-</w:t>
      </w:r>
      <w:proofErr w:type="spellStart"/>
      <w:r>
        <w:t>reperfusion</w:t>
      </w:r>
      <w:proofErr w:type="spellEnd"/>
      <w:r>
        <w:t xml:space="preserve"> </w:t>
      </w:r>
    </w:p>
    <w:p w:rsidR="0039108F" w:rsidRPr="00657A99" w:rsidRDefault="0039108F" w:rsidP="0039108F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57A99">
        <w:rPr>
          <w:b/>
          <w:bCs/>
          <w:color w:val="7030A0" w:themeColor="accent1"/>
        </w:rPr>
        <w:t xml:space="preserve">Indications : </w:t>
      </w:r>
    </w:p>
    <w:p w:rsidR="0039108F" w:rsidRPr="009C3219" w:rsidRDefault="0039108F" w:rsidP="0039108F">
      <w:pPr>
        <w:pStyle w:val="Paragraphedeliste"/>
        <w:numPr>
          <w:ilvl w:val="1"/>
          <w:numId w:val="1"/>
        </w:numPr>
      </w:pPr>
      <w:r>
        <w:t xml:space="preserve">AG </w:t>
      </w:r>
      <w:r w:rsidR="009C3219">
        <w:t xml:space="preserve">≥ 36 SA et PN &gt; 1 800 g </w:t>
      </w:r>
    </w:p>
    <w:p w:rsidR="009C3219" w:rsidRPr="00337F39" w:rsidRDefault="009C3219" w:rsidP="0039108F">
      <w:pPr>
        <w:pStyle w:val="Paragraphedeliste"/>
        <w:numPr>
          <w:ilvl w:val="1"/>
          <w:numId w:val="1"/>
        </w:numPr>
      </w:pPr>
      <w:r>
        <w:t xml:space="preserve">Admission </w:t>
      </w:r>
      <w:r w:rsidR="00337F39">
        <w:t xml:space="preserve">≤ 6h de vie </w:t>
      </w:r>
    </w:p>
    <w:p w:rsidR="00337F39" w:rsidRPr="00337F39" w:rsidRDefault="00337F39" w:rsidP="0039108F">
      <w:pPr>
        <w:pStyle w:val="Paragraphedeliste"/>
        <w:numPr>
          <w:ilvl w:val="1"/>
          <w:numId w:val="1"/>
        </w:numPr>
      </w:pPr>
      <w:r>
        <w:t>Apgar ≤ 5à M10 ou assistance ventilatoire poursuivie à M10</w:t>
      </w:r>
    </w:p>
    <w:p w:rsidR="00337F39" w:rsidRPr="00337F39" w:rsidRDefault="00337F39" w:rsidP="0039108F">
      <w:pPr>
        <w:pStyle w:val="Paragraphedeliste"/>
        <w:numPr>
          <w:ilvl w:val="1"/>
          <w:numId w:val="1"/>
        </w:numPr>
      </w:pPr>
      <w:r>
        <w:t>Signes d’encéphalopathie néonatale (Sarnat II et III)</w:t>
      </w:r>
    </w:p>
    <w:p w:rsidR="00337F39" w:rsidRPr="00F76585" w:rsidRDefault="00337F39" w:rsidP="0039108F">
      <w:pPr>
        <w:pStyle w:val="Paragraphedeliste"/>
        <w:numPr>
          <w:ilvl w:val="1"/>
          <w:numId w:val="1"/>
        </w:numPr>
      </w:pPr>
      <w:r>
        <w:t xml:space="preserve">Acidose (au cordon ou dans H1 de vie) : pH </w:t>
      </w:r>
      <w:r w:rsidR="00F76585">
        <w:t>&lt; 7 ± déficit de base ≥ 16 mol/l ± lactatémie ≥ 11 mmol/l</w:t>
      </w:r>
    </w:p>
    <w:p w:rsidR="00F76585" w:rsidRDefault="00F76585" w:rsidP="00F76585">
      <w:pPr>
        <w:pStyle w:val="Paragraphedeliste"/>
        <w:numPr>
          <w:ilvl w:val="1"/>
          <w:numId w:val="1"/>
        </w:numPr>
      </w:pPr>
      <w:r>
        <w:t xml:space="preserve">EEG : anomalie du tracé de fond sur 30 min d’enregistrement </w:t>
      </w:r>
    </w:p>
    <w:p w:rsidR="007C5399" w:rsidRDefault="007C5399" w:rsidP="00CD4DFD">
      <w:pPr>
        <w:pStyle w:val="Titre1"/>
      </w:pPr>
      <w:r>
        <w:t xml:space="preserve">Conclusion : </w:t>
      </w:r>
    </w:p>
    <w:p w:rsidR="007C5399" w:rsidRDefault="007C5399" w:rsidP="007C5399">
      <w:pPr>
        <w:pStyle w:val="Paragraphedeliste"/>
        <w:numPr>
          <w:ilvl w:val="0"/>
          <w:numId w:val="1"/>
        </w:numPr>
      </w:pPr>
      <w:r>
        <w:lastRenderedPageBreak/>
        <w:t xml:space="preserve">Asphyxie néonatale : évitable et peut être prévenue </w:t>
      </w:r>
    </w:p>
    <w:p w:rsidR="007C5399" w:rsidRDefault="007C5399" w:rsidP="007C5399">
      <w:pPr>
        <w:pStyle w:val="Paragraphedeliste"/>
        <w:numPr>
          <w:ilvl w:val="0"/>
          <w:numId w:val="2"/>
        </w:numPr>
      </w:pPr>
      <w:r>
        <w:t>Nécessité de :</w:t>
      </w:r>
    </w:p>
    <w:p w:rsidR="007C5399" w:rsidRDefault="007C5399" w:rsidP="007C5399">
      <w:pPr>
        <w:pStyle w:val="Paragraphedeliste"/>
        <w:numPr>
          <w:ilvl w:val="1"/>
          <w:numId w:val="2"/>
        </w:numPr>
      </w:pPr>
      <w:r>
        <w:t xml:space="preserve">Suivi rigoureux de la grossesse (CPN de qualité) </w:t>
      </w:r>
    </w:p>
    <w:p w:rsidR="007C5399" w:rsidRDefault="007C5399" w:rsidP="007C5399">
      <w:pPr>
        <w:pStyle w:val="Paragraphedeliste"/>
        <w:numPr>
          <w:ilvl w:val="1"/>
          <w:numId w:val="2"/>
        </w:numPr>
      </w:pPr>
      <w:r>
        <w:t xml:space="preserve">Prise en charge adapté de l’accouchement </w:t>
      </w:r>
    </w:p>
    <w:p w:rsidR="007C5399" w:rsidRDefault="007C5399" w:rsidP="007C5399">
      <w:pPr>
        <w:pStyle w:val="Paragraphedeliste"/>
        <w:numPr>
          <w:ilvl w:val="1"/>
          <w:numId w:val="2"/>
        </w:numPr>
      </w:pPr>
      <w:r>
        <w:t xml:space="preserve">Collaboration </w:t>
      </w:r>
      <w:proofErr w:type="spellStart"/>
      <w:r>
        <w:t>obstétrico</w:t>
      </w:r>
      <w:proofErr w:type="spellEnd"/>
      <w:r>
        <w:t>-pédiatrique +++</w:t>
      </w:r>
    </w:p>
    <w:p w:rsidR="007C5399" w:rsidRDefault="007C5399" w:rsidP="007C5399">
      <w:pPr>
        <w:pStyle w:val="Paragraphedeliste"/>
        <w:numPr>
          <w:ilvl w:val="1"/>
          <w:numId w:val="2"/>
        </w:numPr>
      </w:pPr>
      <w:r>
        <w:t xml:space="preserve">Surveillance rapproché dans la phase aiguë </w:t>
      </w:r>
    </w:p>
    <w:p w:rsidR="00C27840" w:rsidRDefault="007C5399" w:rsidP="00657A99">
      <w:pPr>
        <w:pStyle w:val="Paragraphedeliste"/>
        <w:numPr>
          <w:ilvl w:val="1"/>
          <w:numId w:val="2"/>
        </w:numPr>
      </w:pPr>
      <w:r>
        <w:t xml:space="preserve">Suivi à long terme et dépistage de séquelles </w:t>
      </w:r>
      <w:r w:rsidR="00CD4DFD">
        <w:t>neurologiques</w:t>
      </w:r>
    </w:p>
    <w:p w:rsidR="00657A99" w:rsidRDefault="00657A99" w:rsidP="00657A99"/>
    <w:sectPr w:rsidR="00657A99">
      <w:headerReference w:type="default" r:id="rId9"/>
      <w:footerReference w:type="even" r:id="rId10"/>
      <w:footerReference w:type="default" r:id="rId11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48BE" w:rsidRDefault="004748BE" w:rsidP="00975737">
      <w:pPr>
        <w:spacing w:before="0" w:after="0" w:line="240" w:lineRule="auto"/>
      </w:pPr>
      <w:r>
        <w:separator/>
      </w:r>
    </w:p>
  </w:endnote>
  <w:endnote w:type="continuationSeparator" w:id="0">
    <w:p w:rsidR="004748BE" w:rsidRDefault="004748BE" w:rsidP="009757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61553820"/>
      <w:docPartObj>
        <w:docPartGallery w:val="Page Numbers (Bottom of Page)"/>
        <w:docPartUnique/>
      </w:docPartObj>
    </w:sdtPr>
    <w:sdtContent>
      <w:p w:rsidR="00975737" w:rsidRDefault="00975737" w:rsidP="00B83A0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309217319"/>
      <w:docPartObj>
        <w:docPartGallery w:val="Page Numbers (Bottom of Page)"/>
        <w:docPartUnique/>
      </w:docPartObj>
    </w:sdtPr>
    <w:sdtContent>
      <w:p w:rsidR="00975737" w:rsidRDefault="00975737" w:rsidP="00B83A0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975737" w:rsidRDefault="0097573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866631927"/>
      <w:docPartObj>
        <w:docPartGallery w:val="Page Numbers (Bottom of Page)"/>
        <w:docPartUnique/>
      </w:docPartObj>
    </w:sdtPr>
    <w:sdtContent>
      <w:p w:rsidR="00975737" w:rsidRDefault="00975737" w:rsidP="00B83A0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75737" w:rsidRDefault="009757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48BE" w:rsidRDefault="004748BE" w:rsidP="00975737">
      <w:pPr>
        <w:spacing w:before="0" w:after="0" w:line="240" w:lineRule="auto"/>
      </w:pPr>
      <w:r>
        <w:separator/>
      </w:r>
    </w:p>
  </w:footnote>
  <w:footnote w:type="continuationSeparator" w:id="0">
    <w:p w:rsidR="004748BE" w:rsidRDefault="004748BE" w:rsidP="009757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5737" w:rsidRDefault="00975737">
    <w:pPr>
      <w:pStyle w:val="En-tte"/>
    </w:pPr>
    <w:r>
      <w:rPr>
        <w:lang w:val=""/>
      </w:rPr>
      <w:tab/>
    </w:r>
    <w:r>
      <w:rPr>
        <w:lang w:val=""/>
      </w:rP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128B4"/>
    <w:multiLevelType w:val="hybridMultilevel"/>
    <w:tmpl w:val="57A25084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05576"/>
    <w:multiLevelType w:val="hybridMultilevel"/>
    <w:tmpl w:val="483A4CD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A498D"/>
    <w:multiLevelType w:val="hybridMultilevel"/>
    <w:tmpl w:val="B358B2F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287599">
    <w:abstractNumId w:val="1"/>
  </w:num>
  <w:num w:numId="2" w16cid:durableId="1252079306">
    <w:abstractNumId w:val="0"/>
  </w:num>
  <w:num w:numId="3" w16cid:durableId="2012439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37"/>
    <w:rsid w:val="00012065"/>
    <w:rsid w:val="00033D09"/>
    <w:rsid w:val="00036D43"/>
    <w:rsid w:val="00051DFF"/>
    <w:rsid w:val="000970E4"/>
    <w:rsid w:val="00105A58"/>
    <w:rsid w:val="00156DDA"/>
    <w:rsid w:val="002078A2"/>
    <w:rsid w:val="002227D3"/>
    <w:rsid w:val="0024015A"/>
    <w:rsid w:val="002A34AF"/>
    <w:rsid w:val="002A4637"/>
    <w:rsid w:val="002C36A3"/>
    <w:rsid w:val="002C6F98"/>
    <w:rsid w:val="002F216E"/>
    <w:rsid w:val="003350C2"/>
    <w:rsid w:val="00337F39"/>
    <w:rsid w:val="00340BCC"/>
    <w:rsid w:val="00350D5D"/>
    <w:rsid w:val="00362CDD"/>
    <w:rsid w:val="0039108F"/>
    <w:rsid w:val="003A0EAE"/>
    <w:rsid w:val="003A1D8F"/>
    <w:rsid w:val="003B63D9"/>
    <w:rsid w:val="003D6427"/>
    <w:rsid w:val="004375CA"/>
    <w:rsid w:val="00473824"/>
    <w:rsid w:val="004748BE"/>
    <w:rsid w:val="004A2427"/>
    <w:rsid w:val="004B6D6E"/>
    <w:rsid w:val="004C68BE"/>
    <w:rsid w:val="00571FC1"/>
    <w:rsid w:val="005A5CB0"/>
    <w:rsid w:val="005B2358"/>
    <w:rsid w:val="005C3E13"/>
    <w:rsid w:val="005F2D28"/>
    <w:rsid w:val="005F5B1B"/>
    <w:rsid w:val="00620B83"/>
    <w:rsid w:val="006554FF"/>
    <w:rsid w:val="00657A99"/>
    <w:rsid w:val="00677D55"/>
    <w:rsid w:val="006B3DEB"/>
    <w:rsid w:val="006D78FF"/>
    <w:rsid w:val="006E365C"/>
    <w:rsid w:val="00776364"/>
    <w:rsid w:val="00777004"/>
    <w:rsid w:val="007C5399"/>
    <w:rsid w:val="00843455"/>
    <w:rsid w:val="00865445"/>
    <w:rsid w:val="00870E31"/>
    <w:rsid w:val="0089071B"/>
    <w:rsid w:val="008C0DAC"/>
    <w:rsid w:val="008D0A66"/>
    <w:rsid w:val="00911179"/>
    <w:rsid w:val="009315E3"/>
    <w:rsid w:val="00950B95"/>
    <w:rsid w:val="00975737"/>
    <w:rsid w:val="00980076"/>
    <w:rsid w:val="00984C22"/>
    <w:rsid w:val="00992A22"/>
    <w:rsid w:val="00994D26"/>
    <w:rsid w:val="009C3219"/>
    <w:rsid w:val="009E2A88"/>
    <w:rsid w:val="009E48A4"/>
    <w:rsid w:val="009F0590"/>
    <w:rsid w:val="009F2DA3"/>
    <w:rsid w:val="00A144BF"/>
    <w:rsid w:val="00A15F22"/>
    <w:rsid w:val="00A5100C"/>
    <w:rsid w:val="00A753EA"/>
    <w:rsid w:val="00AA5865"/>
    <w:rsid w:val="00AE4AE7"/>
    <w:rsid w:val="00B7070B"/>
    <w:rsid w:val="00B84C25"/>
    <w:rsid w:val="00BA7645"/>
    <w:rsid w:val="00BE255B"/>
    <w:rsid w:val="00BF4515"/>
    <w:rsid w:val="00C27840"/>
    <w:rsid w:val="00C45F06"/>
    <w:rsid w:val="00CC7CE6"/>
    <w:rsid w:val="00CD4DFD"/>
    <w:rsid w:val="00D24F55"/>
    <w:rsid w:val="00D44421"/>
    <w:rsid w:val="00D70FF2"/>
    <w:rsid w:val="00D74974"/>
    <w:rsid w:val="00D92F9A"/>
    <w:rsid w:val="00D961E1"/>
    <w:rsid w:val="00DA3B2D"/>
    <w:rsid w:val="00DA4082"/>
    <w:rsid w:val="00DC43FB"/>
    <w:rsid w:val="00E218B8"/>
    <w:rsid w:val="00E4728E"/>
    <w:rsid w:val="00E80AB2"/>
    <w:rsid w:val="00E84E47"/>
    <w:rsid w:val="00EC1DA0"/>
    <w:rsid w:val="00F14876"/>
    <w:rsid w:val="00F20A0B"/>
    <w:rsid w:val="00F5244A"/>
    <w:rsid w:val="00F74C14"/>
    <w:rsid w:val="00F76585"/>
    <w:rsid w:val="00F9662E"/>
    <w:rsid w:val="00FC210B"/>
    <w:rsid w:val="00FC34B0"/>
    <w:rsid w:val="00FD1A71"/>
    <w:rsid w:val="00FD5525"/>
    <w:rsid w:val="00FD7E93"/>
    <w:rsid w:val="00FE0A05"/>
    <w:rsid w:val="00FF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52505"/>
  <w15:chartTrackingRefBased/>
  <w15:docId w15:val="{85EE05B5-DF67-A349-9BE7-AB78A51A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7573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5737"/>
  </w:style>
  <w:style w:type="paragraph" w:styleId="Pieddepage">
    <w:name w:val="footer"/>
    <w:basedOn w:val="Normal"/>
    <w:link w:val="PieddepageCar"/>
    <w:uiPriority w:val="99"/>
    <w:unhideWhenUsed/>
    <w:rsid w:val="0097573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5737"/>
  </w:style>
  <w:style w:type="character" w:styleId="Numrodepage">
    <w:name w:val="page number"/>
    <w:basedOn w:val="Policepardfaut"/>
    <w:uiPriority w:val="99"/>
    <w:semiHidden/>
    <w:unhideWhenUsed/>
    <w:rsid w:val="00975737"/>
  </w:style>
  <w:style w:type="paragraph" w:styleId="Paragraphedeliste">
    <w:name w:val="List Paragraph"/>
    <w:basedOn w:val="Normal"/>
    <w:uiPriority w:val="34"/>
    <w:qFormat/>
    <w:rsid w:val="00C27840"/>
    <w:pPr>
      <w:ind w:left="720"/>
      <w:contextualSpacing/>
    </w:pPr>
  </w:style>
  <w:style w:type="table" w:styleId="Grilledutableau">
    <w:name w:val="Table Grid"/>
    <w:basedOn w:val="TableauNormal"/>
    <w:uiPriority w:val="39"/>
    <w:rsid w:val="00F9662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0970E4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109</TotalTime>
  <Pages>6</Pages>
  <Words>876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95</cp:revision>
  <dcterms:created xsi:type="dcterms:W3CDTF">2025-03-06T11:58:00Z</dcterms:created>
  <dcterms:modified xsi:type="dcterms:W3CDTF">2025-03-26T17:44:00Z</dcterms:modified>
</cp:coreProperties>
</file>