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18E6" w14:textId="77777777" w:rsidR="004D6DCF" w:rsidRDefault="0097600C" w:rsidP="00C24B05">
      <w:pPr>
        <w:pStyle w:val="Titre"/>
      </w:pPr>
      <w:r>
        <w:t>DIVIDENDE DEMOGRAPHIQUE</w:t>
      </w:r>
    </w:p>
    <w:p w14:paraId="6F0225F0" w14:textId="77777777" w:rsidR="004D6DCF" w:rsidRDefault="0097600C" w:rsidP="0097600C">
      <w:pPr>
        <w:pStyle w:val="Titre1"/>
      </w:pPr>
      <w:r>
        <w:t>OBJECTIFS</w:t>
      </w:r>
    </w:p>
    <w:p w14:paraId="40766817" w14:textId="77777777" w:rsidR="004D6DCF" w:rsidRDefault="0097600C">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Définir le dividende démographique </w:t>
      </w:r>
    </w:p>
    <w:p w14:paraId="19841698" w14:textId="77777777" w:rsidR="004D6DCF" w:rsidRDefault="0097600C">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Expliquer le modèle “</w:t>
      </w:r>
      <w:proofErr w:type="spellStart"/>
      <w:r>
        <w:rPr>
          <w:rFonts w:ascii="Times New Roman" w:eastAsia="Times New Roman" w:hAnsi="Times New Roman" w:cs="Times New Roman"/>
          <w:sz w:val="28"/>
          <w:szCs w:val="28"/>
        </w:rPr>
        <w:t>DemDiv</w:t>
      </w:r>
      <w:proofErr w:type="spellEnd"/>
      <w:r>
        <w:rPr>
          <w:rFonts w:ascii="Times New Roman" w:eastAsia="Times New Roman" w:hAnsi="Times New Roman" w:cs="Times New Roman"/>
          <w:sz w:val="28"/>
          <w:szCs w:val="28"/>
        </w:rPr>
        <w:t xml:space="preserve">” et son application pour l’atteinte du dividende démographique </w:t>
      </w:r>
    </w:p>
    <w:p w14:paraId="7B638FB2" w14:textId="77777777" w:rsidR="004D6DCF" w:rsidRDefault="0097600C">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Expliquer les rôles de la planification familiale dans l’atteinte du dividende démographique </w:t>
      </w:r>
    </w:p>
    <w:p w14:paraId="358C8EA2" w14:textId="267E71F7" w:rsidR="004D6DCF" w:rsidRDefault="0097600C">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Énumérer les six actions clés du pilier santé et PF pour l’atteinte du dividende démographique à Madagascar</w:t>
      </w:r>
    </w:p>
    <w:p w14:paraId="6C48B723" w14:textId="77777777" w:rsidR="004D6DCF" w:rsidRDefault="004D6DCF">
      <w:pPr>
        <w:rPr>
          <w:rFonts w:ascii="Times New Roman" w:eastAsia="Times New Roman" w:hAnsi="Times New Roman" w:cs="Times New Roman"/>
          <w:sz w:val="28"/>
          <w:szCs w:val="28"/>
        </w:rPr>
      </w:pPr>
    </w:p>
    <w:p w14:paraId="3CA6B532" w14:textId="77777777" w:rsidR="004D6DCF" w:rsidRDefault="0097600C" w:rsidP="0097600C">
      <w:pPr>
        <w:pStyle w:val="Titre1"/>
      </w:pPr>
      <w:r>
        <w:t xml:space="preserve">INTRODUCTION </w:t>
      </w:r>
    </w:p>
    <w:p w14:paraId="62822630" w14:textId="77777777" w:rsidR="004D6DCF" w:rsidRDefault="0097600C">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Croissance de la population mondiale varie selon les pays </w:t>
      </w:r>
    </w:p>
    <w:p w14:paraId="35FFF646" w14:textId="77777777" w:rsidR="004D6DCF" w:rsidRDefault="0097600C">
      <w:pPr>
        <w:numPr>
          <w:ilvl w:val="1"/>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Croissance </w:t>
      </w:r>
      <w:proofErr w:type="gramStart"/>
      <w:r>
        <w:rPr>
          <w:rFonts w:ascii="Times New Roman" w:eastAsia="Times New Roman" w:hAnsi="Times New Roman" w:cs="Times New Roman"/>
          <w:sz w:val="28"/>
          <w:szCs w:val="28"/>
        </w:rPr>
        <w:t>lente:</w:t>
      </w:r>
      <w:proofErr w:type="gramEnd"/>
      <w:r>
        <w:rPr>
          <w:rFonts w:ascii="Times New Roman" w:eastAsia="Times New Roman" w:hAnsi="Times New Roman" w:cs="Times New Roman"/>
          <w:sz w:val="28"/>
          <w:szCs w:val="28"/>
        </w:rPr>
        <w:t xml:space="preserve"> pays à revenu élevé </w:t>
      </w:r>
    </w:p>
    <w:p w14:paraId="3797B86B" w14:textId="77777777" w:rsidR="004D6DCF" w:rsidRDefault="0097600C">
      <w:pPr>
        <w:numPr>
          <w:ilvl w:val="1"/>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Croissance </w:t>
      </w:r>
      <w:proofErr w:type="gramStart"/>
      <w:r>
        <w:rPr>
          <w:rFonts w:ascii="Times New Roman" w:eastAsia="Times New Roman" w:hAnsi="Times New Roman" w:cs="Times New Roman"/>
          <w:sz w:val="28"/>
          <w:szCs w:val="28"/>
        </w:rPr>
        <w:t>rapide:</w:t>
      </w:r>
      <w:proofErr w:type="gramEnd"/>
      <w:r>
        <w:rPr>
          <w:rFonts w:ascii="Times New Roman" w:eastAsia="Times New Roman" w:hAnsi="Times New Roman" w:cs="Times New Roman"/>
          <w:sz w:val="28"/>
          <w:szCs w:val="28"/>
        </w:rPr>
        <w:t xml:space="preserve"> pays à faible et intermédiaire revenu</w:t>
      </w:r>
    </w:p>
    <w:p w14:paraId="528AA44E" w14:textId="77777777" w:rsidR="004D6DCF" w:rsidRDefault="0097600C">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Dynamique de la population </w:t>
      </w:r>
    </w:p>
    <w:p w14:paraId="2BCE3076" w14:textId="77777777" w:rsidR="004D6DCF" w:rsidRDefault="0097600C">
      <w:pPr>
        <w:numPr>
          <w:ilvl w:val="1"/>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Développement économique </w:t>
      </w:r>
    </w:p>
    <w:p w14:paraId="2025D677" w14:textId="77777777" w:rsidR="004D6DCF" w:rsidRDefault="0097600C">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Développement économique varie selon les pays, communauté, ménage</w:t>
      </w:r>
    </w:p>
    <w:p w14:paraId="66A16487" w14:textId="77777777" w:rsidR="004D6DCF" w:rsidRDefault="004D6DCF">
      <w:pPr>
        <w:rPr>
          <w:rFonts w:ascii="Times New Roman" w:eastAsia="Times New Roman" w:hAnsi="Times New Roman" w:cs="Times New Roman"/>
          <w:sz w:val="28"/>
          <w:szCs w:val="28"/>
        </w:rPr>
      </w:pPr>
    </w:p>
    <w:p w14:paraId="589A6BF4" w14:textId="77777777" w:rsidR="004D6DCF" w:rsidRDefault="0097600C" w:rsidP="0097600C">
      <w:pPr>
        <w:pStyle w:val="Titre2"/>
      </w:pPr>
      <w:r>
        <w:t xml:space="preserve">Dividende démographique </w:t>
      </w:r>
    </w:p>
    <w:p w14:paraId="372C5279" w14:textId="77777777" w:rsidR="004D6DCF" w:rsidRDefault="0097600C">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C'est l’accélération de la croissance économique d’un pays, résultant d’une baisse de la mortalité et de la fécondité, ainsi que du changement subséquent de la structure par âge de la population </w:t>
      </w:r>
    </w:p>
    <w:p w14:paraId="3A64B5D6" w14:textId="77777777" w:rsidR="004D6DCF" w:rsidRDefault="0097600C">
      <w:pPr>
        <w:numPr>
          <w:ilvl w:val="1"/>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Croissance économique favorisée par un changement dans la structure par âge </w:t>
      </w:r>
    </w:p>
    <w:p w14:paraId="44A0B054" w14:textId="77777777" w:rsidR="004D6DCF" w:rsidRDefault="004D6DCF">
      <w:pPr>
        <w:rPr>
          <w:rFonts w:ascii="Times New Roman" w:eastAsia="Times New Roman" w:hAnsi="Times New Roman" w:cs="Times New Roman"/>
          <w:sz w:val="28"/>
          <w:szCs w:val="28"/>
        </w:rPr>
      </w:pPr>
    </w:p>
    <w:p w14:paraId="63995B55" w14:textId="77777777" w:rsidR="004D6DCF" w:rsidRDefault="0097600C" w:rsidP="0097600C">
      <w:pPr>
        <w:pStyle w:val="Titre2"/>
      </w:pPr>
      <w:r>
        <w:t xml:space="preserve">Intérêts </w:t>
      </w:r>
    </w:p>
    <w:p w14:paraId="0D51BD66" w14:textId="77777777" w:rsidR="004D6DCF" w:rsidRDefault="0097600C">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Mise en place des politiques socio-économiques </w:t>
      </w:r>
    </w:p>
    <w:p w14:paraId="13DBACA7" w14:textId="77777777" w:rsidR="004D6DCF" w:rsidRDefault="004D6DCF">
      <w:pPr>
        <w:rPr>
          <w:rFonts w:ascii="Times New Roman" w:eastAsia="Times New Roman" w:hAnsi="Times New Roman" w:cs="Times New Roman"/>
          <w:sz w:val="28"/>
          <w:szCs w:val="28"/>
        </w:rPr>
      </w:pPr>
    </w:p>
    <w:p w14:paraId="6D7B37CA" w14:textId="77777777" w:rsidR="004D6DCF" w:rsidRDefault="0097600C" w:rsidP="0097600C">
      <w:pPr>
        <w:pStyle w:val="Titre2"/>
      </w:pPr>
      <w:r>
        <w:t xml:space="preserve">Comment planifier le dividende </w:t>
      </w:r>
      <w:proofErr w:type="gramStart"/>
      <w:r>
        <w:t>démographique:</w:t>
      </w:r>
      <w:proofErr w:type="gramEnd"/>
      <w:r>
        <w:t xml:space="preserve"> MEP des politiques socio-économiques </w:t>
      </w:r>
    </w:p>
    <w:p w14:paraId="2B183845" w14:textId="77777777" w:rsidR="004D6DCF" w:rsidRDefault="0097600C">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Accélération de la transition démographique </w:t>
      </w:r>
    </w:p>
    <w:p w14:paraId="5B337A85" w14:textId="77777777" w:rsidR="004D6DCF" w:rsidRDefault="0097600C">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Amélioration du capital humain </w:t>
      </w:r>
    </w:p>
    <w:p w14:paraId="60F016C8" w14:textId="77777777" w:rsidR="004D6DCF" w:rsidRDefault="0097600C">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Renforcement de la politique économique </w:t>
      </w:r>
    </w:p>
    <w:p w14:paraId="75A6E805" w14:textId="77777777" w:rsidR="004D6DCF" w:rsidRDefault="0097600C">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MEP d’un environnement favorable </w:t>
      </w:r>
    </w:p>
    <w:p w14:paraId="1F200134" w14:textId="77777777" w:rsidR="004D6DCF" w:rsidRDefault="004D6DCF">
      <w:pPr>
        <w:ind w:left="720"/>
        <w:rPr>
          <w:rFonts w:ascii="Times New Roman" w:eastAsia="Times New Roman" w:hAnsi="Times New Roman" w:cs="Times New Roman"/>
          <w:sz w:val="28"/>
          <w:szCs w:val="28"/>
        </w:rPr>
      </w:pPr>
    </w:p>
    <w:p w14:paraId="29DAE542" w14:textId="77777777" w:rsidR="004D6DCF" w:rsidRDefault="0097600C" w:rsidP="0097600C">
      <w:pPr>
        <w:pStyle w:val="Titre1"/>
      </w:pPr>
      <w:r>
        <w:t>MODELE “</w:t>
      </w:r>
      <w:proofErr w:type="spellStart"/>
      <w:r>
        <w:t>DemDiv</w:t>
      </w:r>
      <w:proofErr w:type="spellEnd"/>
      <w:r>
        <w:t>”</w:t>
      </w:r>
    </w:p>
    <w:p w14:paraId="4D99E5C0" w14:textId="77777777" w:rsidR="004D6DCF" w:rsidRDefault="0097600C" w:rsidP="0097600C">
      <w:pPr>
        <w:pStyle w:val="Titre2"/>
      </w:pPr>
      <w:r>
        <w:t>“</w:t>
      </w:r>
      <w:proofErr w:type="spellStart"/>
      <w:r>
        <w:t>DemDiv</w:t>
      </w:r>
      <w:proofErr w:type="spellEnd"/>
      <w:r>
        <w:t>”</w:t>
      </w:r>
    </w:p>
    <w:p w14:paraId="240FC940" w14:textId="77777777" w:rsidR="004D6DCF" w:rsidRDefault="0097600C">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Outil orienté à partir de données réelles qui permet d’informer les décideurs en vue de renforcer l’appui aux politiques multisectorielles </w:t>
      </w:r>
    </w:p>
    <w:p w14:paraId="0CA84F34" w14:textId="77777777" w:rsidR="004D6DCF" w:rsidRDefault="0097600C">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Quantifier des politiques spécifiques pour atteindre un dividende démographique </w:t>
      </w:r>
    </w:p>
    <w:p w14:paraId="2FF34526" w14:textId="77777777" w:rsidR="004D6DCF" w:rsidRDefault="0097600C">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Démontrer l’efficacité des politiques multisectorielles</w:t>
      </w:r>
    </w:p>
    <w:p w14:paraId="22B092AE" w14:textId="77777777" w:rsidR="004D6DCF" w:rsidRDefault="0097600C">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Liaison des deux sous-modèles (sous modèle démographique et sous modèle économique)</w:t>
      </w:r>
    </w:p>
    <w:p w14:paraId="6AF7E8D0" w14:textId="77777777" w:rsidR="004D6DCF" w:rsidRDefault="004D6DCF">
      <w:pPr>
        <w:rPr>
          <w:rFonts w:ascii="Times New Roman" w:eastAsia="Times New Roman" w:hAnsi="Times New Roman" w:cs="Times New Roman"/>
          <w:sz w:val="28"/>
          <w:szCs w:val="28"/>
        </w:rPr>
      </w:pPr>
    </w:p>
    <w:p w14:paraId="43AB57F7" w14:textId="77777777" w:rsidR="004D6DCF" w:rsidRDefault="0097600C" w:rsidP="0097600C">
      <w:pPr>
        <w:pStyle w:val="Titre2"/>
      </w:pPr>
      <w:r>
        <w:t>Atteindre DD</w:t>
      </w:r>
    </w:p>
    <w:p w14:paraId="1F5A87DB" w14:textId="77777777" w:rsidR="004D6DCF" w:rsidRDefault="0097600C">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Combinaison de plusieurs thématiques “rouages thématiques”</w:t>
      </w:r>
    </w:p>
    <w:p w14:paraId="6F1AB053" w14:textId="77777777" w:rsidR="004D6DCF" w:rsidRDefault="0097600C">
      <w:pPr>
        <w:numPr>
          <w:ilvl w:val="1"/>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Éducation </w:t>
      </w:r>
    </w:p>
    <w:p w14:paraId="6DEB6333" w14:textId="77777777" w:rsidR="004D6DCF" w:rsidRDefault="0097600C">
      <w:pPr>
        <w:numPr>
          <w:ilvl w:val="1"/>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Santé </w:t>
      </w:r>
    </w:p>
    <w:p w14:paraId="7A498FE3" w14:textId="77777777" w:rsidR="004D6DCF" w:rsidRDefault="0097600C">
      <w:pPr>
        <w:numPr>
          <w:ilvl w:val="1"/>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Gouvernance </w:t>
      </w:r>
    </w:p>
    <w:p w14:paraId="7321FB1C" w14:textId="77777777" w:rsidR="004D6DCF" w:rsidRDefault="0097600C">
      <w:pPr>
        <w:numPr>
          <w:ilvl w:val="1"/>
          <w:numId w:val="12"/>
        </w:num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Reforme</w:t>
      </w:r>
      <w:proofErr w:type="spellEnd"/>
      <w:r>
        <w:rPr>
          <w:rFonts w:ascii="Times New Roman" w:eastAsia="Times New Roman" w:hAnsi="Times New Roman" w:cs="Times New Roman"/>
          <w:sz w:val="28"/>
          <w:szCs w:val="28"/>
        </w:rPr>
        <w:t xml:space="preserve"> économique - Création d’emploi</w:t>
      </w:r>
    </w:p>
    <w:p w14:paraId="79AB66EA" w14:textId="77777777" w:rsidR="004D6DCF" w:rsidRDefault="0097600C">
      <w:pPr>
        <w:numPr>
          <w:ilvl w:val="2"/>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Transition démographique (PF) </w:t>
      </w:r>
    </w:p>
    <w:p w14:paraId="3F98280D" w14:textId="77777777" w:rsidR="004D6DCF" w:rsidRDefault="0097600C">
      <w:pPr>
        <w:numPr>
          <w:ilvl w:val="2"/>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Dividende démographique </w:t>
      </w:r>
    </w:p>
    <w:p w14:paraId="4B455D1A" w14:textId="77777777" w:rsidR="004D6DCF" w:rsidRDefault="004D6DCF">
      <w:pPr>
        <w:ind w:left="720"/>
        <w:rPr>
          <w:rFonts w:ascii="Times New Roman" w:eastAsia="Times New Roman" w:hAnsi="Times New Roman" w:cs="Times New Roman"/>
          <w:sz w:val="28"/>
          <w:szCs w:val="28"/>
        </w:rPr>
      </w:pPr>
    </w:p>
    <w:p w14:paraId="3F119B3E" w14:textId="77777777" w:rsidR="004D6DCF" w:rsidRDefault="0097600C" w:rsidP="0097600C">
      <w:pPr>
        <w:pStyle w:val="Titre2"/>
      </w:pPr>
      <w:r>
        <w:lastRenderedPageBreak/>
        <w:t xml:space="preserve">Plusieurs indicateurs </w:t>
      </w:r>
    </w:p>
    <w:p w14:paraId="217D6979" w14:textId="77777777" w:rsidR="004D6DCF" w:rsidRDefault="004D6DCF">
      <w:pPr>
        <w:rPr>
          <w:rFonts w:ascii="Times New Roman" w:eastAsia="Times New Roman" w:hAnsi="Times New Roman" w:cs="Times New Roman"/>
          <w:sz w:val="28"/>
          <w:szCs w:val="28"/>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D6DCF" w14:paraId="3E0EC9A7" w14:textId="77777777">
        <w:tc>
          <w:tcPr>
            <w:tcW w:w="4680" w:type="dxa"/>
            <w:shd w:val="clear" w:color="auto" w:fill="auto"/>
            <w:tcMar>
              <w:top w:w="100" w:type="dxa"/>
              <w:left w:w="100" w:type="dxa"/>
              <w:bottom w:w="100" w:type="dxa"/>
              <w:right w:w="100" w:type="dxa"/>
            </w:tcMar>
          </w:tcPr>
          <w:p w14:paraId="63441987"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INPUTS</w:t>
            </w:r>
          </w:p>
        </w:tc>
        <w:tc>
          <w:tcPr>
            <w:tcW w:w="4680" w:type="dxa"/>
            <w:shd w:val="clear" w:color="auto" w:fill="auto"/>
            <w:tcMar>
              <w:top w:w="100" w:type="dxa"/>
              <w:left w:w="100" w:type="dxa"/>
              <w:bottom w:w="100" w:type="dxa"/>
              <w:right w:w="100" w:type="dxa"/>
            </w:tcMar>
          </w:tcPr>
          <w:p w14:paraId="46943053"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OUTPUTS</w:t>
            </w:r>
          </w:p>
        </w:tc>
      </w:tr>
      <w:tr w:rsidR="004D6DCF" w14:paraId="736CC7F0" w14:textId="77777777">
        <w:tc>
          <w:tcPr>
            <w:tcW w:w="4680" w:type="dxa"/>
            <w:shd w:val="clear" w:color="auto" w:fill="auto"/>
            <w:tcMar>
              <w:top w:w="100" w:type="dxa"/>
              <w:left w:w="100" w:type="dxa"/>
              <w:bottom w:w="100" w:type="dxa"/>
              <w:right w:w="100" w:type="dxa"/>
            </w:tcMar>
          </w:tcPr>
          <w:p w14:paraId="585ADBEA"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Santé:</w:t>
            </w:r>
            <w:proofErr w:type="gramEnd"/>
            <w:r>
              <w:rPr>
                <w:rFonts w:ascii="Times New Roman" w:eastAsia="Times New Roman" w:hAnsi="Times New Roman" w:cs="Times New Roman"/>
                <w:sz w:val="28"/>
                <w:szCs w:val="28"/>
              </w:rPr>
              <w:t xml:space="preserve"> PF</w:t>
            </w:r>
          </w:p>
        </w:tc>
        <w:tc>
          <w:tcPr>
            <w:tcW w:w="4680" w:type="dxa"/>
            <w:shd w:val="clear" w:color="auto" w:fill="auto"/>
            <w:tcMar>
              <w:top w:w="100" w:type="dxa"/>
              <w:left w:w="100" w:type="dxa"/>
              <w:bottom w:w="100" w:type="dxa"/>
              <w:right w:w="100" w:type="dxa"/>
            </w:tcMar>
          </w:tcPr>
          <w:p w14:paraId="30B38E74"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Population</w:t>
            </w:r>
          </w:p>
        </w:tc>
      </w:tr>
      <w:tr w:rsidR="004D6DCF" w14:paraId="37487255" w14:textId="77777777">
        <w:tc>
          <w:tcPr>
            <w:tcW w:w="4680" w:type="dxa"/>
            <w:shd w:val="clear" w:color="auto" w:fill="auto"/>
            <w:tcMar>
              <w:top w:w="100" w:type="dxa"/>
              <w:left w:w="100" w:type="dxa"/>
              <w:bottom w:w="100" w:type="dxa"/>
              <w:right w:w="100" w:type="dxa"/>
            </w:tcMar>
          </w:tcPr>
          <w:p w14:paraId="2F3F2D30"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Education </w:t>
            </w:r>
          </w:p>
        </w:tc>
        <w:tc>
          <w:tcPr>
            <w:tcW w:w="4680" w:type="dxa"/>
            <w:shd w:val="clear" w:color="auto" w:fill="auto"/>
            <w:tcMar>
              <w:top w:w="100" w:type="dxa"/>
              <w:left w:w="100" w:type="dxa"/>
              <w:bottom w:w="100" w:type="dxa"/>
              <w:right w:w="100" w:type="dxa"/>
            </w:tcMar>
          </w:tcPr>
          <w:p w14:paraId="25B54C9A"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Emploi </w:t>
            </w:r>
          </w:p>
        </w:tc>
      </w:tr>
      <w:tr w:rsidR="004D6DCF" w14:paraId="5B370D1D" w14:textId="77777777">
        <w:tc>
          <w:tcPr>
            <w:tcW w:w="4680" w:type="dxa"/>
            <w:shd w:val="clear" w:color="auto" w:fill="auto"/>
            <w:tcMar>
              <w:top w:w="100" w:type="dxa"/>
              <w:left w:w="100" w:type="dxa"/>
              <w:bottom w:w="100" w:type="dxa"/>
              <w:right w:w="100" w:type="dxa"/>
            </w:tcMar>
          </w:tcPr>
          <w:p w14:paraId="7156FE2B"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Politiques </w:t>
            </w:r>
            <w:proofErr w:type="gramStart"/>
            <w:r>
              <w:rPr>
                <w:rFonts w:ascii="Times New Roman" w:eastAsia="Times New Roman" w:hAnsi="Times New Roman" w:cs="Times New Roman"/>
                <w:sz w:val="28"/>
                <w:szCs w:val="28"/>
              </w:rPr>
              <w:t>économiques:</w:t>
            </w:r>
            <w:proofErr w:type="gramEnd"/>
            <w:r>
              <w:rPr>
                <w:rFonts w:ascii="Times New Roman" w:eastAsia="Times New Roman" w:hAnsi="Times New Roman" w:cs="Times New Roman"/>
                <w:sz w:val="28"/>
                <w:szCs w:val="28"/>
              </w:rPr>
              <w:t xml:space="preserve"> </w:t>
            </w:r>
          </w:p>
          <w:p w14:paraId="3161A8EA"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Efficacité </w:t>
            </w:r>
            <w:proofErr w:type="spellStart"/>
            <w:r>
              <w:rPr>
                <w:rFonts w:ascii="Times New Roman" w:eastAsia="Times New Roman" w:hAnsi="Times New Roman" w:cs="Times New Roman"/>
                <w:sz w:val="28"/>
                <w:szCs w:val="28"/>
              </w:rPr>
              <w:t>Financiàre</w:t>
            </w:r>
            <w:proofErr w:type="spellEnd"/>
            <w:r>
              <w:rPr>
                <w:rFonts w:ascii="Times New Roman" w:eastAsia="Times New Roman" w:hAnsi="Times New Roman" w:cs="Times New Roman"/>
                <w:sz w:val="28"/>
                <w:szCs w:val="28"/>
              </w:rPr>
              <w:t xml:space="preserve"> </w:t>
            </w:r>
          </w:p>
          <w:p w14:paraId="0A99E510"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TIC </w:t>
            </w:r>
          </w:p>
          <w:p w14:paraId="4CF5584D"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Implortations</w:t>
            </w:r>
            <w:proofErr w:type="spellEnd"/>
            <w:r>
              <w:rPr>
                <w:rFonts w:ascii="Times New Roman" w:eastAsia="Times New Roman" w:hAnsi="Times New Roman" w:cs="Times New Roman"/>
                <w:sz w:val="28"/>
                <w:szCs w:val="28"/>
              </w:rPr>
              <w:t xml:space="preserve"> </w:t>
            </w:r>
          </w:p>
          <w:p w14:paraId="7B49525E"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Flexibilité du marché du travail </w:t>
            </w:r>
          </w:p>
          <w:p w14:paraId="46E9DC88"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Institutions publiques </w:t>
            </w:r>
          </w:p>
        </w:tc>
        <w:tc>
          <w:tcPr>
            <w:tcW w:w="4680" w:type="dxa"/>
            <w:shd w:val="clear" w:color="auto" w:fill="auto"/>
            <w:tcMar>
              <w:top w:w="100" w:type="dxa"/>
              <w:left w:w="100" w:type="dxa"/>
              <w:bottom w:w="100" w:type="dxa"/>
              <w:right w:w="100" w:type="dxa"/>
            </w:tcMar>
          </w:tcPr>
          <w:p w14:paraId="14BE14F7"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Investissement </w:t>
            </w:r>
          </w:p>
        </w:tc>
      </w:tr>
      <w:tr w:rsidR="004D6DCF" w14:paraId="2F6F6C19" w14:textId="77777777">
        <w:tc>
          <w:tcPr>
            <w:tcW w:w="4680" w:type="dxa"/>
            <w:shd w:val="clear" w:color="auto" w:fill="auto"/>
            <w:tcMar>
              <w:top w:w="100" w:type="dxa"/>
              <w:left w:w="100" w:type="dxa"/>
              <w:bottom w:w="100" w:type="dxa"/>
              <w:right w:w="100" w:type="dxa"/>
            </w:tcMar>
          </w:tcPr>
          <w:p w14:paraId="69FEF304"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Gouvernance </w:t>
            </w:r>
          </w:p>
        </w:tc>
        <w:tc>
          <w:tcPr>
            <w:tcW w:w="4680" w:type="dxa"/>
            <w:shd w:val="clear" w:color="auto" w:fill="auto"/>
            <w:tcMar>
              <w:top w:w="100" w:type="dxa"/>
              <w:left w:w="100" w:type="dxa"/>
              <w:bottom w:w="100" w:type="dxa"/>
              <w:right w:w="100" w:type="dxa"/>
            </w:tcMar>
          </w:tcPr>
          <w:p w14:paraId="74BDC65A"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PIB </w:t>
            </w:r>
          </w:p>
        </w:tc>
      </w:tr>
      <w:tr w:rsidR="004D6DCF" w14:paraId="557B6F3A" w14:textId="77777777">
        <w:tc>
          <w:tcPr>
            <w:tcW w:w="4680" w:type="dxa"/>
            <w:shd w:val="clear" w:color="auto" w:fill="auto"/>
            <w:tcMar>
              <w:top w:w="100" w:type="dxa"/>
              <w:left w:w="100" w:type="dxa"/>
              <w:bottom w:w="100" w:type="dxa"/>
              <w:right w:w="100" w:type="dxa"/>
            </w:tcMar>
          </w:tcPr>
          <w:p w14:paraId="6092C93B" w14:textId="77777777" w:rsidR="004D6DCF" w:rsidRDefault="004D6DCF">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p>
        </w:tc>
        <w:tc>
          <w:tcPr>
            <w:tcW w:w="4680" w:type="dxa"/>
            <w:shd w:val="clear" w:color="auto" w:fill="auto"/>
            <w:tcMar>
              <w:top w:w="100" w:type="dxa"/>
              <w:left w:w="100" w:type="dxa"/>
              <w:bottom w:w="100" w:type="dxa"/>
              <w:right w:w="100" w:type="dxa"/>
            </w:tcMar>
          </w:tcPr>
          <w:p w14:paraId="7A3EC794"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PIB par habitant </w:t>
            </w:r>
          </w:p>
        </w:tc>
      </w:tr>
    </w:tbl>
    <w:p w14:paraId="7B66E4A6" w14:textId="77777777" w:rsidR="004D6DCF" w:rsidRDefault="004D6DCF">
      <w:pPr>
        <w:rPr>
          <w:rFonts w:ascii="Times New Roman" w:eastAsia="Times New Roman" w:hAnsi="Times New Roman" w:cs="Times New Roman"/>
          <w:sz w:val="28"/>
          <w:szCs w:val="28"/>
        </w:rPr>
      </w:pPr>
    </w:p>
    <w:p w14:paraId="355EB9AE" w14:textId="77777777" w:rsidR="004D6DCF" w:rsidRDefault="004D6DCF">
      <w:pPr>
        <w:rPr>
          <w:rFonts w:ascii="Times New Roman" w:eastAsia="Times New Roman" w:hAnsi="Times New Roman" w:cs="Times New Roman"/>
          <w:sz w:val="28"/>
          <w:szCs w:val="28"/>
        </w:rPr>
      </w:pPr>
    </w:p>
    <w:p w14:paraId="0E0607FA" w14:textId="77777777" w:rsidR="004D6DCF" w:rsidRDefault="0097600C" w:rsidP="0097600C">
      <w:pPr>
        <w:pStyle w:val="Titre2"/>
      </w:pPr>
      <w:proofErr w:type="gramStart"/>
      <w:r>
        <w:t>Quatre scénario</w:t>
      </w:r>
      <w:proofErr w:type="gramEnd"/>
      <w:r>
        <w:t xml:space="preserve"> </w:t>
      </w:r>
    </w:p>
    <w:p w14:paraId="186CCB67" w14:textId="77777777" w:rsidR="004D6DCF" w:rsidRDefault="004D6DCF">
      <w:pPr>
        <w:rPr>
          <w:rFonts w:ascii="Times New Roman" w:eastAsia="Times New Roman" w:hAnsi="Times New Roman" w:cs="Times New Roman"/>
          <w:sz w:val="28"/>
          <w:szCs w:val="28"/>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4D6DCF" w14:paraId="088491E8" w14:textId="77777777">
        <w:tc>
          <w:tcPr>
            <w:tcW w:w="4680" w:type="dxa"/>
            <w:shd w:val="clear" w:color="auto" w:fill="auto"/>
            <w:tcMar>
              <w:top w:w="100" w:type="dxa"/>
              <w:left w:w="100" w:type="dxa"/>
              <w:bottom w:w="100" w:type="dxa"/>
              <w:right w:w="100" w:type="dxa"/>
            </w:tcMar>
          </w:tcPr>
          <w:p w14:paraId="20C3F022"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Scénario</w:t>
            </w:r>
            <w:r>
              <w:rPr>
                <w:rFonts w:ascii="Times New Roman" w:eastAsia="Times New Roman" w:hAnsi="Times New Roman" w:cs="Times New Roman"/>
                <w:sz w:val="28"/>
                <w:szCs w:val="28"/>
              </w:rPr>
              <w:t xml:space="preserve"> </w:t>
            </w:r>
          </w:p>
        </w:tc>
        <w:tc>
          <w:tcPr>
            <w:tcW w:w="4680" w:type="dxa"/>
            <w:shd w:val="clear" w:color="auto" w:fill="auto"/>
            <w:tcMar>
              <w:top w:w="100" w:type="dxa"/>
              <w:left w:w="100" w:type="dxa"/>
              <w:bottom w:w="100" w:type="dxa"/>
              <w:right w:w="100" w:type="dxa"/>
            </w:tcMar>
          </w:tcPr>
          <w:p w14:paraId="17E0074B" w14:textId="77777777" w:rsidR="004D6DCF" w:rsidRDefault="0097600C">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Caractéristiques clés</w:t>
            </w:r>
          </w:p>
        </w:tc>
      </w:tr>
      <w:tr w:rsidR="004D6DCF" w14:paraId="7723EA3B" w14:textId="77777777">
        <w:tc>
          <w:tcPr>
            <w:tcW w:w="4680" w:type="dxa"/>
            <w:shd w:val="clear" w:color="auto" w:fill="auto"/>
            <w:tcMar>
              <w:top w:w="100" w:type="dxa"/>
              <w:left w:w="100" w:type="dxa"/>
              <w:bottom w:w="100" w:type="dxa"/>
              <w:right w:w="100" w:type="dxa"/>
            </w:tcMar>
          </w:tcPr>
          <w:p w14:paraId="60DE1399" w14:textId="77777777" w:rsidR="004D6DCF" w:rsidRDefault="0097600C">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Statue</w:t>
            </w:r>
            <w:proofErr w:type="spellEnd"/>
            <w:r>
              <w:rPr>
                <w:rFonts w:ascii="Times New Roman" w:eastAsia="Times New Roman" w:hAnsi="Times New Roman" w:cs="Times New Roman"/>
                <w:sz w:val="28"/>
                <w:szCs w:val="28"/>
              </w:rPr>
              <w:t xml:space="preserve"> Quo”</w:t>
            </w:r>
          </w:p>
        </w:tc>
        <w:tc>
          <w:tcPr>
            <w:tcW w:w="4680" w:type="dxa"/>
            <w:shd w:val="clear" w:color="auto" w:fill="auto"/>
            <w:tcMar>
              <w:top w:w="100" w:type="dxa"/>
              <w:left w:w="100" w:type="dxa"/>
              <w:bottom w:w="100" w:type="dxa"/>
              <w:right w:w="100" w:type="dxa"/>
            </w:tcMar>
          </w:tcPr>
          <w:p w14:paraId="42A2B5C4" w14:textId="77777777" w:rsidR="004D6DCF" w:rsidRDefault="0097600C">
            <w:pPr>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Investissements modestes en PF, en éducation et sur </w:t>
            </w:r>
            <w:proofErr w:type="spellStart"/>
            <w:r>
              <w:rPr>
                <w:rFonts w:ascii="Times New Roman" w:eastAsia="Times New Roman" w:hAnsi="Times New Roman" w:cs="Times New Roman"/>
                <w:sz w:val="28"/>
                <w:szCs w:val="28"/>
              </w:rPr>
              <w:t>lee</w:t>
            </w:r>
            <w:proofErr w:type="spellEnd"/>
            <w:r>
              <w:rPr>
                <w:rFonts w:ascii="Times New Roman" w:eastAsia="Times New Roman" w:hAnsi="Times New Roman" w:cs="Times New Roman"/>
                <w:sz w:val="28"/>
                <w:szCs w:val="28"/>
              </w:rPr>
              <w:t xml:space="preserve"> réformes économiques </w:t>
            </w:r>
          </w:p>
        </w:tc>
      </w:tr>
      <w:tr w:rsidR="004D6DCF" w14:paraId="24E2C5B6" w14:textId="77777777">
        <w:tc>
          <w:tcPr>
            <w:tcW w:w="4680" w:type="dxa"/>
            <w:shd w:val="clear" w:color="auto" w:fill="auto"/>
            <w:tcMar>
              <w:top w:w="100" w:type="dxa"/>
              <w:left w:w="100" w:type="dxa"/>
              <w:bottom w:w="100" w:type="dxa"/>
              <w:right w:w="100" w:type="dxa"/>
            </w:tcMar>
          </w:tcPr>
          <w:p w14:paraId="37DDC4F5" w14:textId="77777777" w:rsidR="004D6DCF" w:rsidRDefault="0097600C">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Emphase sur l’économie</w:t>
            </w:r>
          </w:p>
        </w:tc>
        <w:tc>
          <w:tcPr>
            <w:tcW w:w="4680" w:type="dxa"/>
            <w:shd w:val="clear" w:color="auto" w:fill="auto"/>
            <w:tcMar>
              <w:top w:w="100" w:type="dxa"/>
              <w:left w:w="100" w:type="dxa"/>
              <w:bottom w:w="100" w:type="dxa"/>
              <w:right w:w="100" w:type="dxa"/>
            </w:tcMar>
          </w:tcPr>
          <w:p w14:paraId="51D9B7A8" w14:textId="77777777" w:rsidR="004D6DCF" w:rsidRDefault="0097600C">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Maximisation de la compétitivité économique au niveau envisagé dans les pays de référence (comme dans les pays à PIB par tête moyen) </w:t>
            </w:r>
          </w:p>
          <w:p w14:paraId="28677AE7" w14:textId="77777777" w:rsidR="004D6DCF" w:rsidRDefault="0097600C">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Investissement modeste dans la PF et l’éducation  </w:t>
            </w:r>
          </w:p>
        </w:tc>
      </w:tr>
      <w:tr w:rsidR="004D6DCF" w14:paraId="2DC518BC" w14:textId="77777777">
        <w:tc>
          <w:tcPr>
            <w:tcW w:w="4680" w:type="dxa"/>
            <w:shd w:val="clear" w:color="auto" w:fill="auto"/>
            <w:tcMar>
              <w:top w:w="100" w:type="dxa"/>
              <w:left w:w="100" w:type="dxa"/>
              <w:bottom w:w="100" w:type="dxa"/>
              <w:right w:w="100" w:type="dxa"/>
            </w:tcMar>
          </w:tcPr>
          <w:p w14:paraId="2AC7B022" w14:textId="77777777" w:rsidR="004D6DCF" w:rsidRDefault="0097600C">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Économie + Education</w:t>
            </w:r>
          </w:p>
        </w:tc>
        <w:tc>
          <w:tcPr>
            <w:tcW w:w="4680" w:type="dxa"/>
            <w:shd w:val="clear" w:color="auto" w:fill="auto"/>
            <w:tcMar>
              <w:top w:w="100" w:type="dxa"/>
              <w:left w:w="100" w:type="dxa"/>
              <w:bottom w:w="100" w:type="dxa"/>
              <w:right w:w="100" w:type="dxa"/>
            </w:tcMar>
          </w:tcPr>
          <w:p w14:paraId="49BCDA19" w14:textId="77777777" w:rsidR="004D6DCF" w:rsidRDefault="0097600C">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Maximisation de la compétitivité économique au niveau envisagé </w:t>
            </w:r>
            <w:r>
              <w:rPr>
                <w:rFonts w:ascii="Times New Roman" w:eastAsia="Times New Roman" w:hAnsi="Times New Roman" w:cs="Times New Roman"/>
                <w:sz w:val="28"/>
                <w:szCs w:val="28"/>
              </w:rPr>
              <w:lastRenderedPageBreak/>
              <w:t xml:space="preserve">dans les pays de référence </w:t>
            </w:r>
          </w:p>
          <w:p w14:paraId="6D07D170" w14:textId="77777777" w:rsidR="004D6DCF" w:rsidRDefault="0097600C">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Investissements maximum</w:t>
            </w:r>
            <w:proofErr w:type="gramEnd"/>
            <w:r>
              <w:rPr>
                <w:rFonts w:ascii="Times New Roman" w:eastAsia="Times New Roman" w:hAnsi="Times New Roman" w:cs="Times New Roman"/>
                <w:sz w:val="28"/>
                <w:szCs w:val="28"/>
              </w:rPr>
              <w:t xml:space="preserve"> dans l’éducation </w:t>
            </w:r>
          </w:p>
          <w:p w14:paraId="5FFAA627" w14:textId="77777777" w:rsidR="004D6DCF" w:rsidRDefault="0097600C">
            <w:pPr>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Investissements modestes dans la PF</w:t>
            </w:r>
          </w:p>
        </w:tc>
      </w:tr>
      <w:tr w:rsidR="004D6DCF" w14:paraId="7DC29DF7" w14:textId="77777777">
        <w:tc>
          <w:tcPr>
            <w:tcW w:w="4680" w:type="dxa"/>
            <w:shd w:val="clear" w:color="auto" w:fill="auto"/>
            <w:tcMar>
              <w:top w:w="100" w:type="dxa"/>
              <w:left w:w="100" w:type="dxa"/>
              <w:bottom w:w="100" w:type="dxa"/>
              <w:right w:w="100" w:type="dxa"/>
            </w:tcMar>
          </w:tcPr>
          <w:p w14:paraId="7D52B3B8" w14:textId="77777777" w:rsidR="004D6DCF" w:rsidRDefault="0097600C">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Economie + Education + PF</w:t>
            </w:r>
          </w:p>
        </w:tc>
        <w:tc>
          <w:tcPr>
            <w:tcW w:w="4680" w:type="dxa"/>
            <w:shd w:val="clear" w:color="auto" w:fill="auto"/>
            <w:tcMar>
              <w:top w:w="100" w:type="dxa"/>
              <w:left w:w="100" w:type="dxa"/>
              <w:bottom w:w="100" w:type="dxa"/>
              <w:right w:w="100" w:type="dxa"/>
            </w:tcMar>
          </w:tcPr>
          <w:p w14:paraId="68C5885C" w14:textId="77777777" w:rsidR="004D6DCF" w:rsidRDefault="0097600C">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Maximisation de la compétitivité économique </w:t>
            </w:r>
          </w:p>
          <w:p w14:paraId="7D0D2EA0" w14:textId="77777777" w:rsidR="004D6DCF" w:rsidRDefault="0097600C">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Priorisation simultanée de la PF et de l’éducation</w:t>
            </w:r>
          </w:p>
        </w:tc>
      </w:tr>
    </w:tbl>
    <w:p w14:paraId="2E331806" w14:textId="77777777" w:rsidR="004D6DCF" w:rsidRDefault="004D6DCF">
      <w:pPr>
        <w:rPr>
          <w:rFonts w:ascii="Times New Roman" w:eastAsia="Times New Roman" w:hAnsi="Times New Roman" w:cs="Times New Roman"/>
          <w:sz w:val="28"/>
          <w:szCs w:val="28"/>
        </w:rPr>
      </w:pPr>
    </w:p>
    <w:p w14:paraId="792D6B6D" w14:textId="77777777" w:rsidR="004D6DCF" w:rsidRDefault="0097600C" w:rsidP="0097600C">
      <w:pPr>
        <w:pStyle w:val="Titre1"/>
      </w:pPr>
      <w:r>
        <w:t>ROLES DE LA PLANIFICATION FAMILIALE DANS LE DD</w:t>
      </w:r>
    </w:p>
    <w:p w14:paraId="5E7F3F37" w14:textId="77777777" w:rsidR="004D6DCF" w:rsidRDefault="0097600C" w:rsidP="0097600C">
      <w:pPr>
        <w:pStyle w:val="Titre2"/>
      </w:pPr>
      <w:r>
        <w:t>Définition de la PF</w:t>
      </w:r>
    </w:p>
    <w:p w14:paraId="52A8FC51" w14:textId="77777777" w:rsidR="004D6DCF" w:rsidRDefault="0097600C">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Ensemble de mesures techniques et éducatives qui permet aux couples de choisir le nombre de leurs enfants et le moment de leur naissance, tout en favorisant la poursuite d’une activité sexuelle harmonieuse </w:t>
      </w:r>
    </w:p>
    <w:p w14:paraId="37E49960" w14:textId="77777777" w:rsidR="004D6DCF" w:rsidRDefault="004D6DCF">
      <w:pPr>
        <w:ind w:left="720"/>
        <w:rPr>
          <w:rFonts w:ascii="Times New Roman" w:eastAsia="Times New Roman" w:hAnsi="Times New Roman" w:cs="Times New Roman"/>
          <w:sz w:val="28"/>
          <w:szCs w:val="28"/>
        </w:rPr>
      </w:pPr>
    </w:p>
    <w:p w14:paraId="57DCCB92" w14:textId="77777777" w:rsidR="004D6DCF" w:rsidRDefault="0097600C">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Mesures techniques ou méthodes </w:t>
      </w:r>
      <w:proofErr w:type="gramStart"/>
      <w:r>
        <w:rPr>
          <w:rFonts w:ascii="Times New Roman" w:eastAsia="Times New Roman" w:hAnsi="Times New Roman" w:cs="Times New Roman"/>
          <w:sz w:val="28"/>
          <w:szCs w:val="28"/>
        </w:rPr>
        <w:t>contraceptives:</w:t>
      </w:r>
      <w:proofErr w:type="gramEnd"/>
      <w:r>
        <w:rPr>
          <w:rFonts w:ascii="Times New Roman" w:eastAsia="Times New Roman" w:hAnsi="Times New Roman" w:cs="Times New Roman"/>
          <w:sz w:val="28"/>
          <w:szCs w:val="28"/>
        </w:rPr>
        <w:t xml:space="preserve"> modernes et traditionnelles </w:t>
      </w:r>
    </w:p>
    <w:p w14:paraId="4C7A75C2" w14:textId="77777777" w:rsidR="004D6DCF" w:rsidRDefault="004D6DCF">
      <w:pPr>
        <w:rPr>
          <w:rFonts w:ascii="Times New Roman" w:eastAsia="Times New Roman" w:hAnsi="Times New Roman" w:cs="Times New Roman"/>
          <w:sz w:val="28"/>
          <w:szCs w:val="28"/>
        </w:rPr>
      </w:pPr>
    </w:p>
    <w:p w14:paraId="11046587" w14:textId="77777777" w:rsidR="004D6DCF" w:rsidRDefault="0097600C">
      <w:pPr>
        <w:spacing w:after="160" w:line="259" w:lineRule="auto"/>
        <w:ind w:left="-1134"/>
        <w:rPr>
          <w:rFonts w:ascii="Times New Roman" w:eastAsia="Times New Roman" w:hAnsi="Times New Roman" w:cs="Times New Roman"/>
          <w:sz w:val="28"/>
          <w:szCs w:val="28"/>
        </w:rPr>
      </w:pPr>
      <w:r>
        <w:rPr>
          <w:rFonts w:ascii="Times New Roman" w:eastAsia="Times New Roman" w:hAnsi="Times New Roman" w:cs="Times New Roman"/>
          <w:noProof/>
        </w:rPr>
        <w:lastRenderedPageBreak/>
        <w:drawing>
          <wp:inline distT="0" distB="0" distL="0" distR="0" wp14:anchorId="5F19349B" wp14:editId="65040B41">
            <wp:extent cx="5943600" cy="374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746500"/>
                    </a:xfrm>
                    <a:prstGeom prst="rect">
                      <a:avLst/>
                    </a:prstGeom>
                    <a:ln/>
                  </pic:spPr>
                </pic:pic>
              </a:graphicData>
            </a:graphic>
          </wp:inline>
        </w:drawing>
      </w:r>
    </w:p>
    <w:p w14:paraId="70B79B8B" w14:textId="77777777" w:rsidR="004D6DCF" w:rsidRDefault="0097600C" w:rsidP="0097600C">
      <w:pPr>
        <w:pStyle w:val="Titre2"/>
      </w:pPr>
      <w:r>
        <w:t xml:space="preserve">Comment développer un service de </w:t>
      </w:r>
      <w:proofErr w:type="gramStart"/>
      <w:r>
        <w:t>PF????</w:t>
      </w:r>
      <w:proofErr w:type="gramEnd"/>
      <w:r>
        <w:t xml:space="preserve"> </w:t>
      </w:r>
    </w:p>
    <w:p w14:paraId="4ED729D8" w14:textId="77777777" w:rsidR="004D6DCF" w:rsidRDefault="004D6DCF">
      <w:pPr>
        <w:rPr>
          <w:rFonts w:ascii="Times New Roman" w:eastAsia="Times New Roman" w:hAnsi="Times New Roman" w:cs="Times New Roman"/>
          <w:sz w:val="28"/>
          <w:szCs w:val="28"/>
        </w:rPr>
      </w:pPr>
    </w:p>
    <w:p w14:paraId="2F6D112C" w14:textId="77777777" w:rsidR="004D6DCF" w:rsidRDefault="0097600C" w:rsidP="0097600C">
      <w:pPr>
        <w:pStyle w:val="Titre1"/>
      </w:pPr>
      <w:r>
        <w:t xml:space="preserve">DD à MADAGASCAR </w:t>
      </w:r>
    </w:p>
    <w:p w14:paraId="06388653" w14:textId="77777777" w:rsidR="004D6DCF" w:rsidRDefault="0097600C">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Feuille de route sur les dividendes démographiques à Madagascar (élaboré en 2019</w:t>
      </w:r>
    </w:p>
    <w:p w14:paraId="4185E09D" w14:textId="77777777" w:rsidR="004D6DCF" w:rsidRDefault="0097600C">
      <w:pPr>
        <w:numPr>
          <w:ilvl w:val="1"/>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piliers de dividende démographique </w:t>
      </w:r>
    </w:p>
    <w:p w14:paraId="4806C54B" w14:textId="77777777" w:rsidR="004D6DCF" w:rsidRDefault="004D6DCF">
      <w:pPr>
        <w:ind w:left="1440"/>
        <w:rPr>
          <w:rFonts w:ascii="Times New Roman" w:eastAsia="Times New Roman" w:hAnsi="Times New Roman" w:cs="Times New Roman"/>
          <w:sz w:val="28"/>
          <w:szCs w:val="28"/>
        </w:rPr>
      </w:pPr>
    </w:p>
    <w:p w14:paraId="46CBBB6B" w14:textId="77777777" w:rsidR="004D6DCF" w:rsidRDefault="0097600C">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noProof/>
        </w:rPr>
        <w:lastRenderedPageBreak/>
        <w:drawing>
          <wp:inline distT="0" distB="0" distL="0" distR="0" wp14:anchorId="67309A7F" wp14:editId="4EA3EAD4">
            <wp:extent cx="5760720" cy="3152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60720" cy="3152775"/>
                    </a:xfrm>
                    <a:prstGeom prst="rect">
                      <a:avLst/>
                    </a:prstGeom>
                    <a:ln/>
                  </pic:spPr>
                </pic:pic>
              </a:graphicData>
            </a:graphic>
          </wp:inline>
        </w:drawing>
      </w:r>
    </w:p>
    <w:p w14:paraId="10E1C44D" w14:textId="77777777" w:rsidR="004D6DCF" w:rsidRDefault="0097600C" w:rsidP="0097600C">
      <w:pPr>
        <w:pStyle w:val="Titre2"/>
      </w:pPr>
      <w:r>
        <w:t xml:space="preserve">Actions clés dans le pilier santé et PF </w:t>
      </w:r>
    </w:p>
    <w:p w14:paraId="40347BF0" w14:textId="77777777" w:rsidR="004D6DCF" w:rsidRDefault="0097600C">
      <w:pPr>
        <w:numPr>
          <w:ilvl w:val="0"/>
          <w:numId w:val="13"/>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Engager les hauts dirigeants de </w:t>
      </w:r>
      <w:proofErr w:type="gramStart"/>
      <w:r>
        <w:rPr>
          <w:rFonts w:ascii="Times New Roman" w:eastAsia="Times New Roman" w:hAnsi="Times New Roman" w:cs="Times New Roman"/>
          <w:sz w:val="28"/>
          <w:szCs w:val="28"/>
        </w:rPr>
        <w:t>l’état  à</w:t>
      </w:r>
      <w:proofErr w:type="gramEnd"/>
      <w:r>
        <w:rPr>
          <w:rFonts w:ascii="Times New Roman" w:eastAsia="Times New Roman" w:hAnsi="Times New Roman" w:cs="Times New Roman"/>
          <w:sz w:val="28"/>
          <w:szCs w:val="28"/>
        </w:rPr>
        <w:t xml:space="preserve"> prioriser la SR et la PF afin de permettre l’autonomisation et le développement économique de la famille et du pays</w:t>
      </w:r>
    </w:p>
    <w:p w14:paraId="38838858" w14:textId="77777777" w:rsidR="004D6DCF" w:rsidRDefault="0097600C">
      <w:pPr>
        <w:numPr>
          <w:ilvl w:val="0"/>
          <w:numId w:val="13"/>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Renforcer le système de partenariat entre les structures concernées pour la prévention/protection sur différents fléaux socio-sanitaires des jeunes</w:t>
      </w:r>
    </w:p>
    <w:p w14:paraId="29126FDD" w14:textId="77777777" w:rsidR="004D6DCF" w:rsidRDefault="0097600C">
      <w:pPr>
        <w:numPr>
          <w:ilvl w:val="0"/>
          <w:numId w:val="13"/>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Promouvoir un investissement durable accessible pour tous dans le système de santé</w:t>
      </w:r>
    </w:p>
    <w:p w14:paraId="435A273C" w14:textId="77777777" w:rsidR="004D6DCF" w:rsidRDefault="0097600C">
      <w:pPr>
        <w:numPr>
          <w:ilvl w:val="0"/>
          <w:numId w:val="13"/>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Eliminer la transmission mère-enfant du VIH SIDA</w:t>
      </w:r>
    </w:p>
    <w:p w14:paraId="749FFA3E" w14:textId="77777777" w:rsidR="004D6DCF" w:rsidRDefault="0097600C">
      <w:pPr>
        <w:numPr>
          <w:ilvl w:val="0"/>
          <w:numId w:val="13"/>
        </w:numPr>
        <w:spacing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Intensifier les programmes visant à améliorer la survie des enfants</w:t>
      </w:r>
    </w:p>
    <w:p w14:paraId="3850075F" w14:textId="77777777" w:rsidR="004D6DCF" w:rsidRDefault="0097600C">
      <w:pPr>
        <w:numPr>
          <w:ilvl w:val="0"/>
          <w:numId w:val="13"/>
        </w:num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Renforcer les interventions nutritionnelles basées sur des preuves scientifiques pour la réduction de la malnutrition</w:t>
      </w:r>
    </w:p>
    <w:p w14:paraId="7137A23F" w14:textId="77777777" w:rsidR="004D6DCF" w:rsidRDefault="004D6DCF">
      <w:pPr>
        <w:spacing w:after="160" w:line="259" w:lineRule="auto"/>
        <w:rPr>
          <w:rFonts w:ascii="Times New Roman" w:eastAsia="Times New Roman" w:hAnsi="Times New Roman" w:cs="Times New Roman"/>
          <w:sz w:val="28"/>
          <w:szCs w:val="28"/>
        </w:rPr>
      </w:pPr>
    </w:p>
    <w:p w14:paraId="7E5849D0" w14:textId="77777777" w:rsidR="004D6DCF" w:rsidRDefault="0097600C" w:rsidP="0097600C">
      <w:pPr>
        <w:pStyle w:val="Titre1"/>
      </w:pPr>
      <w:r>
        <w:t>CONCLUSION</w:t>
      </w:r>
    </w:p>
    <w:p w14:paraId="1C14A561" w14:textId="77777777" w:rsidR="004D6DCF" w:rsidRDefault="0097600C">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Dividende démographique = opportunité démographique + politiques socio-économiques </w:t>
      </w:r>
    </w:p>
    <w:sectPr w:rsidR="004D6D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68B6"/>
    <w:multiLevelType w:val="multilevel"/>
    <w:tmpl w:val="A6801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0543B"/>
    <w:multiLevelType w:val="multilevel"/>
    <w:tmpl w:val="35A0C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A83E37"/>
    <w:multiLevelType w:val="multilevel"/>
    <w:tmpl w:val="0A1AC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E58F5"/>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 w15:restartNumberingAfterBreak="0">
    <w:nsid w:val="31B1095B"/>
    <w:multiLevelType w:val="multilevel"/>
    <w:tmpl w:val="2E9A3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A516BC"/>
    <w:multiLevelType w:val="multilevel"/>
    <w:tmpl w:val="A36CD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CB47B1"/>
    <w:multiLevelType w:val="multilevel"/>
    <w:tmpl w:val="3F864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3A2CEF"/>
    <w:multiLevelType w:val="multilevel"/>
    <w:tmpl w:val="1EAA9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606F20"/>
    <w:multiLevelType w:val="multilevel"/>
    <w:tmpl w:val="D9542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9D437D"/>
    <w:multiLevelType w:val="multilevel"/>
    <w:tmpl w:val="92681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6D5627"/>
    <w:multiLevelType w:val="multilevel"/>
    <w:tmpl w:val="B2A8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B20DF8"/>
    <w:multiLevelType w:val="multilevel"/>
    <w:tmpl w:val="315C2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0861FC"/>
    <w:multiLevelType w:val="multilevel"/>
    <w:tmpl w:val="B8E82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960D74"/>
    <w:multiLevelType w:val="multilevel"/>
    <w:tmpl w:val="795EA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32667A"/>
    <w:multiLevelType w:val="multilevel"/>
    <w:tmpl w:val="59882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577055"/>
    <w:multiLevelType w:val="multilevel"/>
    <w:tmpl w:val="888A8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9"/>
  </w:num>
  <w:num w:numId="3">
    <w:abstractNumId w:val="8"/>
  </w:num>
  <w:num w:numId="4">
    <w:abstractNumId w:val="13"/>
  </w:num>
  <w:num w:numId="5">
    <w:abstractNumId w:val="14"/>
  </w:num>
  <w:num w:numId="6">
    <w:abstractNumId w:val="5"/>
  </w:num>
  <w:num w:numId="7">
    <w:abstractNumId w:val="7"/>
  </w:num>
  <w:num w:numId="8">
    <w:abstractNumId w:val="0"/>
  </w:num>
  <w:num w:numId="9">
    <w:abstractNumId w:val="2"/>
  </w:num>
  <w:num w:numId="10">
    <w:abstractNumId w:val="10"/>
  </w:num>
  <w:num w:numId="11">
    <w:abstractNumId w:val="15"/>
  </w:num>
  <w:num w:numId="12">
    <w:abstractNumId w:val="12"/>
  </w:num>
  <w:num w:numId="13">
    <w:abstractNumId w:val="6"/>
  </w:num>
  <w:num w:numId="14">
    <w:abstractNumId w:val="11"/>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DCF"/>
    <w:rsid w:val="004D6DCF"/>
    <w:rsid w:val="0097600C"/>
    <w:rsid w:val="00C24B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B6D0"/>
  <w15:docId w15:val="{539BA5D2-0229-4A00-8B43-0FDD5BFD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16"/>
      </w:numPr>
      <w:spacing w:before="400" w:after="120"/>
      <w:outlineLvl w:val="0"/>
    </w:pPr>
    <w:rPr>
      <w:sz w:val="40"/>
      <w:szCs w:val="40"/>
    </w:rPr>
  </w:style>
  <w:style w:type="paragraph" w:styleId="Titre2">
    <w:name w:val="heading 2"/>
    <w:basedOn w:val="Normal"/>
    <w:next w:val="Normal"/>
    <w:uiPriority w:val="9"/>
    <w:unhideWhenUsed/>
    <w:qFormat/>
    <w:pPr>
      <w:keepNext/>
      <w:keepLines/>
      <w:numPr>
        <w:ilvl w:val="1"/>
        <w:numId w:val="16"/>
      </w:numPr>
      <w:spacing w:before="360" w:after="120"/>
      <w:outlineLvl w:val="1"/>
    </w:pPr>
    <w:rPr>
      <w:sz w:val="32"/>
      <w:szCs w:val="32"/>
    </w:rPr>
  </w:style>
  <w:style w:type="paragraph" w:styleId="Titre3">
    <w:name w:val="heading 3"/>
    <w:basedOn w:val="Normal"/>
    <w:next w:val="Normal"/>
    <w:uiPriority w:val="9"/>
    <w:semiHidden/>
    <w:unhideWhenUsed/>
    <w:qFormat/>
    <w:pPr>
      <w:keepNext/>
      <w:keepLines/>
      <w:numPr>
        <w:ilvl w:val="2"/>
        <w:numId w:val="16"/>
      </w:numPr>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numPr>
        <w:ilvl w:val="3"/>
        <w:numId w:val="16"/>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16"/>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16"/>
      </w:numPr>
      <w:spacing w:before="240" w:after="80"/>
      <w:outlineLvl w:val="5"/>
    </w:pPr>
    <w:rPr>
      <w:i/>
      <w:color w:val="666666"/>
    </w:rPr>
  </w:style>
  <w:style w:type="paragraph" w:styleId="Titre7">
    <w:name w:val="heading 7"/>
    <w:basedOn w:val="Normal"/>
    <w:next w:val="Normal"/>
    <w:link w:val="Titre7Car"/>
    <w:uiPriority w:val="9"/>
    <w:semiHidden/>
    <w:unhideWhenUsed/>
    <w:qFormat/>
    <w:rsid w:val="00C24B05"/>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C24B05"/>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C24B05"/>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Titre7Car">
    <w:name w:val="Titre 7 Car"/>
    <w:basedOn w:val="Policepardfaut"/>
    <w:link w:val="Titre7"/>
    <w:uiPriority w:val="9"/>
    <w:semiHidden/>
    <w:rsid w:val="00C24B05"/>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C24B05"/>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C24B0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606</Words>
  <Characters>3459</Characters>
  <Application>Microsoft Office Word</Application>
  <DocSecurity>0</DocSecurity>
  <Lines>28</Lines>
  <Paragraphs>8</Paragraphs>
  <ScaleCrop>false</ScaleCrop>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ZICO</cp:lastModifiedBy>
  <cp:revision>3</cp:revision>
  <dcterms:created xsi:type="dcterms:W3CDTF">2026-07-18T07:54:00Z</dcterms:created>
  <dcterms:modified xsi:type="dcterms:W3CDTF">2026-07-18T09:20:00Z</dcterms:modified>
</cp:coreProperties>
</file>