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DF751E" w:rsidP="00872EA0">
      <w:pPr>
        <w:pStyle w:val="Titre"/>
      </w:pPr>
      <w:r>
        <w:t xml:space="preserve">Maladies tropicales négligées </w:t>
      </w:r>
    </w:p>
    <w:p w:rsidR="00872EA0" w:rsidRPr="00AE5DAF" w:rsidRDefault="00AE5DAF" w:rsidP="00AE5DAF">
      <w:pPr>
        <w:rPr>
          <w:color w:val="FF0000"/>
          <w:lang w:val="fr-FR"/>
        </w:rPr>
      </w:pPr>
      <w:r w:rsidRPr="00AE5DAF">
        <w:rPr>
          <w:color w:val="FF0000"/>
          <w:lang w:val="fr-FR"/>
        </w:rPr>
        <w:t>Objectifs</w:t>
      </w:r>
    </w:p>
    <w:p w:rsidR="00AE5DAF" w:rsidRPr="00AE5DAF" w:rsidRDefault="00AE5DAF" w:rsidP="00AE5DAF">
      <w:pPr>
        <w:pStyle w:val="Paragraphedeliste"/>
        <w:numPr>
          <w:ilvl w:val="0"/>
          <w:numId w:val="34"/>
        </w:numPr>
        <w:rPr>
          <w:lang w:val="fr-FR"/>
        </w:rPr>
      </w:pPr>
      <w:r w:rsidRPr="00AE5DAF">
        <w:rPr>
          <w:lang w:val="fr-FR"/>
        </w:rPr>
        <w:t>Schématiser le cycle de transmission des MTN</w:t>
      </w:r>
    </w:p>
    <w:p w:rsidR="00AE5DAF" w:rsidRPr="00AE5DAF" w:rsidRDefault="00AE5DAF" w:rsidP="00AE5DAF">
      <w:pPr>
        <w:pStyle w:val="Paragraphedeliste"/>
        <w:numPr>
          <w:ilvl w:val="0"/>
          <w:numId w:val="34"/>
        </w:numPr>
        <w:rPr>
          <w:lang w:val="fr-FR"/>
        </w:rPr>
      </w:pPr>
      <w:r w:rsidRPr="00AE5DAF">
        <w:rPr>
          <w:lang w:val="fr-FR"/>
        </w:rPr>
        <w:t>Décrire les principes de lutte contre les MTN</w:t>
      </w:r>
    </w:p>
    <w:p w:rsidR="00AE5DAF" w:rsidRPr="00AE5DAF" w:rsidRDefault="00AE5DAF" w:rsidP="00AE5DAF">
      <w:pPr>
        <w:pStyle w:val="Paragraphedeliste"/>
        <w:numPr>
          <w:ilvl w:val="0"/>
          <w:numId w:val="34"/>
        </w:numPr>
        <w:rPr>
          <w:lang w:val="fr-FR"/>
        </w:rPr>
      </w:pPr>
      <w:r w:rsidRPr="00AE5DAF">
        <w:rPr>
          <w:lang w:val="fr-FR"/>
        </w:rPr>
        <w:t xml:space="preserve">Décrire l’approche « one </w:t>
      </w:r>
      <w:r w:rsidR="003F1503" w:rsidRPr="00AE5DAF">
        <w:rPr>
          <w:lang w:val="fr-FR"/>
        </w:rPr>
        <w:t>Hea</w:t>
      </w:r>
      <w:r w:rsidR="0051403F">
        <w:rPr>
          <w:lang w:val="fr-FR"/>
        </w:rPr>
        <w:t>l</w:t>
      </w:r>
      <w:r w:rsidR="003F1503" w:rsidRPr="00AE5DAF">
        <w:rPr>
          <w:lang w:val="fr-FR"/>
        </w:rPr>
        <w:t>th</w:t>
      </w:r>
      <w:r w:rsidRPr="00AE5DAF">
        <w:rPr>
          <w:lang w:val="fr-FR"/>
        </w:rPr>
        <w:t> »</w:t>
      </w:r>
    </w:p>
    <w:p w:rsidR="00AE5DAF" w:rsidRDefault="00AE5DAF" w:rsidP="00AE5DAF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:rsidR="00D86763" w:rsidRPr="00D86763" w:rsidRDefault="00AE5DAF" w:rsidP="00D86763">
      <w:pPr>
        <w:pStyle w:val="Titre2"/>
        <w:rPr>
          <w:lang w:val="fr-FR"/>
        </w:rPr>
      </w:pPr>
      <w:r>
        <w:rPr>
          <w:lang w:val="fr-FR"/>
        </w:rPr>
        <w:t>Maladies transmissibles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Maladies causées par des agents pathogènes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Bactéries, virus, parasites ou champignons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Mode de transmission : direct, indirect, verticale </w:t>
      </w:r>
    </w:p>
    <w:p w:rsidR="00D86763" w:rsidRPr="00D86763" w:rsidRDefault="00D86763" w:rsidP="00D86763">
      <w:pPr>
        <w:pStyle w:val="Titre2"/>
        <w:rPr>
          <w:lang w:val="fr-FR"/>
        </w:rPr>
      </w:pPr>
      <w:r w:rsidRPr="00D86763">
        <w:rPr>
          <w:lang w:val="fr-FR"/>
        </w:rPr>
        <w:t xml:space="preserve">Maladies tropicales négligées (MTN) :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Maladies transmissibles affectant → population vivant dans les régions tropicales et subtropicales </w:t>
      </w:r>
    </w:p>
    <w:p w:rsid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« négligées » car : </w:t>
      </w:r>
    </w:p>
    <w:p w:rsidR="00D86763" w:rsidRPr="00D86763" w:rsidRDefault="00D86763" w:rsidP="00D86763">
      <w:pPr>
        <w:pStyle w:val="Paragraphedeliste"/>
        <w:numPr>
          <w:ilvl w:val="1"/>
          <w:numId w:val="33"/>
        </w:numPr>
        <w:rPr>
          <w:lang w:val="fr-FR"/>
        </w:rPr>
      </w:pPr>
      <w:r w:rsidRPr="00D86763">
        <w:rPr>
          <w:lang w:val="fr-FR"/>
        </w:rPr>
        <w:t xml:space="preserve">Impact sur les population marginalisées </w:t>
      </w:r>
    </w:p>
    <w:p w:rsidR="00D86763" w:rsidRPr="00D86763" w:rsidRDefault="00D86763" w:rsidP="00D86763">
      <w:pPr>
        <w:pStyle w:val="Paragraphedeliste"/>
        <w:numPr>
          <w:ilvl w:val="1"/>
          <w:numId w:val="33"/>
        </w:numPr>
        <w:rPr>
          <w:lang w:val="fr-FR"/>
        </w:rPr>
      </w:pPr>
      <w:r w:rsidRPr="00D86763">
        <w:rPr>
          <w:lang w:val="fr-FR"/>
        </w:rPr>
        <w:t xml:space="preserve">Faible visibilité médiatique </w:t>
      </w:r>
    </w:p>
    <w:p w:rsidR="00D86763" w:rsidRPr="00D86763" w:rsidRDefault="00D86763" w:rsidP="00D86763">
      <w:pPr>
        <w:pStyle w:val="Paragraphedeliste"/>
        <w:numPr>
          <w:ilvl w:val="1"/>
          <w:numId w:val="33"/>
        </w:numPr>
        <w:rPr>
          <w:lang w:val="fr-FR"/>
        </w:rPr>
      </w:pPr>
      <w:r w:rsidRPr="00D86763">
        <w:rPr>
          <w:lang w:val="fr-FR"/>
        </w:rPr>
        <w:t xml:space="preserve">Manque d’investissement en recherche et développement </w:t>
      </w:r>
    </w:p>
    <w:p w:rsidR="00D86763" w:rsidRPr="00D86763" w:rsidRDefault="00D86763" w:rsidP="00D86763">
      <w:pPr>
        <w:pStyle w:val="Paragraphedeliste"/>
        <w:numPr>
          <w:ilvl w:val="1"/>
          <w:numId w:val="33"/>
        </w:numPr>
        <w:rPr>
          <w:lang w:val="fr-FR"/>
        </w:rPr>
      </w:pPr>
      <w:r w:rsidRPr="00D86763">
        <w:rPr>
          <w:lang w:val="fr-FR"/>
        </w:rPr>
        <w:t xml:space="preserve">Coût élevée des interventions </w:t>
      </w:r>
    </w:p>
    <w:p w:rsidR="00D86763" w:rsidRPr="00D86763" w:rsidRDefault="00D86763" w:rsidP="00D86763">
      <w:pPr>
        <w:pStyle w:val="Paragraphedeliste"/>
        <w:numPr>
          <w:ilvl w:val="1"/>
          <w:numId w:val="33"/>
        </w:numPr>
        <w:rPr>
          <w:lang w:val="fr-FR"/>
        </w:rPr>
      </w:pPr>
      <w:r w:rsidRPr="00D86763">
        <w:rPr>
          <w:lang w:val="fr-FR"/>
        </w:rPr>
        <w:t xml:space="preserve">Absence d’intérêt commercial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Morbidité et mortalité élevées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Impact socio-économique important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Endémo-épidémique à Madagascar </w:t>
      </w:r>
    </w:p>
    <w:p w:rsidR="00D86763" w:rsidRPr="00D86763" w:rsidRDefault="00D86763" w:rsidP="00D86763">
      <w:pPr>
        <w:pStyle w:val="Titre2"/>
        <w:rPr>
          <w:lang w:val="fr-FR"/>
        </w:rPr>
      </w:pPr>
      <w:r w:rsidRPr="00D86763">
        <w:rPr>
          <w:lang w:val="fr-FR"/>
        </w:rPr>
        <w:t xml:space="preserve">Intérêts :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Une vingtaine de Maladies infectieuses hétérogène par leur agent causal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Caractéristique commun : modes de transmission, moyens de </w:t>
      </w:r>
      <w:r w:rsidR="003F1503" w:rsidRPr="00D86763">
        <w:rPr>
          <w:lang w:val="fr-FR"/>
        </w:rPr>
        <w:t>lutte</w:t>
      </w:r>
      <w:r w:rsidRPr="00D86763">
        <w:rPr>
          <w:lang w:val="fr-FR"/>
        </w:rPr>
        <w:t xml:space="preserve"> préventive et curative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Approches intégrées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Approches « ONE HEALTH » </w:t>
      </w:r>
    </w:p>
    <w:p w:rsidR="00D86763" w:rsidRPr="00D86763" w:rsidRDefault="003F1503" w:rsidP="00D86763">
      <w:pPr>
        <w:pStyle w:val="Titre1"/>
        <w:rPr>
          <w:lang w:val="fr-FR"/>
        </w:rPr>
      </w:pPr>
      <w:r w:rsidRPr="00D86763">
        <w:rPr>
          <w:lang w:val="fr-FR"/>
        </w:rPr>
        <w:t>Epidémiologie</w:t>
      </w:r>
      <w:r w:rsidR="00D86763" w:rsidRPr="00D86763">
        <w:rPr>
          <w:lang w:val="fr-FR"/>
        </w:rPr>
        <w:t xml:space="preserve"> : </w:t>
      </w:r>
    </w:p>
    <w:p w:rsidR="00D86763" w:rsidRPr="00D86763" w:rsidRDefault="00D86763" w:rsidP="00D86763">
      <w:pPr>
        <w:pStyle w:val="Titre2"/>
        <w:rPr>
          <w:lang w:val="fr-FR"/>
        </w:rPr>
      </w:pPr>
      <w:r w:rsidRPr="00D86763">
        <w:rPr>
          <w:lang w:val="fr-FR"/>
        </w:rPr>
        <w:t xml:space="preserve">Epidémiologie descriptive : </w:t>
      </w:r>
    </w:p>
    <w:p w:rsidR="00D86763" w:rsidRPr="00D86763" w:rsidRDefault="00D86763" w:rsidP="0071091D">
      <w:pPr>
        <w:pStyle w:val="Titre3"/>
        <w:rPr>
          <w:lang w:val="fr-FR"/>
        </w:rPr>
      </w:pPr>
      <w:r w:rsidRPr="00D86763">
        <w:rPr>
          <w:lang w:val="fr-FR"/>
        </w:rPr>
        <w:t xml:space="preserve">Monde :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Morbidité : plus d’un milliard d’individus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Soit 1 personne / 7 de la population mondiale </w:t>
      </w:r>
    </w:p>
    <w:p w:rsidR="00D86763" w:rsidRP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Une ou plusieurs malades à la fois </w:t>
      </w:r>
    </w:p>
    <w:p w:rsidR="00D86763" w:rsidRDefault="00D86763" w:rsidP="00D86763">
      <w:pPr>
        <w:pStyle w:val="Paragraphedeliste"/>
        <w:numPr>
          <w:ilvl w:val="0"/>
          <w:numId w:val="33"/>
        </w:numPr>
        <w:rPr>
          <w:lang w:val="fr-FR"/>
        </w:rPr>
      </w:pPr>
      <w:r w:rsidRPr="00D86763">
        <w:rPr>
          <w:lang w:val="fr-FR"/>
        </w:rPr>
        <w:t xml:space="preserve">Lourd fardeau des maladies transmissibles (à l’exclusion du VIH SIDA, paludisme et tuberculose) : </w:t>
      </w:r>
    </w:p>
    <w:p w:rsidR="00D86763" w:rsidRPr="00D86763" w:rsidRDefault="00D86763" w:rsidP="00D86763">
      <w:pPr>
        <w:pStyle w:val="Paragraphedeliste"/>
        <w:numPr>
          <w:ilvl w:val="1"/>
          <w:numId w:val="33"/>
        </w:numPr>
        <w:rPr>
          <w:lang w:val="fr-FR"/>
        </w:rPr>
      </w:pPr>
      <w:r w:rsidRPr="00D86763">
        <w:rPr>
          <w:lang w:val="fr-FR"/>
        </w:rPr>
        <w:lastRenderedPageBreak/>
        <w:t xml:space="preserve">20% de la mortalité générale (33% dans les pays moins avancés) </w:t>
      </w:r>
    </w:p>
    <w:p w:rsidR="00D86763" w:rsidRPr="00D86763" w:rsidRDefault="00D86763" w:rsidP="00D86763">
      <w:pPr>
        <w:pStyle w:val="Paragraphedeliste"/>
        <w:numPr>
          <w:ilvl w:val="1"/>
          <w:numId w:val="33"/>
        </w:numPr>
        <w:rPr>
          <w:lang w:val="fr-FR"/>
        </w:rPr>
      </w:pPr>
      <w:r w:rsidRPr="00D86763">
        <w:rPr>
          <w:lang w:val="fr-FR"/>
        </w:rPr>
        <w:t xml:space="preserve">50% de la mortalité de l’enfant </w:t>
      </w:r>
    </w:p>
    <w:p w:rsidR="00D86763" w:rsidRPr="00D86763" w:rsidRDefault="00D86763" w:rsidP="00D86763">
      <w:pPr>
        <w:pStyle w:val="Paragraphedeliste"/>
        <w:numPr>
          <w:ilvl w:val="1"/>
          <w:numId w:val="33"/>
        </w:numPr>
        <w:rPr>
          <w:lang w:val="fr-FR"/>
        </w:rPr>
      </w:pPr>
      <w:r w:rsidRPr="00D86763">
        <w:rPr>
          <w:lang w:val="fr-FR"/>
        </w:rPr>
        <w:t xml:space="preserve">Impact négatif sur la réalisation d’autres objectifs liées à la santé (éducation, égalité des sexes, réduction de la pauvreté et de la croissance économique) </w:t>
      </w:r>
    </w:p>
    <w:p w:rsidR="00D86763" w:rsidRPr="00D86763" w:rsidRDefault="00D86763" w:rsidP="00D86763">
      <w:pPr>
        <w:pStyle w:val="Titre2"/>
        <w:rPr>
          <w:lang w:val="fr-FR"/>
        </w:rPr>
      </w:pPr>
      <w:r w:rsidRPr="00D86763">
        <w:rPr>
          <w:lang w:val="fr-FR"/>
        </w:rPr>
        <w:t xml:space="preserve">Epidémiologie analytique : </w:t>
      </w:r>
    </w:p>
    <w:p w:rsidR="00AE5DAF" w:rsidRPr="00F433EC" w:rsidRDefault="00D86763" w:rsidP="00F433EC">
      <w:pPr>
        <w:jc w:val="center"/>
        <w:rPr>
          <w:color w:val="FF0000"/>
          <w:lang w:val="fr-FR"/>
        </w:rPr>
      </w:pPr>
      <w:r w:rsidRPr="00F433EC">
        <w:rPr>
          <w:color w:val="FF0000"/>
          <w:lang w:val="fr-FR"/>
        </w:rPr>
        <w:t>Les 17 MTN au plan mondial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F433EC" w:rsidTr="00F433EC">
        <w:tc>
          <w:tcPr>
            <w:tcW w:w="3209" w:type="dxa"/>
          </w:tcPr>
          <w:p w:rsidR="00F433EC" w:rsidRDefault="00F433EC" w:rsidP="003F150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Groupes de maladies</w:t>
            </w:r>
          </w:p>
        </w:tc>
        <w:tc>
          <w:tcPr>
            <w:tcW w:w="3209" w:type="dxa"/>
          </w:tcPr>
          <w:p w:rsidR="00F433EC" w:rsidRDefault="00F433EC" w:rsidP="003F150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Maladies ou groupes de maladies</w:t>
            </w:r>
          </w:p>
        </w:tc>
        <w:tc>
          <w:tcPr>
            <w:tcW w:w="3209" w:type="dxa"/>
          </w:tcPr>
          <w:p w:rsidR="00F433EC" w:rsidRDefault="00F433EC" w:rsidP="003F150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Objectifs visées</w:t>
            </w:r>
          </w:p>
        </w:tc>
      </w:tr>
      <w:tr w:rsidR="00F433EC" w:rsidTr="00F433EC">
        <w:tc>
          <w:tcPr>
            <w:tcW w:w="3209" w:type="dxa"/>
          </w:tcPr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Groupe I : existence d’outils en vie de leur élimination ou leur éradication. Résolution prise dans ces sens</w:t>
            </w:r>
          </w:p>
        </w:tc>
        <w:tc>
          <w:tcPr>
            <w:tcW w:w="3209" w:type="dxa"/>
          </w:tcPr>
          <w:p w:rsidR="00F433EC" w:rsidRDefault="003F1503" w:rsidP="00F433EC">
            <w:pPr>
              <w:rPr>
                <w:lang w:val="fr-FR"/>
              </w:rPr>
            </w:pPr>
            <w:r>
              <w:rPr>
                <w:lang w:val="fr-FR"/>
              </w:rPr>
              <w:t>Dracunculose</w:t>
            </w:r>
            <w:r w:rsidR="00F433EC">
              <w:rPr>
                <w:lang w:val="fr-FR"/>
              </w:rPr>
              <w:t xml:space="preserve"> (ver de Guinée)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 xml:space="preserve">Filariose lymphatique 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Lèpre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Trachome</w:t>
            </w:r>
          </w:p>
        </w:tc>
        <w:tc>
          <w:tcPr>
            <w:tcW w:w="3209" w:type="dxa"/>
          </w:tcPr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Objectifs d’éradication ou d’élimination</w:t>
            </w:r>
          </w:p>
        </w:tc>
      </w:tr>
      <w:tr w:rsidR="00F433EC" w:rsidTr="00F433EC">
        <w:tc>
          <w:tcPr>
            <w:tcW w:w="3209" w:type="dxa"/>
          </w:tcPr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Groupe II : existence d’outils en vue de leur contrôle</w:t>
            </w:r>
          </w:p>
        </w:tc>
        <w:tc>
          <w:tcPr>
            <w:tcW w:w="3209" w:type="dxa"/>
          </w:tcPr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Onchocercose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Schistosomiases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Géo helminthiases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Leishmaniose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Tréponématose endémique (pian, pinta et béjel)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Rage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Trématodes d’origine alimentaire (clonorchiase, opisthorchiase, fasciolase et paragonimase)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Cysticercose (</w:t>
            </w:r>
            <w:r w:rsidR="003F1503">
              <w:rPr>
                <w:lang w:val="fr-FR"/>
              </w:rPr>
              <w:t>tænia</w:t>
            </w:r>
            <w:r>
              <w:rPr>
                <w:lang w:val="fr-FR"/>
              </w:rPr>
              <w:t xml:space="preserve"> solium)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Echinococcose (kyste hydatique ou hydatidose ou kyste alvéolaire)</w:t>
            </w:r>
          </w:p>
        </w:tc>
        <w:tc>
          <w:tcPr>
            <w:tcW w:w="3209" w:type="dxa"/>
          </w:tcPr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Réduire considérablement la charge de ces maladies pour lesquelles il existe des outils avec les interventions disponibles (objectifs de contrôle)</w:t>
            </w:r>
          </w:p>
        </w:tc>
      </w:tr>
      <w:tr w:rsidR="00F433EC" w:rsidTr="00F433EC">
        <w:tc>
          <w:tcPr>
            <w:tcW w:w="3209" w:type="dxa"/>
          </w:tcPr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Groupe III : manque d’outils</w:t>
            </w:r>
          </w:p>
        </w:tc>
        <w:tc>
          <w:tcPr>
            <w:tcW w:w="3209" w:type="dxa"/>
          </w:tcPr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Ulcère de Buruli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Maladie de Chagas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Dengue</w:t>
            </w:r>
          </w:p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Trypanosomiase humaine africaine</w:t>
            </w:r>
          </w:p>
        </w:tc>
        <w:tc>
          <w:tcPr>
            <w:tcW w:w="3209" w:type="dxa"/>
          </w:tcPr>
          <w:p w:rsidR="00F433EC" w:rsidRDefault="00F433EC" w:rsidP="00F433EC">
            <w:pPr>
              <w:rPr>
                <w:lang w:val="fr-FR"/>
              </w:rPr>
            </w:pPr>
            <w:r>
              <w:rPr>
                <w:lang w:val="fr-FR"/>
              </w:rPr>
              <w:t>Promouvoir les interventions utilisant des approches novatrices (objectifs de contrôle aussi)</w:t>
            </w:r>
          </w:p>
        </w:tc>
      </w:tr>
    </w:tbl>
    <w:p w:rsidR="00D86763" w:rsidRDefault="00D86763" w:rsidP="00F433EC">
      <w:pPr>
        <w:rPr>
          <w:lang w:val="fr-FR"/>
        </w:rPr>
      </w:pPr>
    </w:p>
    <w:p w:rsidR="00F433EC" w:rsidRPr="003F1503" w:rsidRDefault="00F433EC" w:rsidP="003F1503">
      <w:pPr>
        <w:jc w:val="center"/>
        <w:rPr>
          <w:color w:val="FF0000"/>
          <w:lang w:val="fr-FR"/>
        </w:rPr>
      </w:pPr>
      <w:r w:rsidRPr="003F1503">
        <w:rPr>
          <w:color w:val="FF0000"/>
          <w:lang w:val="fr-FR"/>
        </w:rPr>
        <w:t>Divisées en 2 groupes selon la stratégie d’intervention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48"/>
        <w:gridCol w:w="5379"/>
      </w:tblGrid>
      <w:tr w:rsidR="00F433EC" w:rsidTr="003F1503">
        <w:tc>
          <w:tcPr>
            <w:tcW w:w="4248" w:type="dxa"/>
          </w:tcPr>
          <w:p w:rsidR="00F433EC" w:rsidRDefault="00F433EC" w:rsidP="003F150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Maladie à chimiothérapie préventive</w:t>
            </w:r>
          </w:p>
        </w:tc>
        <w:tc>
          <w:tcPr>
            <w:tcW w:w="5379" w:type="dxa"/>
          </w:tcPr>
          <w:p w:rsidR="00F433EC" w:rsidRDefault="00F433EC" w:rsidP="003F150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Maladie à prise en charge des cas</w:t>
            </w:r>
          </w:p>
        </w:tc>
      </w:tr>
      <w:tr w:rsidR="00F433EC" w:rsidTr="003F1503">
        <w:tc>
          <w:tcPr>
            <w:tcW w:w="4248" w:type="dxa"/>
          </w:tcPr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Onchocercose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Filariose lymphatique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Schistosomiases ou bilharziose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Géo helminthiases (ankylostomiase, </w:t>
            </w:r>
            <w:r w:rsidR="003F1503" w:rsidRPr="00F433EC">
              <w:rPr>
                <w:lang w:val="fr-FR"/>
              </w:rPr>
              <w:t>trichocéphaloses</w:t>
            </w:r>
            <w:r w:rsidRPr="00F433EC">
              <w:rPr>
                <w:lang w:val="fr-FR"/>
              </w:rPr>
              <w:t xml:space="preserve"> et ascaridioses) </w:t>
            </w:r>
          </w:p>
          <w:p w:rsidR="00F433EC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>Trachome</w:t>
            </w:r>
          </w:p>
        </w:tc>
        <w:tc>
          <w:tcPr>
            <w:tcW w:w="5379" w:type="dxa"/>
          </w:tcPr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Dracunculose ou ver de Guinée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Lèpre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Leishmaniose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Tréponématose endémique (pian, pinta et </w:t>
            </w:r>
            <w:r w:rsidR="003F1503" w:rsidRPr="00F433EC">
              <w:rPr>
                <w:lang w:val="fr-FR"/>
              </w:rPr>
              <w:t>Béjel</w:t>
            </w:r>
            <w:r w:rsidRPr="00F433EC">
              <w:rPr>
                <w:lang w:val="fr-FR"/>
              </w:rPr>
              <w:t xml:space="preserve">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Rage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Trématodoses d’origine alimentaires </w:t>
            </w:r>
            <w:r w:rsidR="003F1503">
              <w:rPr>
                <w:lang w:val="fr-FR"/>
              </w:rPr>
              <w:t>(</w:t>
            </w:r>
            <w:r w:rsidRPr="00F433EC">
              <w:rPr>
                <w:lang w:val="fr-FR"/>
              </w:rPr>
              <w:t xml:space="preserve">Clonorchiase, Opisthorchiase, fasciolase et </w:t>
            </w:r>
            <w:r w:rsidR="003F1503" w:rsidRPr="00F433EC">
              <w:rPr>
                <w:lang w:val="fr-FR"/>
              </w:rPr>
              <w:t>Paragonimase</w:t>
            </w:r>
            <w:r w:rsidRPr="00F433EC">
              <w:rPr>
                <w:lang w:val="fr-FR"/>
              </w:rPr>
              <w:t xml:space="preserve">)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Cysticercose (ténia solium)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Echinococcose (kyste hydatique ou hydatidose ou kyste alvéolaire)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Ulcère de Buruli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Maladie de Chagas </w:t>
            </w:r>
          </w:p>
          <w:p w:rsidR="003F1503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 xml:space="preserve">Dengue </w:t>
            </w:r>
          </w:p>
          <w:p w:rsidR="00F433EC" w:rsidRDefault="00F433EC" w:rsidP="00F433EC">
            <w:pPr>
              <w:rPr>
                <w:lang w:val="fr-FR"/>
              </w:rPr>
            </w:pPr>
            <w:r w:rsidRPr="00F433EC">
              <w:rPr>
                <w:lang w:val="fr-FR"/>
              </w:rPr>
              <w:t>Trypanosomiase humaine africaine</w:t>
            </w:r>
          </w:p>
        </w:tc>
      </w:tr>
    </w:tbl>
    <w:p w:rsidR="00F433EC" w:rsidRDefault="00F433EC" w:rsidP="00F433EC">
      <w:pPr>
        <w:rPr>
          <w:lang w:val="fr-FR"/>
        </w:rPr>
      </w:pPr>
    </w:p>
    <w:p w:rsidR="003F1503" w:rsidRDefault="003F1503" w:rsidP="00F433EC">
      <w:pPr>
        <w:rPr>
          <w:lang w:val="fr-FR"/>
        </w:rPr>
      </w:pPr>
    </w:p>
    <w:p w:rsidR="003F1503" w:rsidRDefault="003F1503" w:rsidP="00F433EC">
      <w:pPr>
        <w:rPr>
          <w:lang w:val="fr-FR"/>
        </w:rPr>
      </w:pPr>
    </w:p>
    <w:p w:rsidR="003F1503" w:rsidRPr="003F1503" w:rsidRDefault="003F1503" w:rsidP="003F1503">
      <w:pPr>
        <w:jc w:val="center"/>
        <w:rPr>
          <w:color w:val="FF0000"/>
          <w:lang w:val="fr-FR"/>
        </w:rPr>
      </w:pPr>
      <w:r w:rsidRPr="003F1503">
        <w:rPr>
          <w:color w:val="FF0000"/>
          <w:lang w:val="fr-FR"/>
        </w:rPr>
        <w:t>Les MTN à Madagascar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3827"/>
        <w:gridCol w:w="3253"/>
      </w:tblGrid>
      <w:tr w:rsidR="003F1503" w:rsidTr="0071091D">
        <w:tc>
          <w:tcPr>
            <w:tcW w:w="562" w:type="dxa"/>
            <w:shd w:val="clear" w:color="auto" w:fill="548DD4" w:themeFill="text2" w:themeFillTint="99"/>
          </w:tcPr>
          <w:p w:rsidR="003F1503" w:rsidRDefault="003F1503" w:rsidP="00F433EC">
            <w:pPr>
              <w:rPr>
                <w:lang w:val="fr-FR"/>
              </w:rPr>
            </w:pPr>
          </w:p>
        </w:tc>
        <w:tc>
          <w:tcPr>
            <w:tcW w:w="1985" w:type="dxa"/>
            <w:shd w:val="clear" w:color="auto" w:fill="548DD4" w:themeFill="text2" w:themeFillTint="99"/>
          </w:tcPr>
          <w:p w:rsidR="003F1503" w:rsidRDefault="003F1503" w:rsidP="00F433EC">
            <w:pPr>
              <w:rPr>
                <w:lang w:val="fr-FR"/>
              </w:rPr>
            </w:pPr>
          </w:p>
        </w:tc>
        <w:tc>
          <w:tcPr>
            <w:tcW w:w="3827" w:type="dxa"/>
            <w:shd w:val="clear" w:color="auto" w:fill="548DD4" w:themeFill="text2" w:themeFillTint="99"/>
          </w:tcPr>
          <w:p w:rsidR="003F1503" w:rsidRDefault="003F1503" w:rsidP="0071091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Agents pathogènes</w:t>
            </w:r>
          </w:p>
        </w:tc>
        <w:tc>
          <w:tcPr>
            <w:tcW w:w="3253" w:type="dxa"/>
            <w:shd w:val="clear" w:color="auto" w:fill="548DD4" w:themeFill="text2" w:themeFillTint="99"/>
          </w:tcPr>
          <w:p w:rsidR="003F1503" w:rsidRDefault="003F1503" w:rsidP="0071091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Vecteur / transmission à l’homme</w:t>
            </w:r>
          </w:p>
        </w:tc>
      </w:tr>
      <w:tr w:rsidR="00230CFE" w:rsidTr="0071091D">
        <w:tc>
          <w:tcPr>
            <w:tcW w:w="562" w:type="dxa"/>
            <w:vMerge w:val="restart"/>
            <w:shd w:val="clear" w:color="auto" w:fill="548DD4" w:themeFill="text2" w:themeFillTint="99"/>
            <w:textDirection w:val="btLr"/>
          </w:tcPr>
          <w:p w:rsidR="00230CFE" w:rsidRDefault="00230CFE" w:rsidP="00230CFE">
            <w:pPr>
              <w:ind w:left="113" w:right="113"/>
              <w:jc w:val="center"/>
              <w:rPr>
                <w:lang w:val="fr-FR"/>
              </w:rPr>
            </w:pPr>
            <w:r>
              <w:rPr>
                <w:lang w:val="fr-FR"/>
              </w:rPr>
              <w:t>Maladie à chimiothérapie préventive</w:t>
            </w:r>
          </w:p>
        </w:tc>
        <w:tc>
          <w:tcPr>
            <w:tcW w:w="1985" w:type="dxa"/>
            <w:shd w:val="clear" w:color="auto" w:fill="C2D69B" w:themeFill="accent3" w:themeFillTint="99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Filariose lymphatique</w:t>
            </w:r>
          </w:p>
        </w:tc>
        <w:tc>
          <w:tcPr>
            <w:tcW w:w="3827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Wuchereria bancrofti</w:t>
            </w:r>
          </w:p>
        </w:tc>
        <w:tc>
          <w:tcPr>
            <w:tcW w:w="3253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Anophèles </w:t>
            </w:r>
          </w:p>
        </w:tc>
      </w:tr>
      <w:tr w:rsidR="00230CFE" w:rsidTr="0071091D">
        <w:tc>
          <w:tcPr>
            <w:tcW w:w="562" w:type="dxa"/>
            <w:vMerge/>
            <w:shd w:val="clear" w:color="auto" w:fill="548DD4" w:themeFill="text2" w:themeFillTint="99"/>
          </w:tcPr>
          <w:p w:rsidR="00230CFE" w:rsidRDefault="00230CFE" w:rsidP="00F433EC">
            <w:pPr>
              <w:rPr>
                <w:lang w:val="fr-FR"/>
              </w:rPr>
            </w:pPr>
          </w:p>
        </w:tc>
        <w:tc>
          <w:tcPr>
            <w:tcW w:w="1985" w:type="dxa"/>
            <w:shd w:val="clear" w:color="auto" w:fill="C2D69B" w:themeFill="accent3" w:themeFillTint="99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Schistosomiases </w:t>
            </w:r>
          </w:p>
        </w:tc>
        <w:tc>
          <w:tcPr>
            <w:tcW w:w="3827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Schistosoma haematobium (schistosomiase urogénital)</w:t>
            </w:r>
          </w:p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Schistosoma mansoni (schistosomiase intestinale)</w:t>
            </w:r>
          </w:p>
        </w:tc>
        <w:tc>
          <w:tcPr>
            <w:tcW w:w="3253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Voie transcutanée, lors de périodes de baignades en eau douce et stagnante</w:t>
            </w:r>
          </w:p>
        </w:tc>
      </w:tr>
      <w:tr w:rsidR="00230CFE" w:rsidTr="0071091D">
        <w:tc>
          <w:tcPr>
            <w:tcW w:w="562" w:type="dxa"/>
            <w:vMerge/>
            <w:shd w:val="clear" w:color="auto" w:fill="548DD4" w:themeFill="text2" w:themeFillTint="99"/>
          </w:tcPr>
          <w:p w:rsidR="00230CFE" w:rsidRDefault="00230CFE" w:rsidP="00F433EC">
            <w:pPr>
              <w:rPr>
                <w:lang w:val="fr-FR"/>
              </w:rPr>
            </w:pPr>
          </w:p>
        </w:tc>
        <w:tc>
          <w:tcPr>
            <w:tcW w:w="1985" w:type="dxa"/>
            <w:shd w:val="clear" w:color="auto" w:fill="C2D69B" w:themeFill="accent3" w:themeFillTint="99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Géo helminthiases (helminthiase transmise par l’homme)</w:t>
            </w:r>
          </w:p>
        </w:tc>
        <w:tc>
          <w:tcPr>
            <w:tcW w:w="3827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Entérobius vermicularis (oxyurose)</w:t>
            </w:r>
          </w:p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Ascaris lumbricoïdes (</w:t>
            </w:r>
            <w:r w:rsidR="0071091D">
              <w:rPr>
                <w:lang w:val="fr-FR"/>
              </w:rPr>
              <w:t>ascaridiose</w:t>
            </w:r>
            <w:r>
              <w:rPr>
                <w:lang w:val="fr-FR"/>
              </w:rPr>
              <w:t>)</w:t>
            </w:r>
          </w:p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T</w:t>
            </w:r>
            <w:r w:rsidR="0071091D">
              <w:rPr>
                <w:lang w:val="fr-FR"/>
              </w:rPr>
              <w:t>r</w:t>
            </w:r>
            <w:r>
              <w:rPr>
                <w:lang w:val="fr-FR"/>
              </w:rPr>
              <w:t>ichuris trichiura (</w:t>
            </w:r>
            <w:r w:rsidR="0071091D">
              <w:rPr>
                <w:lang w:val="fr-FR"/>
              </w:rPr>
              <w:t>trichocéphalose</w:t>
            </w:r>
            <w:r>
              <w:rPr>
                <w:lang w:val="fr-FR"/>
              </w:rPr>
              <w:t>)</w:t>
            </w:r>
          </w:p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Ankylostoma duodénale, Necator americanus (ankylostomose)</w:t>
            </w:r>
          </w:p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Différente espèces de vers parasites</w:t>
            </w:r>
          </w:p>
        </w:tc>
        <w:tc>
          <w:tcPr>
            <w:tcW w:w="3253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Œufs présents dans les excréments humains dans le sol</w:t>
            </w:r>
          </w:p>
        </w:tc>
      </w:tr>
      <w:tr w:rsidR="00230CFE" w:rsidTr="0071091D">
        <w:tc>
          <w:tcPr>
            <w:tcW w:w="562" w:type="dxa"/>
            <w:vMerge/>
            <w:shd w:val="clear" w:color="auto" w:fill="548DD4" w:themeFill="text2" w:themeFillTint="99"/>
          </w:tcPr>
          <w:p w:rsidR="00230CFE" w:rsidRDefault="00230CFE" w:rsidP="00F433EC">
            <w:pPr>
              <w:rPr>
                <w:lang w:val="fr-FR"/>
              </w:rPr>
            </w:pPr>
          </w:p>
        </w:tc>
        <w:tc>
          <w:tcPr>
            <w:tcW w:w="1985" w:type="dxa"/>
            <w:shd w:val="clear" w:color="auto" w:fill="C2D69B" w:themeFill="accent3" w:themeFillTint="99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Téniasis / cysticercose</w:t>
            </w:r>
          </w:p>
        </w:tc>
        <w:tc>
          <w:tcPr>
            <w:tcW w:w="3827" w:type="dxa"/>
          </w:tcPr>
          <w:p w:rsidR="00230CFE" w:rsidRDefault="0071091D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Tænia</w:t>
            </w:r>
            <w:r w:rsidR="00230CFE">
              <w:rPr>
                <w:lang w:val="fr-FR"/>
              </w:rPr>
              <w:t xml:space="preserve"> saginata ou </w:t>
            </w:r>
            <w:r>
              <w:rPr>
                <w:lang w:val="fr-FR"/>
              </w:rPr>
              <w:t>tænia</w:t>
            </w:r>
            <w:r w:rsidR="00230CFE">
              <w:rPr>
                <w:lang w:val="fr-FR"/>
              </w:rPr>
              <w:t xml:space="preserve"> du bœuf</w:t>
            </w:r>
          </w:p>
          <w:p w:rsidR="00230CFE" w:rsidRDefault="0071091D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Tænia</w:t>
            </w:r>
            <w:r w:rsidR="00230CFE">
              <w:rPr>
                <w:lang w:val="fr-FR"/>
              </w:rPr>
              <w:t xml:space="preserve"> solium ou </w:t>
            </w:r>
            <w:r>
              <w:rPr>
                <w:lang w:val="fr-FR"/>
              </w:rPr>
              <w:t>tænia</w:t>
            </w:r>
            <w:r w:rsidR="00230CFE">
              <w:rPr>
                <w:lang w:val="fr-FR"/>
              </w:rPr>
              <w:t xml:space="preserve"> du porc</w:t>
            </w:r>
          </w:p>
        </w:tc>
        <w:tc>
          <w:tcPr>
            <w:tcW w:w="3253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Consommation de chair </w:t>
            </w:r>
            <w:r w:rsidR="0071091D">
              <w:rPr>
                <w:lang w:val="fr-FR"/>
              </w:rPr>
              <w:t>insuffisamment</w:t>
            </w:r>
            <w:r>
              <w:rPr>
                <w:lang w:val="fr-FR"/>
              </w:rPr>
              <w:t xml:space="preserve"> cuite ou mal conservée des </w:t>
            </w:r>
            <w:r w:rsidR="0071091D">
              <w:rPr>
                <w:lang w:val="fr-FR"/>
              </w:rPr>
              <w:t>porcs</w:t>
            </w:r>
            <w:r>
              <w:rPr>
                <w:lang w:val="fr-FR"/>
              </w:rPr>
              <w:t xml:space="preserve"> ladres</w:t>
            </w:r>
          </w:p>
        </w:tc>
      </w:tr>
      <w:tr w:rsidR="00230CFE" w:rsidTr="0071091D">
        <w:tc>
          <w:tcPr>
            <w:tcW w:w="562" w:type="dxa"/>
            <w:vMerge w:val="restart"/>
            <w:shd w:val="clear" w:color="auto" w:fill="548DD4" w:themeFill="text2" w:themeFillTint="99"/>
            <w:textDirection w:val="btLr"/>
          </w:tcPr>
          <w:p w:rsidR="00230CFE" w:rsidRDefault="00230CFE" w:rsidP="00230CFE">
            <w:pPr>
              <w:ind w:left="113" w:right="113"/>
              <w:jc w:val="center"/>
              <w:rPr>
                <w:lang w:val="fr-FR"/>
              </w:rPr>
            </w:pPr>
            <w:r>
              <w:rPr>
                <w:lang w:val="fr-FR"/>
              </w:rPr>
              <w:t>Maladie à prise en charge des cas</w:t>
            </w:r>
          </w:p>
        </w:tc>
        <w:tc>
          <w:tcPr>
            <w:tcW w:w="1985" w:type="dxa"/>
            <w:shd w:val="clear" w:color="auto" w:fill="B2A1C7" w:themeFill="accent4" w:themeFillTint="99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Lèpre </w:t>
            </w:r>
          </w:p>
        </w:tc>
        <w:tc>
          <w:tcPr>
            <w:tcW w:w="3827" w:type="dxa"/>
          </w:tcPr>
          <w:p w:rsidR="00230CFE" w:rsidRDefault="0071091D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Mycobacterium</w:t>
            </w:r>
            <w:r w:rsidR="00230CFE">
              <w:rPr>
                <w:lang w:val="fr-FR"/>
              </w:rPr>
              <w:t xml:space="preserve"> leprae</w:t>
            </w:r>
          </w:p>
        </w:tc>
        <w:tc>
          <w:tcPr>
            <w:tcW w:w="3253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Transmission interhumaine par </w:t>
            </w:r>
            <w:r w:rsidR="0071091D">
              <w:rPr>
                <w:lang w:val="fr-FR"/>
              </w:rPr>
              <w:t>inhalation</w:t>
            </w:r>
            <w:r>
              <w:rPr>
                <w:lang w:val="fr-FR"/>
              </w:rPr>
              <w:t xml:space="preserve"> de « postillons »</w:t>
            </w:r>
          </w:p>
        </w:tc>
      </w:tr>
      <w:tr w:rsidR="00230CFE" w:rsidTr="0071091D">
        <w:tc>
          <w:tcPr>
            <w:tcW w:w="562" w:type="dxa"/>
            <w:vMerge/>
            <w:shd w:val="clear" w:color="auto" w:fill="548DD4" w:themeFill="text2" w:themeFillTint="99"/>
          </w:tcPr>
          <w:p w:rsidR="00230CFE" w:rsidRDefault="00230CFE" w:rsidP="00F433EC">
            <w:pPr>
              <w:rPr>
                <w:lang w:val="fr-FR"/>
              </w:rPr>
            </w:pPr>
          </w:p>
        </w:tc>
        <w:tc>
          <w:tcPr>
            <w:tcW w:w="1985" w:type="dxa"/>
            <w:shd w:val="clear" w:color="auto" w:fill="B2A1C7" w:themeFill="accent4" w:themeFillTint="99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Rage </w:t>
            </w:r>
          </w:p>
        </w:tc>
        <w:tc>
          <w:tcPr>
            <w:tcW w:w="3827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Lyssavirus (famille Rhabdoviridae)</w:t>
            </w:r>
          </w:p>
        </w:tc>
        <w:tc>
          <w:tcPr>
            <w:tcW w:w="3253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Effraction de la barrière cutanée, le plus souvent par morsure, griffure, léchage de plaie ou muqueuse, aérosols</w:t>
            </w:r>
          </w:p>
        </w:tc>
      </w:tr>
      <w:tr w:rsidR="00230CFE" w:rsidTr="0071091D">
        <w:tc>
          <w:tcPr>
            <w:tcW w:w="562" w:type="dxa"/>
            <w:vMerge/>
            <w:shd w:val="clear" w:color="auto" w:fill="548DD4" w:themeFill="text2" w:themeFillTint="99"/>
          </w:tcPr>
          <w:p w:rsidR="00230CFE" w:rsidRDefault="00230CFE" w:rsidP="00F433EC">
            <w:pPr>
              <w:rPr>
                <w:lang w:val="fr-FR"/>
              </w:rPr>
            </w:pPr>
          </w:p>
        </w:tc>
        <w:tc>
          <w:tcPr>
            <w:tcW w:w="1985" w:type="dxa"/>
            <w:shd w:val="clear" w:color="auto" w:fill="B2A1C7" w:themeFill="accent4" w:themeFillTint="99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Dengue </w:t>
            </w:r>
          </w:p>
        </w:tc>
        <w:tc>
          <w:tcPr>
            <w:tcW w:w="3827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Flaviviridae </w:t>
            </w:r>
          </w:p>
        </w:tc>
        <w:tc>
          <w:tcPr>
            <w:tcW w:w="3253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Moustique diurne, principalement Aedes aegypti (</w:t>
            </w:r>
            <w:r w:rsidR="0071091D">
              <w:rPr>
                <w:lang w:val="fr-FR"/>
              </w:rPr>
              <w:t>régions</w:t>
            </w:r>
            <w:r>
              <w:rPr>
                <w:lang w:val="fr-FR"/>
              </w:rPr>
              <w:t xml:space="preserve"> tropicales et subtropicale), puis Aedes albopictus (régions tempérées)</w:t>
            </w:r>
          </w:p>
        </w:tc>
      </w:tr>
      <w:tr w:rsidR="00230CFE" w:rsidTr="0071091D">
        <w:tc>
          <w:tcPr>
            <w:tcW w:w="562" w:type="dxa"/>
            <w:vMerge/>
            <w:shd w:val="clear" w:color="auto" w:fill="548DD4" w:themeFill="text2" w:themeFillTint="99"/>
          </w:tcPr>
          <w:p w:rsidR="00230CFE" w:rsidRDefault="00230CFE" w:rsidP="00F433EC">
            <w:pPr>
              <w:rPr>
                <w:lang w:val="fr-FR"/>
              </w:rPr>
            </w:pPr>
          </w:p>
        </w:tc>
        <w:tc>
          <w:tcPr>
            <w:tcW w:w="1985" w:type="dxa"/>
            <w:shd w:val="clear" w:color="auto" w:fill="B2A1C7" w:themeFill="accent4" w:themeFillTint="99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Peste </w:t>
            </w:r>
          </w:p>
        </w:tc>
        <w:tc>
          <w:tcPr>
            <w:tcW w:w="3827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Yersinia pestis </w:t>
            </w:r>
          </w:p>
        </w:tc>
        <w:tc>
          <w:tcPr>
            <w:tcW w:w="3253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Modèle général rougeur </w:t>
            </w:r>
            <w:r w:rsidR="0071091D">
              <w:rPr>
                <w:lang w:val="fr-FR"/>
              </w:rPr>
              <w:t>puce</w:t>
            </w:r>
            <w:r>
              <w:rPr>
                <w:lang w:val="fr-FR"/>
              </w:rPr>
              <w:t>-humaines</w:t>
            </w:r>
          </w:p>
        </w:tc>
      </w:tr>
      <w:tr w:rsidR="00230CFE" w:rsidTr="0071091D">
        <w:tc>
          <w:tcPr>
            <w:tcW w:w="562" w:type="dxa"/>
            <w:vMerge/>
            <w:shd w:val="clear" w:color="auto" w:fill="548DD4" w:themeFill="text2" w:themeFillTint="99"/>
          </w:tcPr>
          <w:p w:rsidR="00230CFE" w:rsidRDefault="00230CFE" w:rsidP="00F433EC">
            <w:pPr>
              <w:rPr>
                <w:lang w:val="fr-FR"/>
              </w:rPr>
            </w:pPr>
          </w:p>
        </w:tc>
        <w:tc>
          <w:tcPr>
            <w:tcW w:w="1985" w:type="dxa"/>
            <w:shd w:val="clear" w:color="auto" w:fill="B2A1C7" w:themeFill="accent4" w:themeFillTint="99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 xml:space="preserve">Tungose </w:t>
            </w:r>
          </w:p>
        </w:tc>
        <w:tc>
          <w:tcPr>
            <w:tcW w:w="3827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Puce-chique</w:t>
            </w:r>
          </w:p>
        </w:tc>
        <w:tc>
          <w:tcPr>
            <w:tcW w:w="3253" w:type="dxa"/>
          </w:tcPr>
          <w:p w:rsidR="00230CFE" w:rsidRDefault="00230CFE" w:rsidP="0071091D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Effraction de la barrière cutanée par la puce-chique</w:t>
            </w:r>
          </w:p>
        </w:tc>
      </w:tr>
    </w:tbl>
    <w:p w:rsidR="003F1503" w:rsidRDefault="003F1503" w:rsidP="00F433EC">
      <w:pPr>
        <w:rPr>
          <w:lang w:val="fr-FR"/>
        </w:rPr>
      </w:pPr>
    </w:p>
    <w:p w:rsidR="0071091D" w:rsidRDefault="0071091D" w:rsidP="0071091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Facteurs de transmission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Facteurs démographiques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Facteurs individuels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Facteurs comportementaux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Facteurs environnementaux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Facteurs liés aux vecteurs </w:t>
      </w:r>
    </w:p>
    <w:p w:rsidR="0071091D" w:rsidRDefault="0071091D" w:rsidP="0071091D">
      <w:pPr>
        <w:pStyle w:val="Titre1"/>
        <w:rPr>
          <w:lang w:val="fr-FR"/>
        </w:rPr>
      </w:pPr>
      <w:r>
        <w:rPr>
          <w:lang w:val="fr-FR"/>
        </w:rPr>
        <w:t>Principe de lutte</w:t>
      </w:r>
    </w:p>
    <w:p w:rsidR="0071091D" w:rsidRDefault="0071091D" w:rsidP="0071091D">
      <w:pPr>
        <w:pStyle w:val="Titre2"/>
        <w:rPr>
          <w:lang w:val="fr-FR"/>
        </w:rPr>
      </w:pPr>
      <w:r>
        <w:rPr>
          <w:lang w:val="fr-FR"/>
        </w:rPr>
        <w:t xml:space="preserve">Prévention </w:t>
      </w:r>
    </w:p>
    <w:p w:rsidR="0071091D" w:rsidRDefault="0071091D" w:rsidP="0071091D">
      <w:pPr>
        <w:rPr>
          <w:lang w:val="fr-FR"/>
        </w:rPr>
      </w:pPr>
      <w:r>
        <w:rPr>
          <w:lang w:val="fr-FR"/>
        </w:rPr>
        <w:t>Mesures préventions « communes »</w:t>
      </w:r>
    </w:p>
    <w:p w:rsidR="0071091D" w:rsidRDefault="0071091D" w:rsidP="0071091D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Chimiothérapie préventive de masse (MTN à chimiothérapie préventive)</w:t>
      </w:r>
    </w:p>
    <w:p w:rsidR="0071091D" w:rsidRDefault="0071091D" w:rsidP="0071091D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Prise en charge et innovative des cas (MTN à prise en charge des cas)</w:t>
      </w:r>
    </w:p>
    <w:p w:rsidR="0071091D" w:rsidRDefault="0071091D" w:rsidP="0071091D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Contrôle des vecteurs</w:t>
      </w:r>
    </w:p>
    <w:p w:rsidR="0071091D" w:rsidRDefault="0071091D" w:rsidP="0071091D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Amélioration de l’assainissement et de l’hygiène</w:t>
      </w:r>
    </w:p>
    <w:p w:rsidR="0071091D" w:rsidRDefault="0071091D" w:rsidP="0071091D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Sensibilisation et éducation</w:t>
      </w:r>
    </w:p>
    <w:p w:rsidR="0071091D" w:rsidRDefault="0071091D" w:rsidP="0071091D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Surveillance épidémiologique</w:t>
      </w:r>
    </w:p>
    <w:p w:rsidR="0071091D" w:rsidRDefault="0071091D" w:rsidP="0071091D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Dépistage précoce</w:t>
      </w:r>
    </w:p>
    <w:p w:rsidR="0071091D" w:rsidRDefault="0071091D" w:rsidP="0071091D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Collaboration internationale et recherche</w:t>
      </w:r>
    </w:p>
    <w:p w:rsidR="0071091D" w:rsidRDefault="0071091D" w:rsidP="0071091D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Approche « One Health »</w:t>
      </w:r>
    </w:p>
    <w:p w:rsidR="0071091D" w:rsidRDefault="0071091D" w:rsidP="0071091D">
      <w:pPr>
        <w:pStyle w:val="Titre3"/>
        <w:rPr>
          <w:lang w:val="fr-FR"/>
        </w:rPr>
      </w:pPr>
      <w:r>
        <w:rPr>
          <w:lang w:val="fr-FR"/>
        </w:rPr>
        <w:t>Chimiothérapie préventive de masse</w:t>
      </w:r>
    </w:p>
    <w:p w:rsidR="0071091D" w:rsidRDefault="0071091D" w:rsidP="0071091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Objectifs 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Réduire la prévalence de l’infection dans la population ciblée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Interrompre la transmission de la maladie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Prévenir l’apparition de complications graves associées à l’infection</w:t>
      </w:r>
    </w:p>
    <w:p w:rsidR="0071091D" w:rsidRDefault="0071091D" w:rsidP="0071091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Principe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Administrer des médicaments à large spectre de manière préventive à toute population vivant dans une zone endémique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Même en l’absence de symptômes ou d’infection diagnostiquée</w:t>
      </w:r>
    </w:p>
    <w:p w:rsidR="0071091D" w:rsidRDefault="0071091D" w:rsidP="0071091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Conditions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Disponibilité de la prévalence de l’infection, de la capacité logistique pour administrer les médicaments à échelle et des ressources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Couverture élevée et régulière de la population ciblée</w:t>
      </w:r>
    </w:p>
    <w:p w:rsidR="0071091D" w:rsidRDefault="0071091D" w:rsidP="0071091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Surveillance épidémiologique continue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impact de l’intervention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51403F" w:rsidTr="0051403F">
        <w:tc>
          <w:tcPr>
            <w:tcW w:w="4813" w:type="dxa"/>
          </w:tcPr>
          <w:p w:rsidR="0051403F" w:rsidRDefault="0051403F" w:rsidP="0051403F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Maladie à chimiothérapie préventive</w:t>
            </w:r>
          </w:p>
        </w:tc>
        <w:tc>
          <w:tcPr>
            <w:tcW w:w="4814" w:type="dxa"/>
          </w:tcPr>
          <w:p w:rsidR="0051403F" w:rsidRDefault="0051403F" w:rsidP="0051403F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Stratégies clés</w:t>
            </w:r>
          </w:p>
        </w:tc>
      </w:tr>
      <w:tr w:rsidR="0051403F" w:rsidTr="0051403F">
        <w:tc>
          <w:tcPr>
            <w:tcW w:w="4813" w:type="dxa"/>
          </w:tcPr>
          <w:p w:rsidR="0051403F" w:rsidRDefault="0051403F" w:rsidP="0051403F">
            <w:pPr>
              <w:rPr>
                <w:lang w:val="fr-FR"/>
              </w:rPr>
            </w:pPr>
            <w:r>
              <w:rPr>
                <w:lang w:val="fr-FR"/>
              </w:rPr>
              <w:t>Filariose lymphatique</w:t>
            </w:r>
          </w:p>
        </w:tc>
        <w:tc>
          <w:tcPr>
            <w:tcW w:w="4814" w:type="dxa"/>
          </w:tcPr>
          <w:p w:rsidR="0051403F" w:rsidRDefault="0051403F" w:rsidP="0051403F">
            <w:pPr>
              <w:rPr>
                <w:lang w:val="fr-FR"/>
              </w:rPr>
            </w:pPr>
            <w:r>
              <w:rPr>
                <w:lang w:val="fr-FR"/>
              </w:rPr>
              <w:t>TMM à base communautaire</w:t>
            </w:r>
          </w:p>
        </w:tc>
      </w:tr>
      <w:tr w:rsidR="0051403F" w:rsidTr="0051403F">
        <w:tc>
          <w:tcPr>
            <w:tcW w:w="4813" w:type="dxa"/>
          </w:tcPr>
          <w:p w:rsidR="0051403F" w:rsidRDefault="0051403F" w:rsidP="0051403F">
            <w:pPr>
              <w:rPr>
                <w:lang w:val="fr-FR"/>
              </w:rPr>
            </w:pPr>
            <w:r>
              <w:rPr>
                <w:lang w:val="fr-FR"/>
              </w:rPr>
              <w:t xml:space="preserve">Schistosomiase </w:t>
            </w:r>
          </w:p>
        </w:tc>
        <w:tc>
          <w:tcPr>
            <w:tcW w:w="4814" w:type="dxa"/>
          </w:tcPr>
          <w:p w:rsidR="0051403F" w:rsidRDefault="0051403F" w:rsidP="0051403F">
            <w:pPr>
              <w:rPr>
                <w:lang w:val="fr-FR"/>
              </w:rPr>
            </w:pPr>
            <w:r>
              <w:rPr>
                <w:lang w:val="fr-FR"/>
              </w:rPr>
              <w:t>TMM en milieu communautaire et scolaire</w:t>
            </w:r>
          </w:p>
        </w:tc>
      </w:tr>
      <w:tr w:rsidR="0051403F" w:rsidTr="0051403F">
        <w:tc>
          <w:tcPr>
            <w:tcW w:w="4813" w:type="dxa"/>
          </w:tcPr>
          <w:p w:rsidR="0051403F" w:rsidRDefault="0051403F" w:rsidP="0051403F">
            <w:pPr>
              <w:rPr>
                <w:lang w:val="fr-FR"/>
              </w:rPr>
            </w:pPr>
            <w:r>
              <w:rPr>
                <w:lang w:val="fr-FR"/>
              </w:rPr>
              <w:t>Géo helminthiase (helminthiase transmise par le sol)</w:t>
            </w:r>
          </w:p>
        </w:tc>
        <w:tc>
          <w:tcPr>
            <w:tcW w:w="4814" w:type="dxa"/>
          </w:tcPr>
          <w:p w:rsidR="0051403F" w:rsidRDefault="0051403F" w:rsidP="0051403F">
            <w:pPr>
              <w:rPr>
                <w:lang w:val="fr-FR"/>
              </w:rPr>
            </w:pPr>
            <w:r>
              <w:rPr>
                <w:lang w:val="fr-FR"/>
              </w:rPr>
              <w:t>TMM en milieu communautaire et scolaire</w:t>
            </w:r>
          </w:p>
        </w:tc>
      </w:tr>
      <w:tr w:rsidR="0051403F" w:rsidTr="0051403F">
        <w:tc>
          <w:tcPr>
            <w:tcW w:w="4813" w:type="dxa"/>
          </w:tcPr>
          <w:p w:rsidR="0051403F" w:rsidRDefault="0051403F" w:rsidP="0051403F">
            <w:pPr>
              <w:rPr>
                <w:lang w:val="fr-FR"/>
              </w:rPr>
            </w:pPr>
            <w:r>
              <w:rPr>
                <w:lang w:val="fr-FR"/>
              </w:rPr>
              <w:t>Tænia solium (téniasis / cysticercose)</w:t>
            </w:r>
          </w:p>
        </w:tc>
        <w:tc>
          <w:tcPr>
            <w:tcW w:w="4814" w:type="dxa"/>
          </w:tcPr>
          <w:p w:rsidR="0051403F" w:rsidRDefault="0051403F" w:rsidP="0051403F">
            <w:pPr>
              <w:rPr>
                <w:lang w:val="fr-FR"/>
              </w:rPr>
            </w:pPr>
            <w:r>
              <w:rPr>
                <w:lang w:val="fr-FR"/>
              </w:rPr>
              <w:t>TMM à base communautaire</w:t>
            </w:r>
          </w:p>
        </w:tc>
      </w:tr>
    </w:tbl>
    <w:p w:rsidR="0051403F" w:rsidRDefault="003B5824" w:rsidP="0051403F">
      <w:pPr>
        <w:rPr>
          <w:lang w:val="fr-FR"/>
        </w:rPr>
      </w:pPr>
      <w:r>
        <w:rPr>
          <w:lang w:val="fr-FR"/>
        </w:rPr>
        <w:t>TMM : traitement médicamenteux de masse</w:t>
      </w:r>
    </w:p>
    <w:p w:rsidR="003B5824" w:rsidRDefault="003B5824" w:rsidP="003B5824">
      <w:pPr>
        <w:pStyle w:val="Titre3"/>
        <w:rPr>
          <w:lang w:val="fr-FR"/>
        </w:rPr>
      </w:pPr>
      <w:r>
        <w:rPr>
          <w:lang w:val="fr-FR"/>
        </w:rPr>
        <w:t xml:space="preserve">Lutte antivectorielle </w:t>
      </w:r>
    </w:p>
    <w:p w:rsidR="003B5824" w:rsidRDefault="003B5824" w:rsidP="003B582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Utilisation d’insecticide</w:t>
      </w:r>
    </w:p>
    <w:p w:rsidR="003B5824" w:rsidRDefault="003B5824" w:rsidP="003B58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Moustiquaire à imprégnation durable (MID)</w:t>
      </w:r>
    </w:p>
    <w:p w:rsidR="003B5824" w:rsidRDefault="003B5824" w:rsidP="003B58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Campagne d’aspersion intra-domiciliaire (CAID)</w:t>
      </w:r>
    </w:p>
    <w:p w:rsidR="003B5824" w:rsidRDefault="00D0491B" w:rsidP="003B58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Insecticide</w:t>
      </w:r>
      <w:r w:rsidR="003B5824">
        <w:rPr>
          <w:lang w:val="fr-FR"/>
        </w:rPr>
        <w:t xml:space="preserve"> d’utilisation domestique</w:t>
      </w:r>
    </w:p>
    <w:p w:rsidR="003B5824" w:rsidRDefault="003B5824" w:rsidP="003B582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Utilisation de larvicide</w:t>
      </w:r>
    </w:p>
    <w:p w:rsidR="003B5824" w:rsidRDefault="003B5824" w:rsidP="003B582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Assainissement du milieu </w:t>
      </w:r>
    </w:p>
    <w:p w:rsidR="003B5824" w:rsidRDefault="003B5824" w:rsidP="003B58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Elimination ou assèchement des gîtes larvaires péri-domestiques</w:t>
      </w:r>
    </w:p>
    <w:p w:rsidR="003B5824" w:rsidRDefault="003B5824" w:rsidP="003B58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Débroussaillage péri-domestiques</w:t>
      </w:r>
    </w:p>
    <w:p w:rsidR="003B5824" w:rsidRDefault="003B5824" w:rsidP="003B582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MTN cible</w:t>
      </w:r>
    </w:p>
    <w:p w:rsidR="003B5824" w:rsidRDefault="003B5824" w:rsidP="003B58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Filariose lymphatique</w:t>
      </w:r>
    </w:p>
    <w:p w:rsidR="003B5824" w:rsidRDefault="003B5824" w:rsidP="003B58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Dengue </w:t>
      </w:r>
    </w:p>
    <w:p w:rsidR="003B5824" w:rsidRDefault="003B5824" w:rsidP="003B5824">
      <w:pPr>
        <w:pStyle w:val="Titre2"/>
        <w:rPr>
          <w:lang w:val="fr-FR"/>
        </w:rPr>
      </w:pPr>
      <w:r>
        <w:rPr>
          <w:lang w:val="fr-FR"/>
        </w:rPr>
        <w:t xml:space="preserve">Prise en charge des cas </w:t>
      </w:r>
    </w:p>
    <w:p w:rsidR="003B5824" w:rsidRDefault="003B5824" w:rsidP="003B5824">
      <w:pPr>
        <w:pStyle w:val="Titre3"/>
        <w:rPr>
          <w:lang w:val="fr-FR"/>
        </w:rPr>
      </w:pPr>
      <w:r>
        <w:rPr>
          <w:lang w:val="fr-FR"/>
        </w:rPr>
        <w:t xml:space="preserve">Contrôle des maladie tropicale négligée à prise en charge des cas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5804"/>
      </w:tblGrid>
      <w:tr w:rsidR="003B5824" w:rsidTr="00D0491B">
        <w:tc>
          <w:tcPr>
            <w:tcW w:w="3823" w:type="dxa"/>
          </w:tcPr>
          <w:p w:rsidR="003B5824" w:rsidRDefault="003B5824" w:rsidP="00D0491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Maladie à prise en charge des cas</w:t>
            </w:r>
          </w:p>
        </w:tc>
        <w:tc>
          <w:tcPr>
            <w:tcW w:w="5804" w:type="dxa"/>
          </w:tcPr>
          <w:p w:rsidR="003B5824" w:rsidRDefault="003B5824" w:rsidP="00D0491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Stratégies clés</w:t>
            </w:r>
          </w:p>
        </w:tc>
      </w:tr>
      <w:tr w:rsidR="003B5824" w:rsidTr="00D0491B">
        <w:tc>
          <w:tcPr>
            <w:tcW w:w="3823" w:type="dxa"/>
          </w:tcPr>
          <w:p w:rsidR="003B5824" w:rsidRDefault="003B5824" w:rsidP="003B5824">
            <w:pPr>
              <w:rPr>
                <w:lang w:val="fr-FR"/>
              </w:rPr>
            </w:pPr>
            <w:r>
              <w:rPr>
                <w:lang w:val="fr-FR"/>
              </w:rPr>
              <w:t xml:space="preserve">Lèpre </w:t>
            </w:r>
          </w:p>
        </w:tc>
        <w:tc>
          <w:tcPr>
            <w:tcW w:w="5804" w:type="dxa"/>
          </w:tcPr>
          <w:p w:rsidR="003B5824" w:rsidRPr="003B5824" w:rsidRDefault="003B5824" w:rsidP="003B5824">
            <w:pPr>
              <w:rPr>
                <w:lang w:val="fr-FR"/>
              </w:rPr>
            </w:pPr>
            <w:r>
              <w:rPr>
                <w:lang w:val="fr-FR"/>
              </w:rPr>
              <w:t xml:space="preserve">- </w:t>
            </w:r>
            <w:r w:rsidRPr="003B5824">
              <w:rPr>
                <w:lang w:val="fr-FR"/>
              </w:rPr>
              <w:t>Dépistage précoce + confirmation diagnostic</w:t>
            </w:r>
          </w:p>
          <w:p w:rsidR="003B5824" w:rsidRPr="003B5824" w:rsidRDefault="003B5824" w:rsidP="003B5824">
            <w:pPr>
              <w:rPr>
                <w:lang w:val="fr-FR"/>
              </w:rPr>
            </w:pPr>
            <w:r w:rsidRPr="003B5824">
              <w:rPr>
                <w:lang w:val="fr-FR"/>
              </w:rPr>
              <w:t>- Polychimiothérapie (PCT)</w:t>
            </w:r>
          </w:p>
          <w:p w:rsidR="003B5824" w:rsidRPr="003B5824" w:rsidRDefault="003B5824" w:rsidP="003B5824">
            <w:pPr>
              <w:rPr>
                <w:lang w:val="fr-FR"/>
              </w:rPr>
            </w:pPr>
            <w:r w:rsidRPr="003B5824">
              <w:rPr>
                <w:lang w:val="fr-FR"/>
              </w:rPr>
              <w:t>- Prévention des invalidités</w:t>
            </w:r>
          </w:p>
          <w:p w:rsidR="003B5824" w:rsidRPr="003B5824" w:rsidRDefault="003B5824" w:rsidP="003B5824">
            <w:pPr>
              <w:rPr>
                <w:lang w:val="fr-FR"/>
              </w:rPr>
            </w:pPr>
            <w:r w:rsidRPr="003B5824">
              <w:rPr>
                <w:lang w:val="fr-FR"/>
              </w:rPr>
              <w:t>- Réadaptation physique</w:t>
            </w:r>
          </w:p>
          <w:p w:rsidR="003B5824" w:rsidRDefault="003B5824" w:rsidP="003B5824">
            <w:pPr>
              <w:rPr>
                <w:lang w:val="fr-FR"/>
              </w:rPr>
            </w:pPr>
            <w:r w:rsidRPr="003B5824">
              <w:rPr>
                <w:lang w:val="fr-FR"/>
              </w:rPr>
              <w:t>- Suivi et surveillance</w:t>
            </w:r>
          </w:p>
        </w:tc>
      </w:tr>
      <w:tr w:rsidR="003B5824" w:rsidTr="00D0491B">
        <w:tc>
          <w:tcPr>
            <w:tcW w:w="3823" w:type="dxa"/>
          </w:tcPr>
          <w:p w:rsidR="003B5824" w:rsidRDefault="003B5824" w:rsidP="003B5824">
            <w:pPr>
              <w:rPr>
                <w:lang w:val="fr-FR"/>
              </w:rPr>
            </w:pPr>
            <w:r>
              <w:rPr>
                <w:lang w:val="fr-FR"/>
              </w:rPr>
              <w:t xml:space="preserve">Rage </w:t>
            </w:r>
          </w:p>
        </w:tc>
        <w:tc>
          <w:tcPr>
            <w:tcW w:w="5804" w:type="dxa"/>
          </w:tcPr>
          <w:p w:rsidR="003B5824" w:rsidRPr="003B5824" w:rsidRDefault="003B5824" w:rsidP="003B5824">
            <w:pPr>
              <w:rPr>
                <w:lang w:val="fr-FR"/>
              </w:rPr>
            </w:pPr>
            <w:r w:rsidRPr="003B5824">
              <w:rPr>
                <w:lang w:val="fr-FR"/>
              </w:rPr>
              <w:t>-</w:t>
            </w:r>
            <w:r>
              <w:rPr>
                <w:lang w:val="fr-FR"/>
              </w:rPr>
              <w:t xml:space="preserve"> </w:t>
            </w:r>
            <w:r w:rsidRPr="003B5824">
              <w:rPr>
                <w:lang w:val="fr-FR"/>
              </w:rPr>
              <w:t>Prise en charge des exposition par vaccination</w:t>
            </w:r>
          </w:p>
          <w:p w:rsidR="003B5824" w:rsidRPr="003B5824" w:rsidRDefault="003B5824" w:rsidP="003B5824">
            <w:pPr>
              <w:rPr>
                <w:lang w:val="fr-FR"/>
              </w:rPr>
            </w:pPr>
            <w:r w:rsidRPr="003B5824">
              <w:rPr>
                <w:lang w:val="fr-FR"/>
              </w:rPr>
              <w:t>-</w:t>
            </w:r>
            <w:r>
              <w:rPr>
                <w:lang w:val="fr-FR"/>
              </w:rPr>
              <w:t xml:space="preserve"> </w:t>
            </w:r>
            <w:r w:rsidRPr="003B5824">
              <w:rPr>
                <w:lang w:val="fr-FR"/>
              </w:rPr>
              <w:t>Recherche et PEC des contacts</w:t>
            </w:r>
          </w:p>
          <w:p w:rsidR="003B5824" w:rsidRPr="003B5824" w:rsidRDefault="003B5824" w:rsidP="003B5824">
            <w:pPr>
              <w:rPr>
                <w:lang w:val="fr-FR"/>
              </w:rPr>
            </w:pPr>
            <w:r w:rsidRPr="003B5824">
              <w:rPr>
                <w:lang w:val="fr-FR"/>
              </w:rPr>
              <w:t>-</w:t>
            </w:r>
            <w:r>
              <w:rPr>
                <w:lang w:val="fr-FR"/>
              </w:rPr>
              <w:t xml:space="preserve"> </w:t>
            </w:r>
            <w:r w:rsidRPr="003B5824">
              <w:rPr>
                <w:lang w:val="fr-FR"/>
              </w:rPr>
              <w:t>Recherche et retraitement des abandons</w:t>
            </w:r>
          </w:p>
          <w:p w:rsidR="003B5824" w:rsidRPr="003B5824" w:rsidRDefault="003B5824" w:rsidP="003B5824">
            <w:pPr>
              <w:rPr>
                <w:lang w:val="fr-FR"/>
              </w:rPr>
            </w:pPr>
            <w:r w:rsidRPr="003B5824">
              <w:rPr>
                <w:lang w:val="fr-FR"/>
              </w:rPr>
              <w:t>-</w:t>
            </w:r>
            <w:r>
              <w:rPr>
                <w:lang w:val="fr-FR"/>
              </w:rPr>
              <w:t xml:space="preserve"> </w:t>
            </w:r>
            <w:r w:rsidRPr="003B5824">
              <w:rPr>
                <w:lang w:val="fr-FR"/>
              </w:rPr>
              <w:t>Vaccination des chiens domestiques</w:t>
            </w:r>
          </w:p>
          <w:p w:rsidR="003B5824" w:rsidRPr="003B5824" w:rsidRDefault="003B5824" w:rsidP="003B5824">
            <w:pPr>
              <w:rPr>
                <w:lang w:val="fr-FR"/>
              </w:rPr>
            </w:pPr>
            <w:r w:rsidRPr="003B5824">
              <w:rPr>
                <w:lang w:val="fr-FR"/>
              </w:rPr>
              <w:t>-</w:t>
            </w:r>
            <w:r>
              <w:rPr>
                <w:lang w:val="fr-FR"/>
              </w:rPr>
              <w:t xml:space="preserve"> </w:t>
            </w:r>
            <w:r w:rsidRPr="003B5824">
              <w:rPr>
                <w:lang w:val="fr-FR"/>
              </w:rPr>
              <w:t>Surveillance des chiens mordeurs</w:t>
            </w:r>
          </w:p>
          <w:p w:rsidR="003B5824" w:rsidRDefault="003B5824" w:rsidP="003B5824">
            <w:pPr>
              <w:rPr>
                <w:lang w:val="fr-FR"/>
              </w:rPr>
            </w:pPr>
            <w:r w:rsidRPr="003B5824">
              <w:rPr>
                <w:lang w:val="fr-FR"/>
              </w:rPr>
              <w:t>-</w:t>
            </w:r>
            <w:r>
              <w:rPr>
                <w:lang w:val="fr-FR"/>
              </w:rPr>
              <w:t xml:space="preserve"> </w:t>
            </w:r>
            <w:r w:rsidRPr="003B5824">
              <w:rPr>
                <w:lang w:val="fr-FR"/>
              </w:rPr>
              <w:t>Intensification de la sensibilisation communautaires</w:t>
            </w:r>
          </w:p>
        </w:tc>
      </w:tr>
      <w:tr w:rsidR="003B5824" w:rsidTr="00D0491B">
        <w:tc>
          <w:tcPr>
            <w:tcW w:w="3823" w:type="dxa"/>
          </w:tcPr>
          <w:p w:rsidR="003B5824" w:rsidRDefault="00D0491B" w:rsidP="003B5824">
            <w:pPr>
              <w:rPr>
                <w:lang w:val="fr-FR"/>
              </w:rPr>
            </w:pPr>
            <w:r>
              <w:rPr>
                <w:lang w:val="fr-FR"/>
              </w:rPr>
              <w:t xml:space="preserve">Filariose lymphatique </w:t>
            </w:r>
          </w:p>
        </w:tc>
        <w:tc>
          <w:tcPr>
            <w:tcW w:w="5804" w:type="dxa"/>
          </w:tcPr>
          <w:p w:rsidR="00D0491B" w:rsidRPr="00D0491B" w:rsidRDefault="00D0491B" w:rsidP="00D0491B">
            <w:pPr>
              <w:rPr>
                <w:lang w:val="fr-FR"/>
              </w:rPr>
            </w:pPr>
            <w:r w:rsidRPr="00D0491B">
              <w:rPr>
                <w:lang w:val="fr-FR"/>
              </w:rPr>
              <w:t xml:space="preserve">- Prise en charge de </w:t>
            </w:r>
            <w:r w:rsidRPr="00D0491B">
              <w:rPr>
                <w:lang w:val="fr-FR"/>
              </w:rPr>
              <w:t>lymphœdèmes</w:t>
            </w:r>
          </w:p>
          <w:p w:rsidR="003B5824" w:rsidRPr="00D0491B" w:rsidRDefault="00D0491B" w:rsidP="00D0491B">
            <w:pPr>
              <w:rPr>
                <w:lang w:val="fr-FR"/>
              </w:rPr>
            </w:pPr>
            <w:r w:rsidRPr="00D0491B">
              <w:rPr>
                <w:lang w:val="fr-FR"/>
              </w:rPr>
              <w:t>- Chirurgie de l’hydrocèle</w:t>
            </w:r>
          </w:p>
        </w:tc>
      </w:tr>
      <w:tr w:rsidR="003B5824" w:rsidTr="00D0491B">
        <w:tc>
          <w:tcPr>
            <w:tcW w:w="3823" w:type="dxa"/>
          </w:tcPr>
          <w:p w:rsidR="003B5824" w:rsidRDefault="00D0491B" w:rsidP="003B5824">
            <w:pPr>
              <w:rPr>
                <w:lang w:val="fr-FR"/>
              </w:rPr>
            </w:pPr>
            <w:r>
              <w:rPr>
                <w:lang w:val="fr-FR"/>
              </w:rPr>
              <w:t xml:space="preserve">Cysticercose </w:t>
            </w:r>
          </w:p>
        </w:tc>
        <w:tc>
          <w:tcPr>
            <w:tcW w:w="5804" w:type="dxa"/>
          </w:tcPr>
          <w:p w:rsidR="00D0491B" w:rsidRPr="00D0491B" w:rsidRDefault="00D0491B" w:rsidP="00D0491B">
            <w:pPr>
              <w:rPr>
                <w:lang w:val="fr-FR"/>
              </w:rPr>
            </w:pPr>
            <w:r w:rsidRPr="00D0491B">
              <w:rPr>
                <w:lang w:val="fr-FR"/>
              </w:rPr>
              <w:t>-</w:t>
            </w:r>
            <w:r>
              <w:rPr>
                <w:lang w:val="fr-FR"/>
              </w:rPr>
              <w:t xml:space="preserve"> </w:t>
            </w:r>
            <w:r w:rsidRPr="00D0491B">
              <w:rPr>
                <w:lang w:val="fr-FR"/>
              </w:rPr>
              <w:t>Développement d’un outil diagnostic facile et standard</w:t>
            </w:r>
          </w:p>
          <w:p w:rsidR="00D0491B" w:rsidRPr="00D0491B" w:rsidRDefault="00D0491B" w:rsidP="00D0491B">
            <w:pPr>
              <w:rPr>
                <w:lang w:val="fr-FR"/>
              </w:rPr>
            </w:pPr>
            <w:r w:rsidRPr="00D0491B">
              <w:rPr>
                <w:lang w:val="fr-FR"/>
              </w:rPr>
              <w:t>-</w:t>
            </w:r>
            <w:r>
              <w:rPr>
                <w:lang w:val="fr-FR"/>
              </w:rPr>
              <w:t xml:space="preserve"> </w:t>
            </w:r>
            <w:r w:rsidRPr="00D0491B">
              <w:rPr>
                <w:lang w:val="fr-FR"/>
              </w:rPr>
              <w:t>Standardisation d’un protocole thérapeutique</w:t>
            </w:r>
          </w:p>
          <w:p w:rsidR="00D0491B" w:rsidRPr="00D0491B" w:rsidRDefault="00D0491B" w:rsidP="00D0491B">
            <w:pPr>
              <w:rPr>
                <w:lang w:val="fr-FR"/>
              </w:rPr>
            </w:pPr>
            <w:r w:rsidRPr="00D0491B">
              <w:rPr>
                <w:lang w:val="fr-FR"/>
              </w:rPr>
              <w:t>-</w:t>
            </w:r>
            <w:r>
              <w:rPr>
                <w:lang w:val="fr-FR"/>
              </w:rPr>
              <w:t xml:space="preserve"> </w:t>
            </w:r>
            <w:r w:rsidRPr="00D0491B">
              <w:rPr>
                <w:lang w:val="fr-FR"/>
              </w:rPr>
              <w:t>Renforcement de compétence des agents de santé sur la PEC des cas de neurocysticercose</w:t>
            </w:r>
          </w:p>
          <w:p w:rsidR="00D0491B" w:rsidRPr="00D0491B" w:rsidRDefault="00D0491B" w:rsidP="00D0491B">
            <w:pPr>
              <w:rPr>
                <w:lang w:val="fr-FR"/>
              </w:rPr>
            </w:pPr>
            <w:r w:rsidRPr="00D0491B">
              <w:rPr>
                <w:lang w:val="fr-FR"/>
              </w:rPr>
              <w:t>-</w:t>
            </w:r>
            <w:r>
              <w:rPr>
                <w:lang w:val="fr-FR"/>
              </w:rPr>
              <w:t xml:space="preserve"> </w:t>
            </w:r>
            <w:r w:rsidRPr="00D0491B">
              <w:rPr>
                <w:lang w:val="fr-FR"/>
              </w:rPr>
              <w:t>Mapping</w:t>
            </w:r>
          </w:p>
          <w:p w:rsidR="003B5824" w:rsidRDefault="00D0491B" w:rsidP="00D0491B">
            <w:pPr>
              <w:rPr>
                <w:lang w:val="fr-FR"/>
              </w:rPr>
            </w:pPr>
            <w:r w:rsidRPr="00D0491B">
              <w:rPr>
                <w:lang w:val="fr-FR"/>
              </w:rPr>
              <w:t>-</w:t>
            </w:r>
            <w:r>
              <w:rPr>
                <w:lang w:val="fr-FR"/>
              </w:rPr>
              <w:t xml:space="preserve"> </w:t>
            </w:r>
            <w:r w:rsidRPr="00D0491B">
              <w:rPr>
                <w:lang w:val="fr-FR"/>
              </w:rPr>
              <w:t>Renforcement de capacit</w:t>
            </w:r>
            <w:r>
              <w:rPr>
                <w:lang w:val="fr-FR"/>
              </w:rPr>
              <w:t xml:space="preserve">és … </w:t>
            </w:r>
          </w:p>
        </w:tc>
      </w:tr>
    </w:tbl>
    <w:p w:rsidR="003B5824" w:rsidRDefault="00D0491B" w:rsidP="00D0491B">
      <w:pPr>
        <w:pStyle w:val="Titre3"/>
        <w:rPr>
          <w:lang w:val="fr-FR"/>
        </w:rPr>
      </w:pPr>
      <w:r>
        <w:rPr>
          <w:lang w:val="fr-FR"/>
        </w:rPr>
        <w:t xml:space="preserve">Riposte spécifique </w:t>
      </w:r>
    </w:p>
    <w:p w:rsid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Objectif : assurer le contrôle des recrudescence et épidémie</w:t>
      </w:r>
    </w:p>
    <w:p w:rsid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Situation d’urgence et épidémie (certaine pathologie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1 cas = épidémie)</w:t>
      </w:r>
    </w:p>
    <w:p w:rsid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Investigation d’épidémie</w:t>
      </w:r>
    </w:p>
    <w:p w:rsid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Dépistage actif dans les fokontany et retraitement des cas positifs</w:t>
      </w:r>
    </w:p>
    <w:p w:rsid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Distribution de masse de médicaments</w:t>
      </w:r>
    </w:p>
    <w:p w:rsid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Sensibilisation IEC/CCC</w:t>
      </w:r>
    </w:p>
    <w:p w:rsidR="00D0491B" w:rsidRDefault="00D0491B" w:rsidP="00D0491B">
      <w:pPr>
        <w:pStyle w:val="Titre2"/>
        <w:rPr>
          <w:lang w:val="fr-FR"/>
        </w:rPr>
      </w:pPr>
      <w:r>
        <w:rPr>
          <w:lang w:val="fr-FR"/>
        </w:rPr>
        <w:t xml:space="preserve">Surveillance </w:t>
      </w:r>
    </w:p>
    <w:p w:rsid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Objectif : identifier les recrudescences des cas et les épidémies</w:t>
      </w:r>
    </w:p>
    <w:p w:rsid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Méthodes</w:t>
      </w:r>
    </w:p>
    <w:p w:rsidR="00D0491B" w:rsidRDefault="00D0491B" w:rsidP="00D0491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Surveillance épidémiologique</w:t>
      </w:r>
    </w:p>
    <w:p w:rsidR="00D0491B" w:rsidRDefault="00D0491B" w:rsidP="00D0491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Surveillance basée sur les indicateurs</w:t>
      </w:r>
    </w:p>
    <w:p w:rsidR="00D0491B" w:rsidRDefault="00D0491B" w:rsidP="00D0491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Surveillance basée sur les évènements</w:t>
      </w:r>
    </w:p>
    <w:p w:rsidR="00D0491B" w:rsidRDefault="00D0491B" w:rsidP="00D0491B">
      <w:pPr>
        <w:pStyle w:val="Titre2"/>
        <w:rPr>
          <w:lang w:val="fr-FR"/>
        </w:rPr>
      </w:pPr>
      <w:r>
        <w:rPr>
          <w:lang w:val="fr-FR"/>
        </w:rPr>
        <w:t xml:space="preserve">Recherche </w:t>
      </w:r>
    </w:p>
    <w:p w:rsidR="00D0491B" w:rsidRDefault="004A39E5" w:rsidP="00D0491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Objectifs</w:t>
      </w:r>
      <w:r w:rsidR="00D0491B">
        <w:rPr>
          <w:lang w:val="fr-FR"/>
        </w:rPr>
        <w:t> : identifier les modifications spatio-temporelle et assurer les réorientations stratégiques</w:t>
      </w:r>
    </w:p>
    <w:p w:rsid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Méthodes</w:t>
      </w:r>
    </w:p>
    <w:p w:rsidR="00D0491B" w:rsidRDefault="00D0491B" w:rsidP="00D0491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Recherche opérationnelle</w:t>
      </w:r>
    </w:p>
    <w:p w:rsidR="00D0491B" w:rsidRDefault="00D0491B" w:rsidP="00D0491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Recherche d’intervention axée sur l’épidémiologie</w:t>
      </w:r>
    </w:p>
    <w:p w:rsidR="00D0491B" w:rsidRDefault="00D0491B" w:rsidP="00D0491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Recherche évaluative des interventions de santé</w:t>
      </w:r>
    </w:p>
    <w:p w:rsidR="00D0491B" w:rsidRDefault="00D0491B" w:rsidP="00D0491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Approche « one Health »</w:t>
      </w:r>
    </w:p>
    <w:p w:rsidR="00D0491B" w:rsidRPr="00D0491B" w:rsidRDefault="00D0491B" w:rsidP="00D0491B">
      <w:pPr>
        <w:pStyle w:val="Titre2"/>
        <w:rPr>
          <w:lang w:val="fr-FR"/>
        </w:rPr>
      </w:pPr>
      <w:r>
        <w:rPr>
          <w:lang w:val="fr-FR"/>
        </w:rPr>
        <w:t>Approche « one health »</w:t>
      </w:r>
    </w:p>
    <w:p w:rsidR="00D0491B" w:rsidRP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 w:rsidRPr="00D0491B">
        <w:rPr>
          <w:lang w:val="fr-FR"/>
        </w:rPr>
        <w:t xml:space="preserve">Approche intégrée et unificatrice → équilibrer et optimiser durablement la santé des personnes, des animaux et écosystèmes </w:t>
      </w:r>
    </w:p>
    <w:p w:rsidR="00D0491B" w:rsidRP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 w:rsidRPr="00D0491B">
        <w:rPr>
          <w:lang w:val="fr-FR"/>
        </w:rPr>
        <w:t>Collaboration entre les professi</w:t>
      </w:r>
      <w:bookmarkStart w:id="0" w:name="_GoBack"/>
      <w:bookmarkEnd w:id="0"/>
      <w:r w:rsidRPr="00D0491B">
        <w:rPr>
          <w:lang w:val="fr-FR"/>
        </w:rPr>
        <w:t xml:space="preserve">onnels de la santé humaine, animale et environnementale pour : </w:t>
      </w:r>
    </w:p>
    <w:p w:rsidR="00D0491B" w:rsidRPr="00D0491B" w:rsidRDefault="00D0491B" w:rsidP="00D0491B">
      <w:pPr>
        <w:pStyle w:val="Paragraphedeliste"/>
        <w:numPr>
          <w:ilvl w:val="1"/>
          <w:numId w:val="36"/>
        </w:numPr>
        <w:rPr>
          <w:lang w:val="fr-FR"/>
        </w:rPr>
      </w:pPr>
      <w:r w:rsidRPr="00D0491B">
        <w:rPr>
          <w:lang w:val="fr-FR"/>
        </w:rPr>
        <w:t xml:space="preserve">Surveillance et détection précoce </w:t>
      </w:r>
    </w:p>
    <w:p w:rsidR="00D0491B" w:rsidRPr="00D0491B" w:rsidRDefault="00D0491B" w:rsidP="00D0491B">
      <w:pPr>
        <w:pStyle w:val="Paragraphedeliste"/>
        <w:numPr>
          <w:ilvl w:val="1"/>
          <w:numId w:val="36"/>
        </w:numPr>
        <w:rPr>
          <w:lang w:val="fr-FR"/>
        </w:rPr>
      </w:pPr>
      <w:r w:rsidRPr="00D0491B">
        <w:rPr>
          <w:lang w:val="fr-FR"/>
        </w:rPr>
        <w:t xml:space="preserve">Prévention et contrôle </w:t>
      </w:r>
    </w:p>
    <w:p w:rsidR="00D0491B" w:rsidRPr="00D0491B" w:rsidRDefault="00D0491B" w:rsidP="00D0491B">
      <w:pPr>
        <w:pStyle w:val="Paragraphedeliste"/>
        <w:numPr>
          <w:ilvl w:val="1"/>
          <w:numId w:val="36"/>
        </w:numPr>
        <w:rPr>
          <w:lang w:val="fr-FR"/>
        </w:rPr>
      </w:pPr>
      <w:r w:rsidRPr="00D0491B">
        <w:rPr>
          <w:lang w:val="fr-FR"/>
        </w:rPr>
        <w:t xml:space="preserve">Recherche et développement </w:t>
      </w:r>
    </w:p>
    <w:p w:rsidR="00D0491B" w:rsidRPr="00D0491B" w:rsidRDefault="00D0491B" w:rsidP="00D0491B">
      <w:pPr>
        <w:pStyle w:val="Paragraphedeliste"/>
        <w:numPr>
          <w:ilvl w:val="1"/>
          <w:numId w:val="36"/>
        </w:numPr>
        <w:rPr>
          <w:lang w:val="fr-FR"/>
        </w:rPr>
      </w:pPr>
      <w:r>
        <w:rPr>
          <w:lang w:val="fr-FR"/>
        </w:rPr>
        <w:t>S</w:t>
      </w:r>
      <w:r w:rsidRPr="00D0491B">
        <w:rPr>
          <w:lang w:val="fr-FR"/>
        </w:rPr>
        <w:t xml:space="preserve">ensibilisation et communication </w:t>
      </w:r>
    </w:p>
    <w:p w:rsidR="00D0491B" w:rsidRPr="00D0491B" w:rsidRDefault="00D0491B" w:rsidP="00D0491B">
      <w:pPr>
        <w:pStyle w:val="Paragraphedeliste"/>
        <w:numPr>
          <w:ilvl w:val="1"/>
          <w:numId w:val="36"/>
        </w:numPr>
        <w:rPr>
          <w:lang w:val="fr-FR"/>
        </w:rPr>
      </w:pPr>
      <w:r w:rsidRPr="00D0491B">
        <w:rPr>
          <w:lang w:val="fr-FR"/>
        </w:rPr>
        <w:t xml:space="preserve">Collaboration, apprentissage et échange entre les régions, les pays et les secteurs </w:t>
      </w:r>
    </w:p>
    <w:p w:rsidR="00D0491B" w:rsidRPr="00D0491B" w:rsidRDefault="00D0491B" w:rsidP="00D0491B">
      <w:pPr>
        <w:pStyle w:val="Paragraphedeliste"/>
        <w:numPr>
          <w:ilvl w:val="1"/>
          <w:numId w:val="36"/>
        </w:numPr>
        <w:rPr>
          <w:lang w:val="fr-FR"/>
        </w:rPr>
      </w:pPr>
      <w:r w:rsidRPr="00D0491B">
        <w:rPr>
          <w:lang w:val="fr-FR"/>
        </w:rPr>
        <w:t>Promouvoir une approche pan</w:t>
      </w:r>
      <w:r w:rsidR="004A39E5">
        <w:rPr>
          <w:lang w:val="fr-FR"/>
        </w:rPr>
        <w:t>-</w:t>
      </w:r>
      <w:r w:rsidRPr="00D0491B">
        <w:rPr>
          <w:lang w:val="fr-FR"/>
        </w:rPr>
        <w:t xml:space="preserve">sociétale </w:t>
      </w:r>
    </w:p>
    <w:p w:rsidR="00D0491B" w:rsidRPr="00D0491B" w:rsidRDefault="00D0491B" w:rsidP="00D0491B">
      <w:pPr>
        <w:pStyle w:val="Paragraphedeliste"/>
        <w:numPr>
          <w:ilvl w:val="1"/>
          <w:numId w:val="36"/>
        </w:numPr>
        <w:rPr>
          <w:lang w:val="fr-FR"/>
        </w:rPr>
      </w:pPr>
      <w:r w:rsidRPr="00D0491B">
        <w:rPr>
          <w:lang w:val="fr-FR"/>
        </w:rPr>
        <w:t xml:space="preserve">Fixer des objectifs et des priorités en matière d’intervention et les atteindre </w:t>
      </w:r>
    </w:p>
    <w:p w:rsidR="00D0491B" w:rsidRPr="00D0491B" w:rsidRDefault="00D0491B" w:rsidP="00D0491B">
      <w:pPr>
        <w:pStyle w:val="Paragraphedeliste"/>
        <w:numPr>
          <w:ilvl w:val="1"/>
          <w:numId w:val="36"/>
        </w:numPr>
        <w:rPr>
          <w:lang w:val="fr-FR"/>
        </w:rPr>
      </w:pPr>
      <w:r w:rsidRPr="00D0491B">
        <w:rPr>
          <w:lang w:val="fr-FR"/>
        </w:rPr>
        <w:t xml:space="preserve">Mobiliser des financements </w:t>
      </w:r>
    </w:p>
    <w:p w:rsidR="00D0491B" w:rsidRP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 w:rsidRPr="00D0491B">
        <w:rPr>
          <w:lang w:val="fr-FR"/>
        </w:rPr>
        <w:t xml:space="preserve">Intérêt : </w:t>
      </w:r>
    </w:p>
    <w:p w:rsidR="00D0491B" w:rsidRPr="00D0491B" w:rsidRDefault="00D0491B" w:rsidP="004A39E5">
      <w:pPr>
        <w:pStyle w:val="Paragraphedeliste"/>
        <w:numPr>
          <w:ilvl w:val="1"/>
          <w:numId w:val="33"/>
        </w:numPr>
        <w:rPr>
          <w:lang w:val="fr-FR"/>
        </w:rPr>
      </w:pPr>
      <w:r w:rsidRPr="00D0491B">
        <w:rPr>
          <w:lang w:val="fr-FR"/>
        </w:rPr>
        <w:t xml:space="preserve">Comprendre des facteurs complexes qui contribuent à l’émergence et à la propagation de ces maladies </w:t>
      </w:r>
    </w:p>
    <w:p w:rsidR="00D0491B" w:rsidRPr="00D0491B" w:rsidRDefault="00D0491B" w:rsidP="004A39E5">
      <w:pPr>
        <w:pStyle w:val="Paragraphedeliste"/>
        <w:numPr>
          <w:ilvl w:val="1"/>
          <w:numId w:val="33"/>
        </w:numPr>
        <w:rPr>
          <w:lang w:val="fr-FR"/>
        </w:rPr>
      </w:pPr>
      <w:r w:rsidRPr="00D0491B">
        <w:rPr>
          <w:lang w:val="fr-FR"/>
        </w:rPr>
        <w:t xml:space="preserve">Développer des stratégies plus efficaces et durables pour leur prévention, leur contrôle et leur élimination </w:t>
      </w:r>
    </w:p>
    <w:p w:rsidR="00D0491B" w:rsidRPr="00D0491B" w:rsidRDefault="00D0491B" w:rsidP="004A39E5">
      <w:pPr>
        <w:pStyle w:val="Paragraphedeliste"/>
        <w:numPr>
          <w:ilvl w:val="1"/>
          <w:numId w:val="33"/>
        </w:numPr>
        <w:rPr>
          <w:lang w:val="fr-FR"/>
        </w:rPr>
      </w:pPr>
      <w:r w:rsidRPr="00D0491B">
        <w:rPr>
          <w:lang w:val="fr-FR"/>
        </w:rPr>
        <w:t xml:space="preserve">Prendre en compte les interactions entre les humains, les animaux et l’environnement </w:t>
      </w:r>
    </w:p>
    <w:p w:rsidR="00D0491B" w:rsidRPr="00D0491B" w:rsidRDefault="00D0491B" w:rsidP="004A39E5">
      <w:pPr>
        <w:pStyle w:val="Titre1"/>
        <w:rPr>
          <w:lang w:val="fr-FR"/>
        </w:rPr>
      </w:pPr>
      <w:r w:rsidRPr="00D0491B">
        <w:rPr>
          <w:lang w:val="fr-FR"/>
        </w:rPr>
        <w:t xml:space="preserve">Conclusion </w:t>
      </w:r>
    </w:p>
    <w:p w:rsidR="00D0491B" w:rsidRPr="00D0491B" w:rsidRDefault="00D0491B" w:rsidP="00D0491B">
      <w:pPr>
        <w:pStyle w:val="Paragraphedeliste"/>
        <w:numPr>
          <w:ilvl w:val="0"/>
          <w:numId w:val="33"/>
        </w:numPr>
        <w:rPr>
          <w:lang w:val="fr-FR"/>
        </w:rPr>
      </w:pPr>
      <w:r w:rsidRPr="00D0491B">
        <w:rPr>
          <w:lang w:val="fr-FR"/>
        </w:rPr>
        <w:t xml:space="preserve">MTN </w:t>
      </w:r>
    </w:p>
    <w:p w:rsidR="00D0491B" w:rsidRPr="00D0491B" w:rsidRDefault="00D0491B" w:rsidP="004A39E5">
      <w:pPr>
        <w:pStyle w:val="Paragraphedeliste"/>
        <w:numPr>
          <w:ilvl w:val="1"/>
          <w:numId w:val="33"/>
        </w:numPr>
        <w:rPr>
          <w:lang w:val="fr-FR"/>
        </w:rPr>
      </w:pPr>
      <w:r w:rsidRPr="00D0491B">
        <w:rPr>
          <w:lang w:val="fr-FR"/>
        </w:rPr>
        <w:t xml:space="preserve">Endémique à Madagascar </w:t>
      </w:r>
    </w:p>
    <w:p w:rsidR="00D0491B" w:rsidRPr="00D0491B" w:rsidRDefault="00D0491B" w:rsidP="004A39E5">
      <w:pPr>
        <w:pStyle w:val="Paragraphedeliste"/>
        <w:numPr>
          <w:ilvl w:val="1"/>
          <w:numId w:val="33"/>
        </w:numPr>
        <w:rPr>
          <w:lang w:val="fr-FR"/>
        </w:rPr>
      </w:pPr>
      <w:r w:rsidRPr="00D0491B">
        <w:rPr>
          <w:lang w:val="fr-FR"/>
        </w:rPr>
        <w:t xml:space="preserve">Approche « one health » </w:t>
      </w:r>
    </w:p>
    <w:p w:rsidR="00D0491B" w:rsidRPr="00D0491B" w:rsidRDefault="00D0491B" w:rsidP="004A39E5">
      <w:pPr>
        <w:pStyle w:val="Paragraphedeliste"/>
        <w:numPr>
          <w:ilvl w:val="1"/>
          <w:numId w:val="33"/>
        </w:numPr>
        <w:rPr>
          <w:lang w:val="fr-FR"/>
        </w:rPr>
      </w:pPr>
      <w:r w:rsidRPr="00D0491B">
        <w:rPr>
          <w:lang w:val="fr-FR"/>
        </w:rPr>
        <w:t>Chimio</w:t>
      </w:r>
      <w:r w:rsidR="004A39E5">
        <w:rPr>
          <w:lang w:val="fr-FR"/>
        </w:rPr>
        <w:t>-</w:t>
      </w:r>
      <w:r w:rsidRPr="00D0491B">
        <w:rPr>
          <w:lang w:val="fr-FR"/>
        </w:rPr>
        <w:t xml:space="preserve">prévention +++ </w:t>
      </w:r>
    </w:p>
    <w:p w:rsidR="00D0491B" w:rsidRPr="00D0491B" w:rsidRDefault="00D0491B" w:rsidP="004A39E5">
      <w:pPr>
        <w:pStyle w:val="Paragraphedeliste"/>
        <w:numPr>
          <w:ilvl w:val="1"/>
          <w:numId w:val="33"/>
        </w:numPr>
        <w:rPr>
          <w:lang w:val="fr-FR"/>
        </w:rPr>
      </w:pPr>
      <w:r w:rsidRPr="00D0491B">
        <w:rPr>
          <w:lang w:val="fr-FR"/>
        </w:rPr>
        <w:t xml:space="preserve">PEC des cas +++ </w:t>
      </w:r>
    </w:p>
    <w:p w:rsidR="00D0491B" w:rsidRPr="00D0491B" w:rsidRDefault="00D0491B" w:rsidP="004A39E5">
      <w:pPr>
        <w:pStyle w:val="Paragraphedeliste"/>
        <w:numPr>
          <w:ilvl w:val="1"/>
          <w:numId w:val="33"/>
        </w:numPr>
        <w:rPr>
          <w:lang w:val="fr-FR"/>
        </w:rPr>
      </w:pPr>
      <w:r w:rsidRPr="00D0491B">
        <w:rPr>
          <w:lang w:val="fr-FR"/>
        </w:rPr>
        <w:t xml:space="preserve">Prévenir, maîtriser, éliminer ou éradiquer les Maladies Tropicales Négligées (selon les cas et outils disponibles) </w:t>
      </w:r>
    </w:p>
    <w:p w:rsidR="00D0491B" w:rsidRPr="00D0491B" w:rsidRDefault="00D0491B" w:rsidP="004A39E5">
      <w:pPr>
        <w:pStyle w:val="Paragraphedeliste"/>
        <w:numPr>
          <w:ilvl w:val="1"/>
          <w:numId w:val="33"/>
        </w:numPr>
        <w:rPr>
          <w:lang w:val="fr-FR"/>
        </w:rPr>
      </w:pPr>
      <w:r w:rsidRPr="00D0491B">
        <w:rPr>
          <w:lang w:val="fr-FR"/>
        </w:rPr>
        <w:t xml:space="preserve">Les enfants sont les grands bénéficiaires de la lutte contre les MTN et ils sont parfois visées de manière spécifique contre certaines maladies </w:t>
      </w:r>
    </w:p>
    <w:sectPr w:rsidR="00D0491B" w:rsidRPr="00D0491B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438B" w:rsidRDefault="00F8438B" w:rsidP="00ED58FF">
      <w:pPr>
        <w:spacing w:line="240" w:lineRule="auto"/>
      </w:pPr>
      <w:r>
        <w:separator/>
      </w:r>
    </w:p>
  </w:endnote>
  <w:endnote w:type="continuationSeparator" w:id="0">
    <w:p w:rsidR="00F8438B" w:rsidRDefault="00F8438B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438B" w:rsidRDefault="00F8438B" w:rsidP="00ED58FF">
      <w:pPr>
        <w:spacing w:line="240" w:lineRule="auto"/>
      </w:pPr>
      <w:r>
        <w:separator/>
      </w:r>
    </w:p>
  </w:footnote>
  <w:footnote w:type="continuationSeparator" w:id="0">
    <w:p w:rsidR="00F8438B" w:rsidRDefault="00F8438B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DF751E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08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06793"/>
    <w:multiLevelType w:val="hybridMultilevel"/>
    <w:tmpl w:val="9D02F4B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3467C"/>
    <w:multiLevelType w:val="multilevel"/>
    <w:tmpl w:val="E66AF3B0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E097DD3"/>
    <w:multiLevelType w:val="hybridMultilevel"/>
    <w:tmpl w:val="CA6ABD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EB114E"/>
    <w:multiLevelType w:val="hybridMultilevel"/>
    <w:tmpl w:val="1414C812"/>
    <w:lvl w:ilvl="0" w:tplc="2FD66C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9E1C69"/>
    <w:multiLevelType w:val="hybridMultilevel"/>
    <w:tmpl w:val="5F085376"/>
    <w:lvl w:ilvl="0" w:tplc="2FD66C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4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3"/>
  </w:num>
  <w:num w:numId="34">
    <w:abstractNumId w:val="0"/>
  </w:num>
  <w:num w:numId="35">
    <w:abstractNumId w:val="2"/>
  </w:num>
  <w:num w:numId="36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4551A"/>
    <w:rsid w:val="00055C62"/>
    <w:rsid w:val="00097EAE"/>
    <w:rsid w:val="000C4A99"/>
    <w:rsid w:val="000D3B92"/>
    <w:rsid w:val="00101625"/>
    <w:rsid w:val="001313C9"/>
    <w:rsid w:val="0013512C"/>
    <w:rsid w:val="001A0D04"/>
    <w:rsid w:val="001A2B94"/>
    <w:rsid w:val="00230CFE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B5824"/>
    <w:rsid w:val="003C5F05"/>
    <w:rsid w:val="003D25C6"/>
    <w:rsid w:val="003F1503"/>
    <w:rsid w:val="004538AD"/>
    <w:rsid w:val="004A39E5"/>
    <w:rsid w:val="004E639C"/>
    <w:rsid w:val="00502925"/>
    <w:rsid w:val="00504447"/>
    <w:rsid w:val="0051403F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1091D"/>
    <w:rsid w:val="0075213D"/>
    <w:rsid w:val="00795614"/>
    <w:rsid w:val="007C33B7"/>
    <w:rsid w:val="00804AD0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AE5DAF"/>
    <w:rsid w:val="00BB4BA5"/>
    <w:rsid w:val="00C36BEA"/>
    <w:rsid w:val="00CA01E4"/>
    <w:rsid w:val="00D0491B"/>
    <w:rsid w:val="00D1488E"/>
    <w:rsid w:val="00D20850"/>
    <w:rsid w:val="00D6626F"/>
    <w:rsid w:val="00D86763"/>
    <w:rsid w:val="00DB65BA"/>
    <w:rsid w:val="00DD6082"/>
    <w:rsid w:val="00DE1FE6"/>
    <w:rsid w:val="00DE57C6"/>
    <w:rsid w:val="00DF3A36"/>
    <w:rsid w:val="00DF4ABB"/>
    <w:rsid w:val="00DF751E"/>
    <w:rsid w:val="00E04714"/>
    <w:rsid w:val="00ED0596"/>
    <w:rsid w:val="00ED58FF"/>
    <w:rsid w:val="00F048D4"/>
    <w:rsid w:val="00F17AB1"/>
    <w:rsid w:val="00F433EC"/>
    <w:rsid w:val="00F73EDE"/>
    <w:rsid w:val="00F8438B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6C771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71091D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71091D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table" w:styleId="Grilledutableau">
    <w:name w:val="Table Grid"/>
    <w:basedOn w:val="TableauNormal"/>
    <w:uiPriority w:val="39"/>
    <w:rsid w:val="00F433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1597</TotalTime>
  <Pages>6</Pages>
  <Words>1424</Words>
  <Characters>8120</Characters>
  <Application>Microsoft Office Word</Application>
  <DocSecurity>0</DocSecurity>
  <Lines>67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18</vt:i4>
      </vt:variant>
    </vt:vector>
  </HeadingPairs>
  <TitlesOfParts>
    <vt:vector size="19" baseType="lpstr">
      <vt:lpstr/>
      <vt:lpstr>Introduction </vt:lpstr>
      <vt:lpstr>    Maladies transmissibles</vt:lpstr>
      <vt:lpstr>    Maladies tropicales négligées (MTN) : </vt:lpstr>
      <vt:lpstr>    Intérêts : </vt:lpstr>
      <vt:lpstr>Epidémiologie : </vt:lpstr>
      <vt:lpstr>    Epidémiologie descriptive : </vt:lpstr>
      <vt:lpstr>        Monde : </vt:lpstr>
      <vt:lpstr>    Epidémiologie analytique : </vt:lpstr>
      <vt:lpstr>Principe de lutte</vt:lpstr>
      <vt:lpstr>    Prévention </vt:lpstr>
      <vt:lpstr>        Chimiothérapie préventive de masse</vt:lpstr>
      <vt:lpstr>        Lutte antivectorielle </vt:lpstr>
      <vt:lpstr>    Prise en charge des cas </vt:lpstr>
      <vt:lpstr>        Contrôle des maladie tropicale négligée à prise en charge des cas </vt:lpstr>
      <vt:lpstr>        Riposte spécifique </vt:lpstr>
      <vt:lpstr>    Surveillance </vt:lpstr>
      <vt:lpstr>    Recherche </vt:lpstr>
      <vt:lpstr>    Approche « one health »</vt:lpstr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16</cp:revision>
  <dcterms:created xsi:type="dcterms:W3CDTF">2025-06-07T01:39:00Z</dcterms:created>
  <dcterms:modified xsi:type="dcterms:W3CDTF">2025-08-13T08:24:00Z</dcterms:modified>
</cp:coreProperties>
</file>