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8307E2" w:rsidP="00B61359">
      <w:pPr>
        <w:pStyle w:val="Titre"/>
      </w:pPr>
      <w:r>
        <w:t>pathologies infectieuses salivaires non lithiasiques</w:t>
      </w:r>
    </w:p>
    <w:p w:rsidR="00B61359" w:rsidRPr="00E96931" w:rsidRDefault="00B15A96" w:rsidP="00E96931">
      <w:pPr>
        <w:spacing w:before="0" w:after="0"/>
        <w:jc w:val="right"/>
      </w:pPr>
      <w:r>
        <w:t xml:space="preserve">Dr RAFENOMANJATO </w:t>
      </w:r>
      <w:proofErr w:type="spellStart"/>
      <w:r>
        <w:t>Miharisoa</w:t>
      </w:r>
      <w:proofErr w:type="spellEnd"/>
      <w:r>
        <w:t xml:space="preserve"> </w:t>
      </w:r>
      <w:proofErr w:type="spellStart"/>
      <w:r>
        <w:t>Malalatiana</w:t>
      </w:r>
      <w:proofErr w:type="spellEnd"/>
    </w:p>
    <w:p w:rsidR="00B61359" w:rsidRDefault="00621D52" w:rsidP="00706A62">
      <w:pPr>
        <w:pStyle w:val="Titre1"/>
      </w:pPr>
      <w:r>
        <w:t>généralités</w:t>
      </w:r>
      <w:r w:rsidR="00706A62">
        <w:t> :</w:t>
      </w:r>
    </w:p>
    <w:p w:rsidR="00DB30C6" w:rsidRPr="00DB30C6" w:rsidRDefault="00DB30C6" w:rsidP="00DB30C6">
      <w:pPr>
        <w:pStyle w:val="Titre2"/>
      </w:pPr>
      <w:r>
        <w:t>Définition :</w:t>
      </w:r>
    </w:p>
    <w:p w:rsidR="00706A62" w:rsidRDefault="00DB30C6" w:rsidP="00706A62">
      <w:pPr>
        <w:pStyle w:val="Paragraphedeliste"/>
        <w:numPr>
          <w:ilvl w:val="0"/>
          <w:numId w:val="1"/>
        </w:numPr>
      </w:pPr>
      <w:proofErr w:type="spellStart"/>
      <w:r w:rsidRPr="00E96931">
        <w:rPr>
          <w:b/>
          <w:bCs/>
        </w:rPr>
        <w:t>Sialite</w:t>
      </w:r>
      <w:proofErr w:type="spellEnd"/>
      <w:r w:rsidRPr="00E96931">
        <w:rPr>
          <w:b/>
          <w:bCs/>
        </w:rPr>
        <w:t> :</w:t>
      </w:r>
      <w:r>
        <w:t xml:space="preserve"> inflammation des glandes salivaire</w:t>
      </w:r>
      <w:r w:rsidR="00762C59">
        <w:t xml:space="preserve"> </w:t>
      </w:r>
    </w:p>
    <w:p w:rsidR="00762C59" w:rsidRDefault="00762C59" w:rsidP="00706A62">
      <w:pPr>
        <w:pStyle w:val="Paragraphedeliste"/>
        <w:numPr>
          <w:ilvl w:val="0"/>
          <w:numId w:val="1"/>
        </w:numPr>
      </w:pPr>
      <w:proofErr w:type="spellStart"/>
      <w:r w:rsidRPr="00E96931">
        <w:rPr>
          <w:b/>
          <w:bCs/>
        </w:rPr>
        <w:t>Sialadénite</w:t>
      </w:r>
      <w:proofErr w:type="spellEnd"/>
      <w:r w:rsidRPr="00E96931">
        <w:rPr>
          <w:b/>
          <w:bCs/>
        </w:rPr>
        <w:t> :</w:t>
      </w:r>
      <w:r>
        <w:t xml:space="preserve"> inflammation parenchymateuse de</w:t>
      </w:r>
      <w:r w:rsidR="00AE64CF">
        <w:t xml:space="preserve"> la</w:t>
      </w:r>
      <w:r>
        <w:t xml:space="preserve"> glandes salivaires </w:t>
      </w:r>
    </w:p>
    <w:p w:rsidR="00AE64CF" w:rsidRDefault="00AE64CF" w:rsidP="00706A62">
      <w:pPr>
        <w:pStyle w:val="Paragraphedeliste"/>
        <w:numPr>
          <w:ilvl w:val="0"/>
          <w:numId w:val="1"/>
        </w:numPr>
      </w:pPr>
      <w:proofErr w:type="spellStart"/>
      <w:r w:rsidRPr="00E96931">
        <w:rPr>
          <w:b/>
          <w:bCs/>
        </w:rPr>
        <w:t>Sialodochite</w:t>
      </w:r>
      <w:proofErr w:type="spellEnd"/>
      <w:r w:rsidRPr="00E96931">
        <w:rPr>
          <w:b/>
          <w:bCs/>
        </w:rPr>
        <w:t> :</w:t>
      </w:r>
      <w:r>
        <w:t xml:space="preserve"> inflammation du canal excréteur </w:t>
      </w:r>
    </w:p>
    <w:p w:rsidR="00A46655" w:rsidRDefault="00324BBF" w:rsidP="00324BBF">
      <w:pPr>
        <w:pStyle w:val="Titre2"/>
      </w:pPr>
      <w:r>
        <w:t>Etiologies :</w:t>
      </w:r>
    </w:p>
    <w:p w:rsidR="00324BBF" w:rsidRPr="00E96931" w:rsidRDefault="00324BBF" w:rsidP="00324BBF">
      <w:pPr>
        <w:pStyle w:val="Paragraphedeliste"/>
        <w:numPr>
          <w:ilvl w:val="0"/>
          <w:numId w:val="1"/>
        </w:numPr>
        <w:rPr>
          <w:b/>
          <w:bCs/>
        </w:rPr>
      </w:pPr>
      <w:r w:rsidRPr="00E96931">
        <w:rPr>
          <w:b/>
          <w:bCs/>
        </w:rPr>
        <w:t xml:space="preserve">Causes virales </w:t>
      </w:r>
    </w:p>
    <w:p w:rsidR="00324BBF" w:rsidRPr="00E96931" w:rsidRDefault="00324BBF" w:rsidP="00324BBF">
      <w:pPr>
        <w:pStyle w:val="Paragraphedeliste"/>
        <w:numPr>
          <w:ilvl w:val="0"/>
          <w:numId w:val="1"/>
        </w:numPr>
        <w:rPr>
          <w:b/>
          <w:bCs/>
        </w:rPr>
      </w:pPr>
      <w:r w:rsidRPr="00E96931">
        <w:rPr>
          <w:b/>
          <w:bCs/>
        </w:rPr>
        <w:t>Causes bactériennes</w:t>
      </w:r>
    </w:p>
    <w:p w:rsidR="00324BBF" w:rsidRPr="00E96931" w:rsidRDefault="00324BBF" w:rsidP="00324BBF">
      <w:pPr>
        <w:pStyle w:val="Paragraphedeliste"/>
        <w:numPr>
          <w:ilvl w:val="0"/>
          <w:numId w:val="1"/>
        </w:numPr>
        <w:rPr>
          <w:b/>
          <w:bCs/>
        </w:rPr>
      </w:pPr>
      <w:r w:rsidRPr="00E96931">
        <w:rPr>
          <w:b/>
          <w:bCs/>
        </w:rPr>
        <w:t xml:space="preserve">Causes mycosiques </w:t>
      </w:r>
    </w:p>
    <w:p w:rsidR="00324BBF" w:rsidRPr="00E96931" w:rsidRDefault="00324BBF" w:rsidP="00324BBF">
      <w:pPr>
        <w:pStyle w:val="Paragraphedeliste"/>
        <w:numPr>
          <w:ilvl w:val="0"/>
          <w:numId w:val="1"/>
        </w:numPr>
        <w:rPr>
          <w:b/>
          <w:bCs/>
        </w:rPr>
      </w:pPr>
      <w:r w:rsidRPr="00E96931">
        <w:rPr>
          <w:b/>
          <w:bCs/>
        </w:rPr>
        <w:t>Maladies auto-immunes</w:t>
      </w:r>
    </w:p>
    <w:p w:rsidR="00BF1239" w:rsidRDefault="00324BBF" w:rsidP="00BF1239">
      <w:pPr>
        <w:pStyle w:val="Titre2"/>
      </w:pPr>
      <w:r>
        <w:t>Mécanismes :</w:t>
      </w:r>
    </w:p>
    <w:p w:rsidR="00BF1239" w:rsidRPr="00E96931" w:rsidRDefault="00BF1239" w:rsidP="00BF1239">
      <w:pPr>
        <w:pStyle w:val="Paragraphedeliste"/>
        <w:numPr>
          <w:ilvl w:val="0"/>
          <w:numId w:val="1"/>
        </w:numPr>
        <w:rPr>
          <w:b/>
          <w:bCs/>
        </w:rPr>
      </w:pPr>
      <w:r w:rsidRPr="00E96931">
        <w:rPr>
          <w:b/>
          <w:bCs/>
        </w:rPr>
        <w:t>2 voies</w:t>
      </w:r>
      <w:r w:rsidR="00E96931" w:rsidRPr="00E96931">
        <w:rPr>
          <w:b/>
          <w:bCs/>
        </w:rPr>
        <w:t> :</w:t>
      </w:r>
    </w:p>
    <w:p w:rsidR="00BF1239" w:rsidRDefault="00BF1239" w:rsidP="00BF1239">
      <w:pPr>
        <w:pStyle w:val="Paragraphedeliste"/>
        <w:numPr>
          <w:ilvl w:val="1"/>
          <w:numId w:val="1"/>
        </w:numPr>
      </w:pPr>
      <w:r w:rsidRPr="00E96931">
        <w:rPr>
          <w:b/>
          <w:bCs/>
          <w:i/>
          <w:iCs/>
        </w:rPr>
        <w:t>Voie ascendante :</w:t>
      </w:r>
      <w:r>
        <w:t xml:space="preserve"> par voie rétrograde </w:t>
      </w:r>
    </w:p>
    <w:p w:rsidR="00BF1239" w:rsidRDefault="00BF1239" w:rsidP="00BF1239">
      <w:pPr>
        <w:pStyle w:val="Paragraphedeliste"/>
        <w:numPr>
          <w:ilvl w:val="1"/>
          <w:numId w:val="1"/>
        </w:numPr>
      </w:pPr>
      <w:r w:rsidRPr="00E96931">
        <w:rPr>
          <w:b/>
          <w:bCs/>
          <w:i/>
          <w:iCs/>
        </w:rPr>
        <w:t>Voie hématogène :</w:t>
      </w:r>
      <w:r>
        <w:t xml:space="preserve"> au cours d’une tuberculose </w:t>
      </w:r>
    </w:p>
    <w:p w:rsidR="00324BBF" w:rsidRDefault="00BF1239" w:rsidP="00346A03">
      <w:pPr>
        <w:pStyle w:val="Titre1"/>
      </w:pPr>
      <w:r>
        <w:t>Signes </w:t>
      </w:r>
      <w:r w:rsidR="00346A03">
        <w:t>et diagnostic :</w:t>
      </w:r>
    </w:p>
    <w:p w:rsidR="00346A03" w:rsidRDefault="00346A03" w:rsidP="00346A03">
      <w:pPr>
        <w:pStyle w:val="Titre2"/>
      </w:pPr>
      <w:r>
        <w:t>Signes :</w:t>
      </w:r>
    </w:p>
    <w:p w:rsidR="00346A03" w:rsidRDefault="00346A03" w:rsidP="008D2B64">
      <w:pPr>
        <w:pStyle w:val="Titre3"/>
      </w:pPr>
      <w:r>
        <w:t xml:space="preserve">Type de description : </w:t>
      </w:r>
      <w:proofErr w:type="spellStart"/>
      <w:r>
        <w:t>sialadénite</w:t>
      </w:r>
      <w:proofErr w:type="spellEnd"/>
      <w:r>
        <w:t xml:space="preserve"> ourlienne </w:t>
      </w:r>
      <w:r w:rsidR="008D2B64">
        <w:t xml:space="preserve">ou l’oreillon ou parotidite ourlienne </w:t>
      </w:r>
    </w:p>
    <w:p w:rsidR="008D2B64" w:rsidRDefault="008D2B64" w:rsidP="008D2B64">
      <w:pPr>
        <w:pStyle w:val="Paragraphedeliste"/>
        <w:numPr>
          <w:ilvl w:val="0"/>
          <w:numId w:val="1"/>
        </w:numPr>
      </w:pPr>
      <w:r w:rsidRPr="00595F01">
        <w:rPr>
          <w:b/>
          <w:bCs/>
        </w:rPr>
        <w:t>La</w:t>
      </w:r>
      <w:r>
        <w:t xml:space="preserve"> </w:t>
      </w:r>
      <w:r w:rsidRPr="00595F01">
        <w:rPr>
          <w:b/>
          <w:bCs/>
        </w:rPr>
        <w:t>plus fréquente</w:t>
      </w:r>
      <w:r>
        <w:t xml:space="preserve"> des inflammations des glandes salivaires </w:t>
      </w:r>
    </w:p>
    <w:p w:rsidR="008D2B64" w:rsidRDefault="005A4693" w:rsidP="008D2B64">
      <w:pPr>
        <w:pStyle w:val="Paragraphedeliste"/>
        <w:numPr>
          <w:ilvl w:val="0"/>
          <w:numId w:val="1"/>
        </w:numPr>
      </w:pPr>
      <w:r>
        <w:t xml:space="preserve">Enfant entre </w:t>
      </w:r>
      <w:r w:rsidRPr="00595F01">
        <w:rPr>
          <w:b/>
          <w:bCs/>
        </w:rPr>
        <w:t>5 à 15 ans</w:t>
      </w:r>
      <w:r>
        <w:t xml:space="preserve"> surtout (rarement chez l’adulte)</w:t>
      </w:r>
    </w:p>
    <w:p w:rsidR="005A4693" w:rsidRDefault="005A4693" w:rsidP="008D2B64">
      <w:pPr>
        <w:pStyle w:val="Paragraphedeliste"/>
        <w:numPr>
          <w:ilvl w:val="0"/>
          <w:numId w:val="1"/>
        </w:numPr>
      </w:pPr>
      <w:r>
        <w:t xml:space="preserve">Transmission directe d’homme à homme </w:t>
      </w:r>
    </w:p>
    <w:p w:rsidR="005A4693" w:rsidRDefault="005A4693" w:rsidP="008D2B64">
      <w:pPr>
        <w:pStyle w:val="Paragraphedeliste"/>
        <w:numPr>
          <w:ilvl w:val="0"/>
          <w:numId w:val="1"/>
        </w:numPr>
      </w:pPr>
      <w:r w:rsidRPr="00595F01">
        <w:rPr>
          <w:b/>
          <w:bCs/>
        </w:rPr>
        <w:t xml:space="preserve">Agent causal : </w:t>
      </w:r>
      <w:r>
        <w:t>paramyxovirus</w:t>
      </w:r>
      <w:r w:rsidR="00F344AA">
        <w:t xml:space="preserve"> : </w:t>
      </w:r>
    </w:p>
    <w:p w:rsidR="00346B66" w:rsidRDefault="00346B66" w:rsidP="00F344AA">
      <w:pPr>
        <w:pStyle w:val="Paragraphedeliste"/>
        <w:numPr>
          <w:ilvl w:val="1"/>
          <w:numId w:val="1"/>
        </w:numPr>
      </w:pPr>
      <w:r>
        <w:t xml:space="preserve">Le </w:t>
      </w:r>
      <w:proofErr w:type="spellStart"/>
      <w:r>
        <w:t>Myxovirus</w:t>
      </w:r>
      <w:proofErr w:type="spellEnd"/>
      <w:r>
        <w:t xml:space="preserve"> </w:t>
      </w:r>
      <w:proofErr w:type="spellStart"/>
      <w:r>
        <w:t>parotidis</w:t>
      </w:r>
      <w:proofErr w:type="spellEnd"/>
    </w:p>
    <w:p w:rsidR="00F344AA" w:rsidRDefault="00F344AA" w:rsidP="00F344AA">
      <w:pPr>
        <w:pStyle w:val="Paragraphedeliste"/>
        <w:numPr>
          <w:ilvl w:val="1"/>
          <w:numId w:val="1"/>
        </w:numPr>
      </w:pPr>
      <w:r>
        <w:t xml:space="preserve">Virus à ARN immunisant </w:t>
      </w:r>
    </w:p>
    <w:p w:rsidR="00F344AA" w:rsidRDefault="00F344AA" w:rsidP="00F344AA">
      <w:pPr>
        <w:pStyle w:val="Paragraphedeliste"/>
        <w:numPr>
          <w:ilvl w:val="1"/>
          <w:numId w:val="1"/>
        </w:numPr>
      </w:pPr>
      <w:r>
        <w:t xml:space="preserve">A tropisme salivaire </w:t>
      </w:r>
    </w:p>
    <w:p w:rsidR="00280F56" w:rsidRPr="00595F01" w:rsidRDefault="00280F56" w:rsidP="00280F56">
      <w:pPr>
        <w:pStyle w:val="Paragraphedeliste"/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Signes cliniques :</w:t>
      </w:r>
    </w:p>
    <w:p w:rsidR="00280F56" w:rsidRDefault="00280F56" w:rsidP="00280F56">
      <w:pPr>
        <w:pStyle w:val="Paragraphedeliste"/>
        <w:numPr>
          <w:ilvl w:val="1"/>
          <w:numId w:val="1"/>
        </w:numPr>
      </w:pPr>
      <w:r w:rsidRPr="00595F01">
        <w:rPr>
          <w:b/>
          <w:bCs/>
          <w:i/>
          <w:iCs/>
        </w:rPr>
        <w:t>Incubation :</w:t>
      </w:r>
      <w:r>
        <w:t xml:space="preserve"> 12 à 21 jours </w:t>
      </w:r>
    </w:p>
    <w:p w:rsidR="00346B66" w:rsidRDefault="00280F56" w:rsidP="00F344AA">
      <w:pPr>
        <w:pStyle w:val="Paragraphedeliste"/>
        <w:numPr>
          <w:ilvl w:val="1"/>
          <w:numId w:val="1"/>
        </w:numPr>
      </w:pPr>
      <w:r w:rsidRPr="00595F01">
        <w:rPr>
          <w:b/>
          <w:bCs/>
          <w:i/>
          <w:iCs/>
        </w:rPr>
        <w:t>Période d’invasion :</w:t>
      </w:r>
      <w:r>
        <w:t xml:space="preserve"> 24 à 36 heures au cours de laquelle la contagiosité est maximale </w:t>
      </w:r>
    </w:p>
    <w:p w:rsidR="00927D23" w:rsidRDefault="00927D23" w:rsidP="00467096">
      <w:pPr>
        <w:pStyle w:val="Paragraphedeliste"/>
        <w:numPr>
          <w:ilvl w:val="2"/>
          <w:numId w:val="1"/>
        </w:numPr>
      </w:pPr>
      <w:r>
        <w:t xml:space="preserve">Fièvre </w:t>
      </w:r>
    </w:p>
    <w:p w:rsidR="00927D23" w:rsidRDefault="00927D23" w:rsidP="00467096">
      <w:pPr>
        <w:pStyle w:val="Paragraphedeliste"/>
        <w:numPr>
          <w:ilvl w:val="2"/>
          <w:numId w:val="1"/>
        </w:numPr>
      </w:pPr>
      <w:r>
        <w:t xml:space="preserve">Douleur parotidienne avec érythème au niveau de l’ostium </w:t>
      </w:r>
    </w:p>
    <w:p w:rsidR="00467096" w:rsidRPr="00595F01" w:rsidRDefault="00467096" w:rsidP="004670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F01">
        <w:rPr>
          <w:b/>
          <w:bCs/>
          <w:i/>
          <w:iCs/>
        </w:rPr>
        <w:t>Période d’état :</w:t>
      </w:r>
    </w:p>
    <w:p w:rsidR="00467096" w:rsidRDefault="00467096" w:rsidP="00467096">
      <w:pPr>
        <w:pStyle w:val="Paragraphedeliste"/>
        <w:numPr>
          <w:ilvl w:val="2"/>
          <w:numId w:val="1"/>
        </w:numPr>
      </w:pPr>
      <w:r>
        <w:t xml:space="preserve">Parotidite unilatérale puis bilatérale en 2 à 3 jours </w:t>
      </w:r>
    </w:p>
    <w:p w:rsidR="00CD184B" w:rsidRDefault="00CD184B" w:rsidP="00467096">
      <w:pPr>
        <w:pStyle w:val="Paragraphedeliste"/>
        <w:numPr>
          <w:ilvl w:val="2"/>
          <w:numId w:val="1"/>
        </w:numPr>
      </w:pPr>
      <w:r>
        <w:t>Examen physique :</w:t>
      </w:r>
    </w:p>
    <w:p w:rsidR="00F03DC8" w:rsidRDefault="00CD184B" w:rsidP="00CD184B">
      <w:pPr>
        <w:pStyle w:val="Paragraphedeliste"/>
        <w:numPr>
          <w:ilvl w:val="3"/>
          <w:numId w:val="1"/>
        </w:numPr>
      </w:pPr>
      <w:r>
        <w:t xml:space="preserve">Tuméfaction parotidienne douloureuse, rénitente, aggravé par la mastication </w:t>
      </w:r>
    </w:p>
    <w:p w:rsidR="00CD184B" w:rsidRDefault="00F03DC8" w:rsidP="00CD184B">
      <w:pPr>
        <w:pStyle w:val="Paragraphedeliste"/>
        <w:numPr>
          <w:ilvl w:val="3"/>
          <w:numId w:val="1"/>
        </w:numPr>
      </w:pPr>
      <w:r>
        <w:t xml:space="preserve">Salive non purulente </w:t>
      </w:r>
      <w:r w:rsidR="00CD184B">
        <w:t xml:space="preserve"> </w:t>
      </w:r>
    </w:p>
    <w:p w:rsidR="00CD184B" w:rsidRDefault="00F03DC8" w:rsidP="00CD184B">
      <w:pPr>
        <w:pStyle w:val="Paragraphedeliste"/>
        <w:numPr>
          <w:ilvl w:val="3"/>
          <w:numId w:val="1"/>
        </w:numPr>
      </w:pPr>
      <w:r>
        <w:t xml:space="preserve">Erythème de la muqueuse jugale </w:t>
      </w:r>
    </w:p>
    <w:p w:rsidR="00267877" w:rsidRPr="00595F01" w:rsidRDefault="00267877" w:rsidP="009C2C63">
      <w:pPr>
        <w:pStyle w:val="Paragraphedeliste"/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Paraclinique :</w:t>
      </w:r>
    </w:p>
    <w:p w:rsidR="00267877" w:rsidRPr="00595F01" w:rsidRDefault="00267877" w:rsidP="009C2C6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F01">
        <w:rPr>
          <w:b/>
          <w:bCs/>
          <w:i/>
          <w:iCs/>
        </w:rPr>
        <w:lastRenderedPageBreak/>
        <w:t xml:space="preserve">Biologie : </w:t>
      </w:r>
    </w:p>
    <w:p w:rsidR="00267877" w:rsidRDefault="00267877" w:rsidP="009C2C63">
      <w:pPr>
        <w:pStyle w:val="Paragraphedeliste"/>
        <w:numPr>
          <w:ilvl w:val="2"/>
          <w:numId w:val="1"/>
        </w:numPr>
      </w:pPr>
      <w:r>
        <w:t xml:space="preserve">Leucopénie, neutropénie, lymphocytose relative </w:t>
      </w:r>
    </w:p>
    <w:p w:rsidR="00267877" w:rsidRDefault="00267877" w:rsidP="009C2C63">
      <w:pPr>
        <w:pStyle w:val="Paragraphedeliste"/>
        <w:numPr>
          <w:ilvl w:val="2"/>
          <w:numId w:val="1"/>
        </w:numPr>
      </w:pPr>
      <w:r>
        <w:t xml:space="preserve">Hyperamylasémie pendant 3 à 4 jours </w:t>
      </w:r>
    </w:p>
    <w:p w:rsidR="00267877" w:rsidRDefault="00267877" w:rsidP="009C2C63">
      <w:pPr>
        <w:pStyle w:val="Paragraphedeliste"/>
        <w:numPr>
          <w:ilvl w:val="2"/>
          <w:numId w:val="1"/>
        </w:numPr>
      </w:pPr>
      <w:r>
        <w:t xml:space="preserve">Culture de la salive : identification du germe </w:t>
      </w:r>
      <w:r w:rsidR="009C2C63">
        <w:t xml:space="preserve">, avec une antibiogramme </w:t>
      </w:r>
    </w:p>
    <w:p w:rsidR="009C2C63" w:rsidRPr="00595F01" w:rsidRDefault="009C2C63" w:rsidP="009C2C6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F01">
        <w:rPr>
          <w:b/>
          <w:bCs/>
          <w:i/>
          <w:iCs/>
        </w:rPr>
        <w:t>Imagerie :</w:t>
      </w:r>
    </w:p>
    <w:p w:rsidR="009C2C63" w:rsidRDefault="009C2C63" w:rsidP="009C2C63">
      <w:pPr>
        <w:pStyle w:val="Paragraphedeliste"/>
        <w:numPr>
          <w:ilvl w:val="2"/>
          <w:numId w:val="1"/>
        </w:numPr>
      </w:pPr>
      <w:proofErr w:type="spellStart"/>
      <w:r>
        <w:t>Sialographie</w:t>
      </w:r>
      <w:proofErr w:type="spellEnd"/>
      <w:r>
        <w:t xml:space="preserve"> : signes d’une inflammation parenchymateuse </w:t>
      </w:r>
    </w:p>
    <w:p w:rsidR="009C2C63" w:rsidRDefault="009C2C63" w:rsidP="009C2C63">
      <w:pPr>
        <w:pStyle w:val="Paragraphedeliste"/>
        <w:numPr>
          <w:ilvl w:val="3"/>
          <w:numId w:val="1"/>
        </w:numPr>
      </w:pPr>
      <w:r>
        <w:t>Opacification parenchymateuse dense</w:t>
      </w:r>
      <w:r w:rsidR="005F57A0">
        <w:t xml:space="preserve">, non homogène avec pas d’évacuation </w:t>
      </w:r>
    </w:p>
    <w:p w:rsidR="005F57A0" w:rsidRPr="00595F01" w:rsidRDefault="005F57A0" w:rsidP="005F57A0">
      <w:pPr>
        <w:pStyle w:val="Paragraphedeliste"/>
        <w:numPr>
          <w:ilvl w:val="0"/>
          <w:numId w:val="1"/>
        </w:numPr>
        <w:rPr>
          <w:b/>
          <w:bCs/>
        </w:rPr>
      </w:pPr>
      <w:r w:rsidRPr="00595F01">
        <w:rPr>
          <w:b/>
          <w:bCs/>
        </w:rPr>
        <w:t>Complications :</w:t>
      </w:r>
      <w:r w:rsidRPr="00595F01">
        <w:rPr>
          <w:b/>
          <w:bCs/>
        </w:rPr>
        <w:tab/>
      </w:r>
    </w:p>
    <w:p w:rsidR="005F57A0" w:rsidRPr="00595F01" w:rsidRDefault="005F57A0" w:rsidP="005F57A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595F01">
        <w:rPr>
          <w:b/>
          <w:bCs/>
          <w:i/>
          <w:iCs/>
        </w:rPr>
        <w:t>Diffusion dans d’autres organes</w:t>
      </w:r>
      <w:r w:rsidR="00595F01">
        <w:rPr>
          <w:b/>
          <w:bCs/>
          <w:i/>
          <w:iCs/>
        </w:rPr>
        <w:t> :</w:t>
      </w:r>
    </w:p>
    <w:p w:rsidR="005F57A0" w:rsidRDefault="002C3350" w:rsidP="005F57A0">
      <w:pPr>
        <w:pStyle w:val="Paragraphedeliste"/>
        <w:numPr>
          <w:ilvl w:val="2"/>
          <w:numId w:val="1"/>
        </w:numPr>
      </w:pPr>
      <w:r>
        <w:t xml:space="preserve">Méningo-encéphalite ourlienne </w:t>
      </w:r>
    </w:p>
    <w:p w:rsidR="002C3350" w:rsidRDefault="002C3350" w:rsidP="005F57A0">
      <w:pPr>
        <w:pStyle w:val="Paragraphedeliste"/>
        <w:numPr>
          <w:ilvl w:val="2"/>
          <w:numId w:val="1"/>
        </w:numPr>
      </w:pPr>
      <w:r>
        <w:t xml:space="preserve">Méningite lymphocytaire </w:t>
      </w:r>
    </w:p>
    <w:p w:rsidR="002C3350" w:rsidRDefault="002C3350" w:rsidP="005F57A0">
      <w:pPr>
        <w:pStyle w:val="Paragraphedeliste"/>
        <w:numPr>
          <w:ilvl w:val="2"/>
          <w:numId w:val="1"/>
        </w:numPr>
      </w:pPr>
      <w:r>
        <w:t xml:space="preserve">Orchite </w:t>
      </w:r>
      <w:r w:rsidR="000A7F3E">
        <w:t>(25% dont la stérilité dans 1%)</w:t>
      </w:r>
    </w:p>
    <w:p w:rsidR="007415D6" w:rsidRDefault="007415D6" w:rsidP="005F57A0">
      <w:pPr>
        <w:pStyle w:val="Paragraphedeliste"/>
        <w:numPr>
          <w:ilvl w:val="2"/>
          <w:numId w:val="1"/>
        </w:numPr>
      </w:pPr>
      <w:r>
        <w:t xml:space="preserve">Ovarite </w:t>
      </w:r>
    </w:p>
    <w:p w:rsidR="007415D6" w:rsidRDefault="007415D6" w:rsidP="005F57A0">
      <w:pPr>
        <w:pStyle w:val="Paragraphedeliste"/>
        <w:numPr>
          <w:ilvl w:val="2"/>
          <w:numId w:val="1"/>
        </w:numPr>
      </w:pPr>
      <w:r>
        <w:t xml:space="preserve">Pancréatite </w:t>
      </w:r>
    </w:p>
    <w:p w:rsidR="007415D6" w:rsidRDefault="007415D6" w:rsidP="005F57A0">
      <w:pPr>
        <w:pStyle w:val="Paragraphedeliste"/>
        <w:numPr>
          <w:ilvl w:val="2"/>
          <w:numId w:val="1"/>
        </w:numPr>
      </w:pPr>
      <w:r>
        <w:t xml:space="preserve">Thyroïdite </w:t>
      </w:r>
    </w:p>
    <w:p w:rsidR="00960385" w:rsidRDefault="00960385" w:rsidP="005F57A0">
      <w:pPr>
        <w:pStyle w:val="Paragraphedeliste"/>
        <w:numPr>
          <w:ilvl w:val="2"/>
          <w:numId w:val="1"/>
        </w:numPr>
      </w:pPr>
      <w:r>
        <w:t xml:space="preserve">Atteinte des glandes sous-maxillaires </w:t>
      </w:r>
    </w:p>
    <w:p w:rsidR="00960385" w:rsidRDefault="00960385" w:rsidP="00A80C20">
      <w:pPr>
        <w:pStyle w:val="Titre4"/>
      </w:pPr>
      <w:r>
        <w:t>Traitement :</w:t>
      </w:r>
    </w:p>
    <w:p w:rsidR="00960385" w:rsidRDefault="00960385" w:rsidP="00960385">
      <w:pPr>
        <w:pStyle w:val="Paragraphedeliste"/>
        <w:numPr>
          <w:ilvl w:val="0"/>
          <w:numId w:val="1"/>
        </w:numPr>
      </w:pPr>
      <w:r>
        <w:t>Symptomatique </w:t>
      </w:r>
    </w:p>
    <w:p w:rsidR="00960385" w:rsidRDefault="00960385" w:rsidP="00960385">
      <w:pPr>
        <w:pStyle w:val="Paragraphedeliste"/>
        <w:numPr>
          <w:ilvl w:val="0"/>
          <w:numId w:val="1"/>
        </w:numPr>
      </w:pPr>
      <w:r>
        <w:t>Antipyrétique</w:t>
      </w:r>
    </w:p>
    <w:p w:rsidR="00960385" w:rsidRDefault="00960385" w:rsidP="00960385">
      <w:pPr>
        <w:pStyle w:val="Paragraphedeliste"/>
        <w:numPr>
          <w:ilvl w:val="0"/>
          <w:numId w:val="1"/>
        </w:numPr>
      </w:pPr>
      <w:r>
        <w:t xml:space="preserve">Antalgique </w:t>
      </w:r>
    </w:p>
    <w:p w:rsidR="00960385" w:rsidRDefault="00960385" w:rsidP="00960385">
      <w:pPr>
        <w:pStyle w:val="Paragraphedeliste"/>
        <w:numPr>
          <w:ilvl w:val="0"/>
          <w:numId w:val="1"/>
        </w:numPr>
      </w:pPr>
      <w:r>
        <w:t xml:space="preserve">Hydratation suffisante </w:t>
      </w:r>
    </w:p>
    <w:p w:rsidR="00960385" w:rsidRDefault="00960385" w:rsidP="00960385">
      <w:pPr>
        <w:pStyle w:val="Paragraphedeliste"/>
        <w:numPr>
          <w:ilvl w:val="0"/>
          <w:numId w:val="1"/>
        </w:numPr>
      </w:pPr>
      <w:r>
        <w:t xml:space="preserve">Bain de bouche </w:t>
      </w:r>
    </w:p>
    <w:p w:rsidR="00D7494B" w:rsidRDefault="00D7494B" w:rsidP="00960385">
      <w:pPr>
        <w:pStyle w:val="Paragraphedeliste"/>
        <w:numPr>
          <w:ilvl w:val="0"/>
          <w:numId w:val="1"/>
        </w:numPr>
      </w:pPr>
      <w:r>
        <w:t xml:space="preserve">Eviction scolaire pendant 15 jours </w:t>
      </w:r>
    </w:p>
    <w:p w:rsidR="00A80C20" w:rsidRPr="00960385" w:rsidRDefault="00A80C20" w:rsidP="00A80C20">
      <w:pPr>
        <w:pStyle w:val="Titre3"/>
      </w:pPr>
      <w:r>
        <w:t>Formes cliniques :</w:t>
      </w:r>
    </w:p>
    <w:p w:rsidR="00324BBF" w:rsidRPr="006A29A0" w:rsidRDefault="00387680" w:rsidP="00387680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6A29A0">
        <w:rPr>
          <w:b/>
          <w:bCs/>
          <w:color w:val="C00000" w:themeColor="accent1"/>
          <w:u w:val="single"/>
        </w:rPr>
        <w:t>Selon l’agent causal</w:t>
      </w:r>
      <w:r w:rsidR="00F552EA" w:rsidRPr="006A29A0">
        <w:rPr>
          <w:b/>
          <w:bCs/>
          <w:color w:val="C00000" w:themeColor="accent1"/>
          <w:u w:val="single"/>
        </w:rPr>
        <w:t> </w:t>
      </w:r>
      <w:r w:rsidR="00F552EA" w:rsidRPr="006A29A0">
        <w:rPr>
          <w:b/>
          <w:bCs/>
          <w:color w:val="C00000" w:themeColor="accent1"/>
        </w:rPr>
        <w:t>:</w:t>
      </w:r>
    </w:p>
    <w:p w:rsidR="00387680" w:rsidRPr="006A29A0" w:rsidRDefault="000728C4" w:rsidP="000728C4">
      <w:pPr>
        <w:pStyle w:val="Paragraphedeliste"/>
        <w:numPr>
          <w:ilvl w:val="0"/>
          <w:numId w:val="1"/>
        </w:numPr>
        <w:rPr>
          <w:b/>
          <w:bCs/>
        </w:rPr>
      </w:pPr>
      <w:r w:rsidRPr="006A29A0">
        <w:rPr>
          <w:b/>
          <w:bCs/>
        </w:rPr>
        <w:t xml:space="preserve">La </w:t>
      </w:r>
      <w:proofErr w:type="spellStart"/>
      <w:r w:rsidRPr="006A29A0">
        <w:rPr>
          <w:b/>
          <w:bCs/>
        </w:rPr>
        <w:t>s</w:t>
      </w:r>
      <w:r w:rsidR="00387680" w:rsidRPr="006A29A0">
        <w:rPr>
          <w:b/>
          <w:bCs/>
        </w:rPr>
        <w:t>ialadénite</w:t>
      </w:r>
      <w:proofErr w:type="spellEnd"/>
      <w:r w:rsidR="00387680" w:rsidRPr="006A29A0">
        <w:rPr>
          <w:b/>
          <w:bCs/>
        </w:rPr>
        <w:t xml:space="preserve"> à CMV :</w:t>
      </w:r>
    </w:p>
    <w:p w:rsidR="00387680" w:rsidRDefault="00387680" w:rsidP="000728C4">
      <w:pPr>
        <w:pStyle w:val="Paragraphedeliste"/>
        <w:numPr>
          <w:ilvl w:val="1"/>
          <w:numId w:val="1"/>
        </w:numPr>
      </w:pPr>
      <w:r>
        <w:t xml:space="preserve">Atteint la parotide </w:t>
      </w:r>
    </w:p>
    <w:p w:rsidR="000728C4" w:rsidRDefault="000728C4" w:rsidP="000728C4">
      <w:pPr>
        <w:pStyle w:val="Paragraphedeliste"/>
        <w:numPr>
          <w:ilvl w:val="1"/>
          <w:numId w:val="1"/>
        </w:numPr>
      </w:pPr>
      <w:r w:rsidRPr="006A29A0">
        <w:rPr>
          <w:b/>
          <w:bCs/>
          <w:i/>
          <w:iCs/>
        </w:rPr>
        <w:t>Diagnostic :</w:t>
      </w:r>
      <w:r>
        <w:t xml:space="preserve"> culture de la salive </w:t>
      </w:r>
    </w:p>
    <w:p w:rsidR="000728C4" w:rsidRPr="006A29A0" w:rsidRDefault="00107278" w:rsidP="000728C4">
      <w:pPr>
        <w:pStyle w:val="Paragraphedeliste"/>
        <w:numPr>
          <w:ilvl w:val="0"/>
          <w:numId w:val="1"/>
        </w:numPr>
        <w:rPr>
          <w:b/>
          <w:bCs/>
        </w:rPr>
      </w:pPr>
      <w:r w:rsidRPr="006A29A0">
        <w:rPr>
          <w:b/>
          <w:bCs/>
        </w:rPr>
        <w:t xml:space="preserve">La </w:t>
      </w:r>
      <w:proofErr w:type="spellStart"/>
      <w:r w:rsidRPr="006A29A0">
        <w:rPr>
          <w:b/>
          <w:bCs/>
        </w:rPr>
        <w:t>sialadénite</w:t>
      </w:r>
      <w:proofErr w:type="spellEnd"/>
      <w:r w:rsidRPr="006A29A0">
        <w:rPr>
          <w:b/>
          <w:bCs/>
        </w:rPr>
        <w:t xml:space="preserve"> bactérienne :</w:t>
      </w:r>
    </w:p>
    <w:p w:rsidR="00107278" w:rsidRDefault="00107278" w:rsidP="00107278">
      <w:pPr>
        <w:pStyle w:val="Paragraphedeliste"/>
        <w:numPr>
          <w:ilvl w:val="1"/>
          <w:numId w:val="1"/>
        </w:numPr>
      </w:pPr>
      <w:r w:rsidRPr="006A29A0">
        <w:rPr>
          <w:b/>
          <w:bCs/>
          <w:i/>
          <w:iCs/>
        </w:rPr>
        <w:t>Agents pathogènes :</w:t>
      </w:r>
      <w:r>
        <w:t xml:space="preserve"> Staphylococcus aureus, Streptococcus </w:t>
      </w:r>
      <w:proofErr w:type="spellStart"/>
      <w:r>
        <w:t>mutans</w:t>
      </w:r>
      <w:proofErr w:type="spellEnd"/>
      <w:r>
        <w:t>, Pneumocoque</w:t>
      </w:r>
      <w:r w:rsidR="00F655C1">
        <w:t xml:space="preserve">, colibacilles </w:t>
      </w:r>
    </w:p>
    <w:p w:rsidR="00107278" w:rsidRPr="006A29A0" w:rsidRDefault="00F655C1" w:rsidP="00107278">
      <w:pPr>
        <w:pStyle w:val="Paragraphedeliste"/>
        <w:numPr>
          <w:ilvl w:val="1"/>
          <w:numId w:val="1"/>
        </w:numPr>
        <w:rPr>
          <w:b/>
          <w:bCs/>
          <w:i/>
          <w:iCs/>
          <w:highlight w:val="yellow"/>
        </w:rPr>
      </w:pPr>
      <w:r w:rsidRPr="006A29A0">
        <w:rPr>
          <w:b/>
          <w:bCs/>
          <w:i/>
          <w:iCs/>
          <w:highlight w:val="yellow"/>
        </w:rPr>
        <w:t>Salive purulente </w:t>
      </w:r>
    </w:p>
    <w:p w:rsidR="00F655C1" w:rsidRDefault="00975861" w:rsidP="00107278">
      <w:pPr>
        <w:pStyle w:val="Paragraphedeliste"/>
        <w:numPr>
          <w:ilvl w:val="1"/>
          <w:numId w:val="1"/>
        </w:numPr>
      </w:pPr>
      <w:r w:rsidRPr="006A29A0">
        <w:rPr>
          <w:b/>
          <w:bCs/>
          <w:i/>
          <w:iCs/>
        </w:rPr>
        <w:t>Biologie :</w:t>
      </w:r>
      <w:r>
        <w:t xml:space="preserve"> hyperleucocytose à PNN, identification du germe à partir de la salive </w:t>
      </w:r>
    </w:p>
    <w:p w:rsidR="00975861" w:rsidRPr="006A29A0" w:rsidRDefault="00975861" w:rsidP="0097586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A29A0">
        <w:rPr>
          <w:b/>
          <w:bCs/>
          <w:i/>
          <w:iCs/>
        </w:rPr>
        <w:t xml:space="preserve">Traitement : </w:t>
      </w:r>
    </w:p>
    <w:p w:rsidR="00975861" w:rsidRDefault="008C6620" w:rsidP="008C6620">
      <w:pPr>
        <w:pStyle w:val="Paragraphedeliste"/>
        <w:numPr>
          <w:ilvl w:val="2"/>
          <w:numId w:val="1"/>
        </w:numPr>
      </w:pPr>
      <w:r>
        <w:t>A</w:t>
      </w:r>
      <w:r w:rsidR="00975861">
        <w:t>ntibiotiques selon l’</w:t>
      </w:r>
      <w:proofErr w:type="spellStart"/>
      <w:r w:rsidR="00975861">
        <w:t>antibigramme</w:t>
      </w:r>
      <w:proofErr w:type="spellEnd"/>
      <w:r w:rsidR="00975861">
        <w:t xml:space="preserve"> </w:t>
      </w:r>
    </w:p>
    <w:p w:rsidR="00975861" w:rsidRDefault="00975861" w:rsidP="00975861">
      <w:pPr>
        <w:pStyle w:val="Paragraphedeliste"/>
        <w:numPr>
          <w:ilvl w:val="2"/>
          <w:numId w:val="1"/>
        </w:numPr>
      </w:pPr>
      <w:proofErr w:type="spellStart"/>
      <w:r>
        <w:t>Spiramycine</w:t>
      </w:r>
      <w:proofErr w:type="spellEnd"/>
      <w:r>
        <w:t xml:space="preserve"> associé au </w:t>
      </w:r>
      <w:proofErr w:type="spellStart"/>
      <w:r>
        <w:t>Métronidazone</w:t>
      </w:r>
      <w:proofErr w:type="spellEnd"/>
      <w:r>
        <w:t xml:space="preserve"> </w:t>
      </w:r>
    </w:p>
    <w:p w:rsidR="00975861" w:rsidRDefault="00975861" w:rsidP="00975861">
      <w:pPr>
        <w:pStyle w:val="Paragraphedeliste"/>
        <w:numPr>
          <w:ilvl w:val="2"/>
          <w:numId w:val="1"/>
        </w:numPr>
      </w:pPr>
      <w:r>
        <w:t xml:space="preserve">Bonne hygiène bucco-dentaire </w:t>
      </w:r>
    </w:p>
    <w:p w:rsidR="00975861" w:rsidRDefault="00975861" w:rsidP="00975861">
      <w:pPr>
        <w:pStyle w:val="Paragraphedeliste"/>
        <w:numPr>
          <w:ilvl w:val="2"/>
          <w:numId w:val="1"/>
        </w:numPr>
      </w:pPr>
      <w:r>
        <w:t>Traitement symptomatique</w:t>
      </w:r>
    </w:p>
    <w:p w:rsidR="008C6620" w:rsidRPr="006A29A0" w:rsidRDefault="008C6620" w:rsidP="008C6620">
      <w:pPr>
        <w:pStyle w:val="Paragraphedeliste"/>
        <w:numPr>
          <w:ilvl w:val="0"/>
          <w:numId w:val="1"/>
        </w:numPr>
        <w:rPr>
          <w:b/>
          <w:bCs/>
        </w:rPr>
      </w:pPr>
      <w:r w:rsidRPr="006A29A0">
        <w:rPr>
          <w:b/>
          <w:bCs/>
        </w:rPr>
        <w:t xml:space="preserve">La </w:t>
      </w:r>
      <w:proofErr w:type="spellStart"/>
      <w:r w:rsidRPr="006A29A0">
        <w:rPr>
          <w:b/>
          <w:bCs/>
        </w:rPr>
        <w:t>sialadénite</w:t>
      </w:r>
      <w:proofErr w:type="spellEnd"/>
      <w:r w:rsidRPr="006A29A0">
        <w:rPr>
          <w:b/>
          <w:bCs/>
        </w:rPr>
        <w:t xml:space="preserve"> tubercul</w:t>
      </w:r>
      <w:r w:rsidR="006A29A0">
        <w:rPr>
          <w:b/>
          <w:bCs/>
        </w:rPr>
        <w:t>eu</w:t>
      </w:r>
      <w:r w:rsidRPr="006A29A0">
        <w:rPr>
          <w:b/>
          <w:bCs/>
        </w:rPr>
        <w:t>se :</w:t>
      </w:r>
    </w:p>
    <w:p w:rsidR="008C6620" w:rsidRDefault="008C6620" w:rsidP="008C6620">
      <w:pPr>
        <w:pStyle w:val="Paragraphedeliste"/>
        <w:numPr>
          <w:ilvl w:val="1"/>
          <w:numId w:val="1"/>
        </w:numPr>
      </w:pPr>
      <w:r>
        <w:t xml:space="preserve">Arrive souvent au niveau de la glande parotide </w:t>
      </w:r>
    </w:p>
    <w:p w:rsidR="008C6620" w:rsidRDefault="008C6620" w:rsidP="008C6620">
      <w:pPr>
        <w:pStyle w:val="Paragraphedeliste"/>
        <w:numPr>
          <w:ilvl w:val="1"/>
          <w:numId w:val="1"/>
        </w:numPr>
      </w:pPr>
      <w:r>
        <w:t xml:space="preserve">Culture sur milieu de </w:t>
      </w:r>
      <w:proofErr w:type="spellStart"/>
      <w:r>
        <w:t>Loweinstein</w:t>
      </w:r>
      <w:proofErr w:type="spellEnd"/>
      <w:r>
        <w:t xml:space="preserve"> Jensen</w:t>
      </w:r>
    </w:p>
    <w:p w:rsidR="008C6620" w:rsidRPr="006A29A0" w:rsidRDefault="008C6620" w:rsidP="008C6620">
      <w:pPr>
        <w:pStyle w:val="Paragraphedeliste"/>
        <w:numPr>
          <w:ilvl w:val="0"/>
          <w:numId w:val="1"/>
        </w:numPr>
        <w:rPr>
          <w:b/>
          <w:bCs/>
        </w:rPr>
      </w:pPr>
      <w:r w:rsidRPr="006A29A0">
        <w:rPr>
          <w:b/>
          <w:bCs/>
        </w:rPr>
        <w:t xml:space="preserve">La </w:t>
      </w:r>
      <w:proofErr w:type="spellStart"/>
      <w:r w:rsidRPr="006A29A0">
        <w:rPr>
          <w:b/>
          <w:bCs/>
        </w:rPr>
        <w:t>sialadénite</w:t>
      </w:r>
      <w:proofErr w:type="spellEnd"/>
      <w:r w:rsidRPr="006A29A0">
        <w:rPr>
          <w:b/>
          <w:bCs/>
        </w:rPr>
        <w:t xml:space="preserve"> syphilitique :</w:t>
      </w:r>
    </w:p>
    <w:p w:rsidR="008C6620" w:rsidRDefault="008C6620" w:rsidP="008C6620">
      <w:pPr>
        <w:pStyle w:val="Paragraphedeliste"/>
        <w:numPr>
          <w:ilvl w:val="1"/>
          <w:numId w:val="1"/>
        </w:numPr>
      </w:pPr>
      <w:r>
        <w:t xml:space="preserve">Très rare </w:t>
      </w:r>
    </w:p>
    <w:p w:rsidR="008C6620" w:rsidRDefault="00ED50CE" w:rsidP="008C6620">
      <w:pPr>
        <w:pStyle w:val="Paragraphedeliste"/>
        <w:numPr>
          <w:ilvl w:val="1"/>
          <w:numId w:val="1"/>
        </w:numPr>
      </w:pPr>
      <w:r w:rsidRPr="006A29A0">
        <w:rPr>
          <w:b/>
          <w:bCs/>
          <w:i/>
          <w:iCs/>
        </w:rPr>
        <w:t>Diagnostic :</w:t>
      </w:r>
      <w:r>
        <w:t xml:space="preserve"> par la culture de la salive  </w:t>
      </w:r>
    </w:p>
    <w:p w:rsidR="00ED50CE" w:rsidRPr="006A29A0" w:rsidRDefault="00ED50CE" w:rsidP="00ED50CE">
      <w:pPr>
        <w:pStyle w:val="Paragraphedeliste"/>
        <w:numPr>
          <w:ilvl w:val="0"/>
          <w:numId w:val="1"/>
        </w:numPr>
        <w:rPr>
          <w:b/>
          <w:bCs/>
        </w:rPr>
      </w:pPr>
      <w:r w:rsidRPr="006A29A0">
        <w:rPr>
          <w:b/>
          <w:bCs/>
        </w:rPr>
        <w:t>La</w:t>
      </w:r>
      <w:r w:rsidR="003A59D9" w:rsidRPr="006A29A0">
        <w:rPr>
          <w:b/>
          <w:bCs/>
        </w:rPr>
        <w:t xml:space="preserve"> parotidite </w:t>
      </w:r>
      <w:r w:rsidRPr="006A29A0">
        <w:rPr>
          <w:b/>
          <w:bCs/>
        </w:rPr>
        <w:t xml:space="preserve"> allergique</w:t>
      </w:r>
      <w:r w:rsidR="003A59D9" w:rsidRPr="006A29A0">
        <w:rPr>
          <w:b/>
          <w:bCs/>
        </w:rPr>
        <w:t> </w:t>
      </w:r>
    </w:p>
    <w:p w:rsidR="003A59D9" w:rsidRPr="006A29A0" w:rsidRDefault="003A59D9" w:rsidP="003A59D9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6A29A0">
        <w:rPr>
          <w:b/>
          <w:bCs/>
          <w:color w:val="C00000" w:themeColor="accent1"/>
          <w:u w:val="single"/>
        </w:rPr>
        <w:t>Selon l’organe atteint</w:t>
      </w:r>
      <w:r w:rsidRPr="006A29A0">
        <w:rPr>
          <w:b/>
          <w:bCs/>
          <w:color w:val="C00000" w:themeColor="accent1"/>
        </w:rPr>
        <w:t> :</w:t>
      </w:r>
    </w:p>
    <w:p w:rsidR="00D66C97" w:rsidRDefault="00D66C97" w:rsidP="00D66C97">
      <w:pPr>
        <w:pStyle w:val="Paragraphedeliste"/>
        <w:numPr>
          <w:ilvl w:val="0"/>
          <w:numId w:val="1"/>
        </w:numPr>
      </w:pPr>
      <w:r w:rsidRPr="006A29A0">
        <w:rPr>
          <w:b/>
          <w:bCs/>
        </w:rPr>
        <w:t>Sous-maxillite :</w:t>
      </w:r>
      <w:r>
        <w:t xml:space="preserve"> peu fréquente (25%)</w:t>
      </w:r>
    </w:p>
    <w:p w:rsidR="00D66C97" w:rsidRDefault="00D66C97" w:rsidP="00D66C97">
      <w:pPr>
        <w:pStyle w:val="Paragraphedeliste"/>
        <w:numPr>
          <w:ilvl w:val="0"/>
          <w:numId w:val="1"/>
        </w:numPr>
      </w:pPr>
      <w:r w:rsidRPr="006A29A0">
        <w:rPr>
          <w:b/>
          <w:bCs/>
        </w:rPr>
        <w:lastRenderedPageBreak/>
        <w:t>Sublinguales :</w:t>
      </w:r>
      <w:r>
        <w:t xml:space="preserve"> exceptionnelles </w:t>
      </w:r>
    </w:p>
    <w:p w:rsidR="00324BBF" w:rsidRPr="006A29A0" w:rsidRDefault="00F463C5" w:rsidP="00F463C5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6A29A0">
        <w:rPr>
          <w:b/>
          <w:bCs/>
          <w:color w:val="C00000" w:themeColor="accent1"/>
          <w:u w:val="single"/>
        </w:rPr>
        <w:t>Formes asymptomatiques</w:t>
      </w:r>
      <w:r w:rsidRPr="006A29A0">
        <w:rPr>
          <w:b/>
          <w:bCs/>
          <w:color w:val="C00000" w:themeColor="accent1"/>
        </w:rPr>
        <w:t> :</w:t>
      </w:r>
    </w:p>
    <w:p w:rsidR="00F463C5" w:rsidRDefault="00F463C5" w:rsidP="00F463C5">
      <w:pPr>
        <w:pStyle w:val="Paragraphedeliste"/>
        <w:numPr>
          <w:ilvl w:val="0"/>
          <w:numId w:val="1"/>
        </w:numPr>
      </w:pPr>
      <w:r>
        <w:t xml:space="preserve">Surtout au cours des méningites ou des orchites ourliennes  </w:t>
      </w:r>
      <w:r w:rsidR="00BE57C2">
        <w:t xml:space="preserve">sans </w:t>
      </w:r>
      <w:proofErr w:type="spellStart"/>
      <w:r w:rsidR="00BE57C2">
        <w:t>sialadénite</w:t>
      </w:r>
      <w:proofErr w:type="spellEnd"/>
      <w:r w:rsidR="00BE57C2">
        <w:t xml:space="preserve"> auparavant </w:t>
      </w:r>
    </w:p>
    <w:p w:rsidR="00BE57C2" w:rsidRDefault="00BE57C2" w:rsidP="00F463C5">
      <w:pPr>
        <w:pStyle w:val="Paragraphedeliste"/>
        <w:numPr>
          <w:ilvl w:val="0"/>
          <w:numId w:val="1"/>
        </w:numPr>
      </w:pPr>
      <w:r>
        <w:t>Complique le diagnostic</w:t>
      </w:r>
    </w:p>
    <w:p w:rsidR="00F463C5" w:rsidRPr="00912AFE" w:rsidRDefault="00BE57C2" w:rsidP="00F463C5">
      <w:pPr>
        <w:pStyle w:val="Paragraphedeliste"/>
        <w:numPr>
          <w:ilvl w:val="0"/>
          <w:numId w:val="4"/>
        </w:numPr>
        <w:rPr>
          <w:b/>
          <w:bCs/>
          <w:color w:val="C00000" w:themeColor="accent1"/>
        </w:rPr>
      </w:pPr>
      <w:r w:rsidRPr="00912AFE">
        <w:rPr>
          <w:b/>
          <w:bCs/>
          <w:color w:val="C00000" w:themeColor="accent1"/>
          <w:u w:val="single"/>
        </w:rPr>
        <w:t>Formes chroniques</w:t>
      </w:r>
      <w:r w:rsidRPr="00912AFE">
        <w:rPr>
          <w:b/>
          <w:bCs/>
          <w:color w:val="C00000" w:themeColor="accent1"/>
        </w:rPr>
        <w:t> :</w:t>
      </w:r>
    </w:p>
    <w:p w:rsidR="00BE57C2" w:rsidRPr="00912AFE" w:rsidRDefault="00E25448" w:rsidP="00BE57C2">
      <w:pPr>
        <w:pStyle w:val="Paragraphedeliste"/>
        <w:numPr>
          <w:ilvl w:val="0"/>
          <w:numId w:val="1"/>
        </w:numPr>
        <w:rPr>
          <w:b/>
          <w:bCs/>
        </w:rPr>
      </w:pPr>
      <w:r w:rsidRPr="00912AFE">
        <w:rPr>
          <w:b/>
          <w:bCs/>
        </w:rPr>
        <w:t>Parotidite bactérienne chronique :</w:t>
      </w:r>
    </w:p>
    <w:p w:rsidR="00E25448" w:rsidRDefault="00E25448" w:rsidP="00E25448">
      <w:pPr>
        <w:pStyle w:val="Paragraphedeliste"/>
        <w:numPr>
          <w:ilvl w:val="1"/>
          <w:numId w:val="1"/>
        </w:numPr>
      </w:pPr>
      <w:r>
        <w:t xml:space="preserve">Manifestations répétés de parotidite classique </w:t>
      </w:r>
      <w:r w:rsidR="00374CD0">
        <w:t xml:space="preserve">avec une salive purulente </w:t>
      </w:r>
    </w:p>
    <w:p w:rsidR="00374CD0" w:rsidRPr="00912AFE" w:rsidRDefault="00374CD0" w:rsidP="00374CD0">
      <w:pPr>
        <w:pStyle w:val="Paragraphedeliste"/>
        <w:numPr>
          <w:ilvl w:val="0"/>
          <w:numId w:val="1"/>
        </w:numPr>
        <w:rPr>
          <w:b/>
          <w:bCs/>
        </w:rPr>
      </w:pPr>
      <w:r w:rsidRPr="00912AFE">
        <w:rPr>
          <w:b/>
          <w:bCs/>
        </w:rPr>
        <w:t>Parotidite chronique récidivante de l’enfant :</w:t>
      </w:r>
    </w:p>
    <w:p w:rsidR="00374CD0" w:rsidRDefault="00FF6DC2" w:rsidP="00374CD0">
      <w:pPr>
        <w:pStyle w:val="Paragraphedeliste"/>
        <w:numPr>
          <w:ilvl w:val="1"/>
          <w:numId w:val="1"/>
        </w:numPr>
      </w:pPr>
      <w:r>
        <w:t xml:space="preserve">Crise de parotidite répétés </w:t>
      </w:r>
    </w:p>
    <w:p w:rsidR="00FF6DC2" w:rsidRDefault="00FF6DC2" w:rsidP="00530565">
      <w:pPr>
        <w:pStyle w:val="Titre2"/>
      </w:pPr>
      <w:r>
        <w:t>Diagnostic :</w:t>
      </w:r>
    </w:p>
    <w:p w:rsidR="00530565" w:rsidRDefault="00530565" w:rsidP="00530565">
      <w:pPr>
        <w:pStyle w:val="Titre3"/>
      </w:pPr>
      <w:r>
        <w:t>Diagnostic positif :</w:t>
      </w:r>
    </w:p>
    <w:p w:rsidR="00530565" w:rsidRPr="00912AFE" w:rsidRDefault="00FA44A0" w:rsidP="0055348E">
      <w:pPr>
        <w:pStyle w:val="Paragraphedeliste"/>
        <w:numPr>
          <w:ilvl w:val="0"/>
          <w:numId w:val="6"/>
        </w:numPr>
        <w:rPr>
          <w:b/>
          <w:bCs/>
          <w:color w:val="C00000" w:themeColor="accent1"/>
        </w:rPr>
      </w:pPr>
      <w:r w:rsidRPr="00912AFE">
        <w:rPr>
          <w:b/>
          <w:bCs/>
          <w:color w:val="C00000" w:themeColor="accent1"/>
          <w:u w:val="single"/>
        </w:rPr>
        <w:t>Oreillon</w:t>
      </w:r>
      <w:r w:rsidRPr="00912AFE">
        <w:rPr>
          <w:b/>
          <w:bCs/>
          <w:color w:val="C00000" w:themeColor="accent1"/>
        </w:rPr>
        <w:t> :</w:t>
      </w:r>
    </w:p>
    <w:p w:rsidR="00530565" w:rsidRDefault="00530565" w:rsidP="00FA44A0">
      <w:pPr>
        <w:pStyle w:val="Paragraphedeliste"/>
        <w:numPr>
          <w:ilvl w:val="0"/>
          <w:numId w:val="1"/>
        </w:numPr>
      </w:pPr>
      <w:r>
        <w:t>Chez un jeune garçon de 5 – 15 ans</w:t>
      </w:r>
    </w:p>
    <w:p w:rsidR="00530565" w:rsidRDefault="00530565" w:rsidP="00FA44A0">
      <w:pPr>
        <w:pStyle w:val="Paragraphedeliste"/>
        <w:numPr>
          <w:ilvl w:val="0"/>
          <w:numId w:val="1"/>
        </w:numPr>
      </w:pPr>
      <w:r>
        <w:t xml:space="preserve">Tuméfaction parotidienne douloureuse, bilatérale fébrile avec  salive non purulente </w:t>
      </w:r>
    </w:p>
    <w:p w:rsidR="00530565" w:rsidRDefault="00610D79" w:rsidP="00FA44A0">
      <w:pPr>
        <w:pStyle w:val="Paragraphedeliste"/>
        <w:numPr>
          <w:ilvl w:val="0"/>
          <w:numId w:val="1"/>
        </w:numPr>
      </w:pPr>
      <w:r>
        <w:t xml:space="preserve">Associé à une leucopénie et une </w:t>
      </w:r>
      <w:proofErr w:type="spellStart"/>
      <w:r>
        <w:t>hyperamylasémie</w:t>
      </w:r>
      <w:proofErr w:type="spellEnd"/>
      <w:r>
        <w:t xml:space="preserve"> </w:t>
      </w:r>
    </w:p>
    <w:p w:rsidR="00FA44A0" w:rsidRPr="00912AFE" w:rsidRDefault="00FA44A0" w:rsidP="00FA44A0">
      <w:pPr>
        <w:pStyle w:val="Paragraphedeliste"/>
        <w:numPr>
          <w:ilvl w:val="0"/>
          <w:numId w:val="6"/>
        </w:numPr>
        <w:rPr>
          <w:b/>
          <w:bCs/>
          <w:color w:val="C00000" w:themeColor="accent1"/>
        </w:rPr>
      </w:pPr>
      <w:r w:rsidRPr="00912AFE">
        <w:rPr>
          <w:b/>
          <w:bCs/>
          <w:color w:val="C00000" w:themeColor="accent1"/>
          <w:u w:val="single"/>
        </w:rPr>
        <w:t>Parotidite bactérienne</w:t>
      </w:r>
      <w:r w:rsidRPr="00912AFE">
        <w:rPr>
          <w:b/>
          <w:bCs/>
          <w:color w:val="C00000" w:themeColor="accent1"/>
        </w:rPr>
        <w:t> :</w:t>
      </w:r>
    </w:p>
    <w:p w:rsidR="00610D79" w:rsidRDefault="0055348E" w:rsidP="0055348E">
      <w:pPr>
        <w:pStyle w:val="Paragraphedeliste"/>
        <w:numPr>
          <w:ilvl w:val="0"/>
          <w:numId w:val="1"/>
        </w:numPr>
      </w:pPr>
      <w:r>
        <w:t xml:space="preserve">Tuméfaction parotidienne douloureuse </w:t>
      </w:r>
    </w:p>
    <w:p w:rsidR="00FA44A0" w:rsidRDefault="0055348E" w:rsidP="00FA44A0">
      <w:pPr>
        <w:pStyle w:val="Paragraphedeliste"/>
        <w:numPr>
          <w:ilvl w:val="0"/>
          <w:numId w:val="1"/>
        </w:numPr>
      </w:pPr>
      <w:r>
        <w:t>Ostium purulent</w:t>
      </w:r>
    </w:p>
    <w:p w:rsidR="00FA44A0" w:rsidRDefault="0055348E" w:rsidP="0055348E">
      <w:pPr>
        <w:pStyle w:val="Paragraphedeliste"/>
        <w:numPr>
          <w:ilvl w:val="0"/>
          <w:numId w:val="1"/>
        </w:numPr>
      </w:pPr>
      <w:r>
        <w:t>Salive purulente</w:t>
      </w:r>
    </w:p>
    <w:p w:rsidR="00FA44A0" w:rsidRPr="00912AFE" w:rsidRDefault="00FA44A0" w:rsidP="00FA44A0">
      <w:pPr>
        <w:pStyle w:val="Paragraphedeliste"/>
        <w:numPr>
          <w:ilvl w:val="0"/>
          <w:numId w:val="6"/>
        </w:numPr>
        <w:rPr>
          <w:b/>
          <w:bCs/>
          <w:color w:val="C00000" w:themeColor="accent1"/>
        </w:rPr>
      </w:pPr>
      <w:r w:rsidRPr="00912AFE">
        <w:rPr>
          <w:b/>
          <w:bCs/>
          <w:color w:val="C00000" w:themeColor="accent1"/>
          <w:u w:val="single"/>
        </w:rPr>
        <w:t>Sous-maxillite</w:t>
      </w:r>
      <w:r w:rsidRPr="00912AFE">
        <w:rPr>
          <w:b/>
          <w:bCs/>
          <w:color w:val="C00000" w:themeColor="accent1"/>
        </w:rPr>
        <w:t> :</w:t>
      </w:r>
    </w:p>
    <w:p w:rsidR="00FA44A0" w:rsidRDefault="00FA44A0" w:rsidP="00FA44A0">
      <w:pPr>
        <w:pStyle w:val="Paragraphedeliste"/>
        <w:numPr>
          <w:ilvl w:val="0"/>
          <w:numId w:val="1"/>
        </w:numPr>
      </w:pPr>
      <w:r>
        <w:t xml:space="preserve">Signes clinique d’une sous-maxillite lithiasique </w:t>
      </w:r>
    </w:p>
    <w:p w:rsidR="00FA44A0" w:rsidRDefault="00FA44A0" w:rsidP="00FA44A0">
      <w:pPr>
        <w:pStyle w:val="Paragraphedeliste"/>
        <w:numPr>
          <w:ilvl w:val="0"/>
          <w:numId w:val="1"/>
        </w:numPr>
      </w:pPr>
      <w:r>
        <w:t xml:space="preserve">Mais pas de lithiase à l’imagerie </w:t>
      </w:r>
    </w:p>
    <w:p w:rsidR="00FA44A0" w:rsidRDefault="00FA44A0" w:rsidP="00FA44A0">
      <w:pPr>
        <w:pStyle w:val="Titre3"/>
      </w:pPr>
      <w:r>
        <w:t>Diagnostic étiologique :</w:t>
      </w:r>
    </w:p>
    <w:p w:rsidR="004F0D65" w:rsidRDefault="001B7A74" w:rsidP="001B7A74">
      <w:pPr>
        <w:pStyle w:val="Paragraphedeliste"/>
        <w:numPr>
          <w:ilvl w:val="0"/>
          <w:numId w:val="1"/>
        </w:numPr>
      </w:pPr>
      <w:r w:rsidRPr="00912AFE">
        <w:rPr>
          <w:b/>
          <w:bCs/>
        </w:rPr>
        <w:t xml:space="preserve">Prélèvement de la salive </w:t>
      </w:r>
      <w:r w:rsidRPr="00912AFE">
        <w:rPr>
          <w:b/>
          <w:bCs/>
        </w:rPr>
        <w:sym w:font="Wingdings" w:char="F0E0"/>
      </w:r>
      <w:r>
        <w:t xml:space="preserve"> identification de l’agent causal </w:t>
      </w:r>
      <w:r w:rsidR="004F0D65">
        <w:t>(virus, bactérie)</w:t>
      </w:r>
    </w:p>
    <w:p w:rsidR="004F0D65" w:rsidRDefault="004F0D65" w:rsidP="004F0D65">
      <w:pPr>
        <w:pStyle w:val="Titre3"/>
      </w:pPr>
      <w:r>
        <w:t>Diagnostic différentiel :</w:t>
      </w:r>
    </w:p>
    <w:p w:rsidR="0055348E" w:rsidRDefault="004F0D65" w:rsidP="004F0D65">
      <w:pPr>
        <w:pStyle w:val="Paragraphedeliste"/>
        <w:numPr>
          <w:ilvl w:val="0"/>
          <w:numId w:val="1"/>
        </w:numPr>
      </w:pPr>
      <w:r w:rsidRPr="00912AFE">
        <w:rPr>
          <w:b/>
          <w:bCs/>
        </w:rPr>
        <w:t>Lithiase :</w:t>
      </w:r>
      <w:r>
        <w:t xml:space="preserve"> calcul à la radiographie </w:t>
      </w:r>
    </w:p>
    <w:p w:rsidR="004F0D65" w:rsidRDefault="004F0D65" w:rsidP="004F0D65">
      <w:pPr>
        <w:pStyle w:val="Paragraphedeliste"/>
        <w:numPr>
          <w:ilvl w:val="0"/>
          <w:numId w:val="1"/>
        </w:numPr>
      </w:pPr>
      <w:r w:rsidRPr="00912AFE">
        <w:rPr>
          <w:b/>
          <w:bCs/>
        </w:rPr>
        <w:t>Tumeurs des glandes salivaires surinfectés :</w:t>
      </w:r>
      <w:r>
        <w:t xml:space="preserve"> échographie et </w:t>
      </w:r>
      <w:proofErr w:type="spellStart"/>
      <w:r>
        <w:t>sialographie</w:t>
      </w:r>
      <w:proofErr w:type="spellEnd"/>
      <w:r>
        <w:t xml:space="preserve"> </w:t>
      </w:r>
    </w:p>
    <w:p w:rsidR="006C1726" w:rsidRDefault="006C1726" w:rsidP="006C1726"/>
    <w:sectPr w:rsidR="006C1726" w:rsidSect="006E30D5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endnote>
  <w:end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footnote>
  <w:foot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B15A96">
    <w:pPr>
      <w:pStyle w:val="En-tte"/>
    </w:pPr>
    <w:r>
      <w:t>07 Avril 2025</w:t>
    </w:r>
    <w:r w:rsidR="00B61359">
      <w:tab/>
    </w:r>
    <w:r w:rsidR="006E30D5">
      <w:tab/>
    </w:r>
    <w:r w:rsidR="00B61359"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B0D96"/>
    <w:multiLevelType w:val="hybridMultilevel"/>
    <w:tmpl w:val="7256BB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367EF"/>
    <w:multiLevelType w:val="hybridMultilevel"/>
    <w:tmpl w:val="A6DCBCD0"/>
    <w:lvl w:ilvl="0" w:tplc="EECCCBA0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352936"/>
    <w:multiLevelType w:val="hybridMultilevel"/>
    <w:tmpl w:val="CA0239F6"/>
    <w:lvl w:ilvl="0" w:tplc="FFFFFFFF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B2FED"/>
    <w:multiLevelType w:val="hybridMultilevel"/>
    <w:tmpl w:val="CBF074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7777215">
    <w:abstractNumId w:val="0"/>
  </w:num>
  <w:num w:numId="2" w16cid:durableId="591401473">
    <w:abstractNumId w:val="2"/>
  </w:num>
  <w:num w:numId="3" w16cid:durableId="2124223279">
    <w:abstractNumId w:val="3"/>
  </w:num>
  <w:num w:numId="4" w16cid:durableId="1083331898">
    <w:abstractNumId w:val="5"/>
  </w:num>
  <w:num w:numId="5" w16cid:durableId="1201698546">
    <w:abstractNumId w:val="4"/>
  </w:num>
  <w:num w:numId="6" w16cid:durableId="161718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728C4"/>
    <w:rsid w:val="00092D65"/>
    <w:rsid w:val="000A7F3E"/>
    <w:rsid w:val="00107278"/>
    <w:rsid w:val="001B7A74"/>
    <w:rsid w:val="002227D3"/>
    <w:rsid w:val="00267877"/>
    <w:rsid w:val="00280F56"/>
    <w:rsid w:val="002A514F"/>
    <w:rsid w:val="002C3350"/>
    <w:rsid w:val="002E12D1"/>
    <w:rsid w:val="002F209D"/>
    <w:rsid w:val="00324BBF"/>
    <w:rsid w:val="003250BA"/>
    <w:rsid w:val="00346A03"/>
    <w:rsid w:val="00346B66"/>
    <w:rsid w:val="00374CD0"/>
    <w:rsid w:val="00387680"/>
    <w:rsid w:val="003A59D9"/>
    <w:rsid w:val="00467096"/>
    <w:rsid w:val="004F0D65"/>
    <w:rsid w:val="00530565"/>
    <w:rsid w:val="005442D8"/>
    <w:rsid w:val="0055348E"/>
    <w:rsid w:val="00595F01"/>
    <w:rsid w:val="005A4693"/>
    <w:rsid w:val="005F57A0"/>
    <w:rsid w:val="005F5B1B"/>
    <w:rsid w:val="00610D79"/>
    <w:rsid w:val="00620B83"/>
    <w:rsid w:val="00621D52"/>
    <w:rsid w:val="006A29A0"/>
    <w:rsid w:val="006C1726"/>
    <w:rsid w:val="006E30D5"/>
    <w:rsid w:val="00706A62"/>
    <w:rsid w:val="007415D6"/>
    <w:rsid w:val="00762C59"/>
    <w:rsid w:val="008307E2"/>
    <w:rsid w:val="008C6620"/>
    <w:rsid w:val="008D2B64"/>
    <w:rsid w:val="00911179"/>
    <w:rsid w:val="00912AFE"/>
    <w:rsid w:val="00927D23"/>
    <w:rsid w:val="00960385"/>
    <w:rsid w:val="00975861"/>
    <w:rsid w:val="009B33FD"/>
    <w:rsid w:val="009C2C63"/>
    <w:rsid w:val="009E48A4"/>
    <w:rsid w:val="009F0590"/>
    <w:rsid w:val="00A15F22"/>
    <w:rsid w:val="00A46655"/>
    <w:rsid w:val="00A80C20"/>
    <w:rsid w:val="00AE64CF"/>
    <w:rsid w:val="00B15A96"/>
    <w:rsid w:val="00B61359"/>
    <w:rsid w:val="00B7070B"/>
    <w:rsid w:val="00BE57C2"/>
    <w:rsid w:val="00BF1239"/>
    <w:rsid w:val="00CD184B"/>
    <w:rsid w:val="00D66C97"/>
    <w:rsid w:val="00D7494B"/>
    <w:rsid w:val="00DB30C6"/>
    <w:rsid w:val="00E25448"/>
    <w:rsid w:val="00E547BB"/>
    <w:rsid w:val="00E96931"/>
    <w:rsid w:val="00ED50CE"/>
    <w:rsid w:val="00F03DC8"/>
    <w:rsid w:val="00F344AA"/>
    <w:rsid w:val="00F463C5"/>
    <w:rsid w:val="00F552EA"/>
    <w:rsid w:val="00F655C1"/>
    <w:rsid w:val="00FA44A0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8C95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43</TotalTime>
  <Pages>3</Pages>
  <Words>577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59</cp:revision>
  <dcterms:created xsi:type="dcterms:W3CDTF">2025-04-07T13:34:00Z</dcterms:created>
  <dcterms:modified xsi:type="dcterms:W3CDTF">2025-04-17T18:21:00Z</dcterms:modified>
</cp:coreProperties>
</file>