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767053" w:rsidP="00B61359">
      <w:pPr>
        <w:pStyle w:val="Titre"/>
      </w:pPr>
      <w:r>
        <w:t>tumeur bénignes des maxillaires : signes et diagnostics</w:t>
      </w:r>
    </w:p>
    <w:p w:rsidR="00B61359" w:rsidRDefault="00B61359" w:rsidP="00706A62">
      <w:pPr>
        <w:spacing w:before="0" w:after="0"/>
        <w:jc w:val="right"/>
      </w:pPr>
      <w:r>
        <w:t xml:space="preserve">Dr </w:t>
      </w:r>
      <w:r w:rsidR="00767053">
        <w:t xml:space="preserve">RAMANANTSEHENO </w:t>
      </w:r>
      <w:proofErr w:type="spellStart"/>
      <w:r w:rsidR="00767053">
        <w:t>Ny</w:t>
      </w:r>
      <w:proofErr w:type="spellEnd"/>
      <w:r w:rsidR="00767053">
        <w:t xml:space="preserve"> Andry N.</w:t>
      </w:r>
    </w:p>
    <w:p w:rsidR="00B61359" w:rsidRPr="00706A62" w:rsidRDefault="00706A62" w:rsidP="00706A62">
      <w:pPr>
        <w:spacing w:after="0"/>
        <w:ind w:firstLine="708"/>
        <w:rPr>
          <w:b/>
          <w:bCs/>
          <w:i/>
          <w:iCs/>
        </w:rPr>
      </w:pPr>
      <w:r w:rsidRPr="00706A62">
        <w:rPr>
          <w:b/>
          <w:bCs/>
          <w:i/>
          <w:iCs/>
        </w:rPr>
        <w:t>Objectifs :</w:t>
      </w:r>
    </w:p>
    <w:p w:rsidR="00B61359" w:rsidRDefault="00A12107" w:rsidP="00944D77">
      <w:pPr>
        <w:pStyle w:val="Paragraphedeliste"/>
        <w:numPr>
          <w:ilvl w:val="0"/>
          <w:numId w:val="3"/>
        </w:numPr>
        <w:spacing w:before="0"/>
      </w:pPr>
      <w:r>
        <w:t>Connaître les signes cliniques et paracliniques</w:t>
      </w:r>
    </w:p>
    <w:p w:rsidR="00A12107" w:rsidRDefault="00A12107" w:rsidP="00944D77">
      <w:pPr>
        <w:pStyle w:val="Paragraphedeliste"/>
        <w:numPr>
          <w:ilvl w:val="0"/>
          <w:numId w:val="3"/>
        </w:numPr>
        <w:spacing w:before="0"/>
      </w:pPr>
      <w:r>
        <w:t>Savoir diagnostiquer les tumeurs bénignes des maxillaires</w:t>
      </w:r>
    </w:p>
    <w:p w:rsidR="00B61359" w:rsidRDefault="00706A62" w:rsidP="00706A62">
      <w:pPr>
        <w:pStyle w:val="Titre1"/>
      </w:pPr>
      <w:r>
        <w:t>Introduction :</w:t>
      </w:r>
    </w:p>
    <w:p w:rsidR="003003AF" w:rsidRPr="003003AF" w:rsidRDefault="003003AF" w:rsidP="003003AF">
      <w:pPr>
        <w:pStyle w:val="Titre2"/>
      </w:pPr>
      <w:r>
        <w:t>Définition :</w:t>
      </w:r>
    </w:p>
    <w:p w:rsidR="00706A62" w:rsidRPr="00246F8F" w:rsidRDefault="003003AF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246F8F">
        <w:rPr>
          <w:b/>
          <w:bCs/>
        </w:rPr>
        <w:t xml:space="preserve">Formation tissulaire d’évolution lente </w:t>
      </w:r>
    </w:p>
    <w:p w:rsidR="003003AF" w:rsidRDefault="003003AF" w:rsidP="00706A62">
      <w:pPr>
        <w:pStyle w:val="Paragraphedeliste"/>
        <w:numPr>
          <w:ilvl w:val="0"/>
          <w:numId w:val="1"/>
        </w:numPr>
      </w:pPr>
      <w:r w:rsidRPr="00246F8F">
        <w:rPr>
          <w:b/>
          <w:bCs/>
        </w:rPr>
        <w:t>Intra-osseuse</w:t>
      </w:r>
      <w:r>
        <w:t xml:space="preserve"> (os maxillaire, mandibule)</w:t>
      </w:r>
    </w:p>
    <w:p w:rsidR="003003AF" w:rsidRPr="00246F8F" w:rsidRDefault="003003AF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246F8F">
        <w:rPr>
          <w:b/>
          <w:bCs/>
        </w:rPr>
        <w:t>Pas de métastase</w:t>
      </w:r>
    </w:p>
    <w:p w:rsidR="003003AF" w:rsidRDefault="003003AF" w:rsidP="003003AF">
      <w:pPr>
        <w:pStyle w:val="Titre2"/>
      </w:pPr>
      <w:r>
        <w:t>Intérêts :</w:t>
      </w:r>
    </w:p>
    <w:p w:rsidR="003003AF" w:rsidRDefault="003003AF" w:rsidP="003003AF">
      <w:pPr>
        <w:pStyle w:val="Paragraphedeliste"/>
        <w:numPr>
          <w:ilvl w:val="0"/>
          <w:numId w:val="1"/>
        </w:numPr>
      </w:pPr>
      <w:r>
        <w:t xml:space="preserve">Pathologie fréquente </w:t>
      </w:r>
    </w:p>
    <w:p w:rsidR="003003AF" w:rsidRDefault="003003AF" w:rsidP="003003AF">
      <w:pPr>
        <w:pStyle w:val="Paragraphedeliste"/>
        <w:numPr>
          <w:ilvl w:val="0"/>
          <w:numId w:val="1"/>
        </w:numPr>
      </w:pPr>
      <w:r>
        <w:t xml:space="preserve">Dépistage précoce pour éviter une chirurgie mutilante </w:t>
      </w:r>
    </w:p>
    <w:p w:rsidR="005A1B22" w:rsidRDefault="005A1B22" w:rsidP="005A1B22">
      <w:pPr>
        <w:pStyle w:val="Titre1"/>
      </w:pPr>
      <w:r>
        <w:t>Rappels :</w:t>
      </w:r>
    </w:p>
    <w:p w:rsidR="005A1B22" w:rsidRDefault="005A1B22" w:rsidP="005A1B22">
      <w:pPr>
        <w:pStyle w:val="Titre2"/>
      </w:pPr>
      <w:r>
        <w:t>Os maxillaire :</w:t>
      </w:r>
    </w:p>
    <w:p w:rsidR="005A1B22" w:rsidRPr="00246F8F" w:rsidRDefault="005A1B22" w:rsidP="005A1B22">
      <w:pPr>
        <w:pStyle w:val="Paragraphedeliste"/>
        <w:numPr>
          <w:ilvl w:val="0"/>
          <w:numId w:val="1"/>
        </w:numPr>
        <w:rPr>
          <w:b/>
          <w:bCs/>
        </w:rPr>
      </w:pPr>
      <w:r w:rsidRPr="00246F8F">
        <w:rPr>
          <w:b/>
          <w:bCs/>
        </w:rPr>
        <w:t>Os paire, médian</w:t>
      </w:r>
    </w:p>
    <w:p w:rsidR="005A1B22" w:rsidRDefault="005A1B22" w:rsidP="005A1B22">
      <w:pPr>
        <w:pStyle w:val="Paragraphedeliste"/>
        <w:numPr>
          <w:ilvl w:val="0"/>
          <w:numId w:val="1"/>
        </w:numPr>
      </w:pPr>
      <w:r w:rsidRPr="00246F8F">
        <w:rPr>
          <w:b/>
          <w:bCs/>
        </w:rPr>
        <w:t>Rapports :</w:t>
      </w:r>
      <w:r>
        <w:t xml:space="preserve"> cavités orbitaires</w:t>
      </w:r>
      <w:r w:rsidR="00D22EC2">
        <w:t xml:space="preserve"> (en haut)</w:t>
      </w:r>
      <w:r>
        <w:t>, cavités nasales</w:t>
      </w:r>
      <w:r w:rsidR="00D22EC2">
        <w:t xml:space="preserve"> (en médian)</w:t>
      </w:r>
      <w:r>
        <w:t>, cavité buccale</w:t>
      </w:r>
      <w:r w:rsidR="00D22EC2">
        <w:t xml:space="preserve"> (en bas)</w:t>
      </w:r>
    </w:p>
    <w:p w:rsidR="005A1B22" w:rsidRDefault="005A1B22" w:rsidP="005A1B22">
      <w:pPr>
        <w:pStyle w:val="Titre2"/>
      </w:pPr>
      <w:r>
        <w:t>Os mandibulaire :</w:t>
      </w:r>
    </w:p>
    <w:p w:rsidR="005A1B22" w:rsidRDefault="005A1B22" w:rsidP="005A1B22">
      <w:pPr>
        <w:pStyle w:val="Paragraphedeliste"/>
        <w:numPr>
          <w:ilvl w:val="0"/>
          <w:numId w:val="1"/>
        </w:numPr>
      </w:pPr>
      <w:r w:rsidRPr="00246F8F">
        <w:rPr>
          <w:b/>
          <w:bCs/>
        </w:rPr>
        <w:t>Os impaire, mobile, étage inférieur</w:t>
      </w:r>
      <w:r>
        <w:t xml:space="preserve"> de la face </w:t>
      </w:r>
    </w:p>
    <w:p w:rsidR="005A1B22" w:rsidRDefault="005A1B22" w:rsidP="005A1B22">
      <w:pPr>
        <w:pStyle w:val="Paragraphedeliste"/>
        <w:numPr>
          <w:ilvl w:val="0"/>
          <w:numId w:val="1"/>
        </w:numPr>
      </w:pPr>
      <w:r w:rsidRPr="00246F8F">
        <w:rPr>
          <w:b/>
          <w:bCs/>
        </w:rPr>
        <w:t>Rapports :</w:t>
      </w:r>
      <w:r>
        <w:t xml:space="preserve"> cavité buccale, région cervicale, muscles masticateurs </w:t>
      </w:r>
    </w:p>
    <w:p w:rsidR="008F4869" w:rsidRDefault="00AF4F3A" w:rsidP="00AF4F3A">
      <w:pPr>
        <w:pStyle w:val="Titre1"/>
      </w:pPr>
      <w:r>
        <w:t>Signes :</w:t>
      </w:r>
    </w:p>
    <w:p w:rsidR="00AF4F3A" w:rsidRDefault="00AF4F3A" w:rsidP="00AF4F3A">
      <w:pPr>
        <w:pStyle w:val="Titre2"/>
      </w:pPr>
      <w:r>
        <w:t>Type de description : « </w:t>
      </w:r>
      <w:proofErr w:type="spellStart"/>
      <w:r w:rsidR="001649A8">
        <w:t>A</w:t>
      </w:r>
      <w:r>
        <w:t>méloblastome</w:t>
      </w:r>
      <w:proofErr w:type="spellEnd"/>
      <w:r>
        <w:t xml:space="preserve"> </w:t>
      </w:r>
      <w:r w:rsidR="002B29C6">
        <w:t>mandibulaire</w:t>
      </w:r>
      <w:r>
        <w:t> »</w:t>
      </w:r>
    </w:p>
    <w:p w:rsidR="00AF4F3A" w:rsidRPr="00AF4F3A" w:rsidRDefault="00AF4F3A" w:rsidP="00AF4F3A">
      <w:pPr>
        <w:pStyle w:val="Titre3"/>
      </w:pPr>
      <w:r>
        <w:t>Signes cliniques :</w:t>
      </w:r>
    </w:p>
    <w:p w:rsidR="00706A62" w:rsidRPr="00246F8F" w:rsidRDefault="00AF4F3A" w:rsidP="00AF4F3A">
      <w:pPr>
        <w:pStyle w:val="Paragraphedeliste"/>
        <w:numPr>
          <w:ilvl w:val="0"/>
          <w:numId w:val="1"/>
        </w:numPr>
        <w:rPr>
          <w:b/>
          <w:bCs/>
        </w:rPr>
      </w:pPr>
      <w:r w:rsidRPr="00246F8F">
        <w:rPr>
          <w:b/>
          <w:bCs/>
        </w:rPr>
        <w:t>Circonstances de découverte :</w:t>
      </w:r>
    </w:p>
    <w:p w:rsidR="00AF4F3A" w:rsidRDefault="00AF4F3A" w:rsidP="00AF4F3A">
      <w:pPr>
        <w:pStyle w:val="Paragraphedeliste"/>
        <w:numPr>
          <w:ilvl w:val="1"/>
          <w:numId w:val="1"/>
        </w:numPr>
      </w:pPr>
      <w:r>
        <w:t xml:space="preserve">Tuméfaction faciale, d’évolution lente </w:t>
      </w:r>
    </w:p>
    <w:p w:rsidR="00AF4F3A" w:rsidRDefault="00AF4F3A" w:rsidP="00AF4F3A">
      <w:pPr>
        <w:pStyle w:val="Paragraphedeliste"/>
        <w:numPr>
          <w:ilvl w:val="1"/>
          <w:numId w:val="1"/>
        </w:numPr>
      </w:pPr>
      <w:r>
        <w:t>Mobilité dentaire</w:t>
      </w:r>
    </w:p>
    <w:p w:rsidR="00AF4F3A" w:rsidRDefault="00AF4F3A" w:rsidP="00AF4F3A">
      <w:pPr>
        <w:pStyle w:val="Paragraphedeliste"/>
        <w:numPr>
          <w:ilvl w:val="1"/>
          <w:numId w:val="1"/>
        </w:numPr>
      </w:pPr>
      <w:r>
        <w:t xml:space="preserve">Radiographie panoramique </w:t>
      </w:r>
    </w:p>
    <w:p w:rsidR="00AF4F3A" w:rsidRPr="00246F8F" w:rsidRDefault="004D3DB2" w:rsidP="00AF4F3A">
      <w:pPr>
        <w:pStyle w:val="Paragraphedeliste"/>
        <w:numPr>
          <w:ilvl w:val="0"/>
          <w:numId w:val="1"/>
        </w:numPr>
        <w:rPr>
          <w:b/>
          <w:bCs/>
        </w:rPr>
      </w:pPr>
      <w:r w:rsidRPr="00246F8F">
        <w:rPr>
          <w:b/>
          <w:bCs/>
        </w:rPr>
        <w:t>Signes d’examen exo</w:t>
      </w:r>
      <w:r w:rsidR="008B49C1" w:rsidRPr="00246F8F">
        <w:rPr>
          <w:b/>
          <w:bCs/>
        </w:rPr>
        <w:t>-</w:t>
      </w:r>
      <w:r w:rsidRPr="00246F8F">
        <w:rPr>
          <w:b/>
          <w:bCs/>
        </w:rPr>
        <w:t>buccal :</w:t>
      </w:r>
    </w:p>
    <w:p w:rsidR="004D3DB2" w:rsidRDefault="004D3DB2" w:rsidP="004D3DB2">
      <w:pPr>
        <w:pStyle w:val="Paragraphedeliste"/>
        <w:numPr>
          <w:ilvl w:val="1"/>
          <w:numId w:val="1"/>
        </w:numPr>
      </w:pPr>
      <w:r w:rsidRPr="00246F8F">
        <w:rPr>
          <w:b/>
          <w:bCs/>
          <w:i/>
          <w:iCs/>
        </w:rPr>
        <w:t>Tuméfaction faciale :</w:t>
      </w:r>
      <w:r>
        <w:t xml:space="preserve"> peau normale, dure, fixe à l’os, non douloureuse</w:t>
      </w:r>
    </w:p>
    <w:p w:rsidR="004D3DB2" w:rsidRDefault="004D3DB2" w:rsidP="004D3DB2">
      <w:pPr>
        <w:pStyle w:val="Paragraphedeliste"/>
        <w:numPr>
          <w:ilvl w:val="1"/>
          <w:numId w:val="1"/>
        </w:numPr>
      </w:pPr>
      <w:r w:rsidRPr="00246F8F">
        <w:rPr>
          <w:b/>
          <w:bCs/>
          <w:i/>
          <w:iCs/>
        </w:rPr>
        <w:t>Sensation de balle de celluloïd</w:t>
      </w:r>
      <w:r w:rsidR="00627D46">
        <w:t xml:space="preserve"> </w:t>
      </w:r>
      <w:r w:rsidR="001B698F" w:rsidRPr="001B698F">
        <w:rPr>
          <w:rFonts w:ascii="Fairwater Script" w:hAnsi="Fairwater Script"/>
        </w:rPr>
        <w:t xml:space="preserve">(comme une balle de </w:t>
      </w:r>
      <w:proofErr w:type="spellStart"/>
      <w:r w:rsidR="001B698F" w:rsidRPr="001B698F">
        <w:rPr>
          <w:rFonts w:ascii="Fairwater Script" w:hAnsi="Fairwater Script"/>
        </w:rPr>
        <w:t>ping</w:t>
      </w:r>
      <w:proofErr w:type="spellEnd"/>
      <w:r w:rsidR="001B698F" w:rsidRPr="001B698F">
        <w:rPr>
          <w:rFonts w:ascii="Fairwater Script" w:hAnsi="Fairwater Script"/>
        </w:rPr>
        <w:t xml:space="preserve"> </w:t>
      </w:r>
      <w:proofErr w:type="spellStart"/>
      <w:r w:rsidR="001B698F" w:rsidRPr="001B698F">
        <w:rPr>
          <w:rFonts w:ascii="Fairwater Script" w:hAnsi="Fairwater Script"/>
        </w:rPr>
        <w:t>pong</w:t>
      </w:r>
      <w:proofErr w:type="spellEnd"/>
      <w:r w:rsidR="001B698F" w:rsidRPr="001B698F">
        <w:rPr>
          <w:rFonts w:ascii="Fairwater Script" w:hAnsi="Fairwater Script"/>
        </w:rPr>
        <w:t xml:space="preserve"> qui se rétracte)</w:t>
      </w:r>
      <w:r w:rsidR="00627D46">
        <w:t xml:space="preserve"> </w:t>
      </w:r>
    </w:p>
    <w:p w:rsidR="00C35A9F" w:rsidRPr="00246F8F" w:rsidRDefault="004D3DB2" w:rsidP="00246F8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46F8F">
        <w:rPr>
          <w:b/>
          <w:bCs/>
          <w:i/>
          <w:iCs/>
        </w:rPr>
        <w:t xml:space="preserve">Sensibilité </w:t>
      </w:r>
      <w:proofErr w:type="spellStart"/>
      <w:r w:rsidRPr="00246F8F">
        <w:rPr>
          <w:b/>
          <w:bCs/>
          <w:i/>
          <w:iCs/>
        </w:rPr>
        <w:t>labio</w:t>
      </w:r>
      <w:proofErr w:type="spellEnd"/>
      <w:r w:rsidRPr="00246F8F">
        <w:rPr>
          <w:b/>
          <w:bCs/>
          <w:i/>
          <w:iCs/>
        </w:rPr>
        <w:t>-mentonnière conservée</w:t>
      </w:r>
      <w:r w:rsidR="00F17CE9" w:rsidRPr="00246F8F">
        <w:rPr>
          <w:b/>
          <w:bCs/>
          <w:i/>
          <w:iCs/>
        </w:rPr>
        <w:t xml:space="preserve"> </w:t>
      </w:r>
      <w:r w:rsidR="000C7062" w:rsidRPr="000C7062">
        <w:rPr>
          <w:rFonts w:ascii="Fairwater Script" w:hAnsi="Fairwater Script"/>
        </w:rPr>
        <w:t>[l</w:t>
      </w:r>
      <w:r w:rsidR="00C35A9F" w:rsidRPr="000C7062">
        <w:rPr>
          <w:rFonts w:ascii="Fairwater Script" w:hAnsi="Fairwater Script"/>
        </w:rPr>
        <w:t xml:space="preserve">’absence de sensibilité </w:t>
      </w:r>
      <w:proofErr w:type="spellStart"/>
      <w:r w:rsidR="00C35A9F" w:rsidRPr="000C7062">
        <w:rPr>
          <w:rFonts w:ascii="Fairwater Script" w:hAnsi="Fairwater Script"/>
        </w:rPr>
        <w:t>labio</w:t>
      </w:r>
      <w:proofErr w:type="spellEnd"/>
      <w:r w:rsidR="0043201E">
        <w:rPr>
          <w:rFonts w:ascii="Fairwater Script" w:hAnsi="Fairwater Script"/>
        </w:rPr>
        <w:t>-</w:t>
      </w:r>
      <w:r w:rsidR="00C35A9F" w:rsidRPr="000C7062">
        <w:rPr>
          <w:rFonts w:ascii="Fairwater Script" w:hAnsi="Fairwater Script"/>
        </w:rPr>
        <w:t>mentonnière témoigne la malignité de la tumeur (envahissement du nerf)</w:t>
      </w:r>
      <w:r w:rsidR="000C7062" w:rsidRPr="000C7062">
        <w:rPr>
          <w:rFonts w:ascii="Fairwater Script" w:hAnsi="Fairwater Script"/>
        </w:rPr>
        <w:t>]</w:t>
      </w:r>
    </w:p>
    <w:p w:rsidR="008B49C1" w:rsidRPr="0043201E" w:rsidRDefault="008B49C1" w:rsidP="008B49C1">
      <w:pPr>
        <w:pStyle w:val="Paragraphedeliste"/>
        <w:numPr>
          <w:ilvl w:val="0"/>
          <w:numId w:val="1"/>
        </w:numPr>
        <w:rPr>
          <w:b/>
          <w:bCs/>
        </w:rPr>
      </w:pPr>
      <w:r w:rsidRPr="0043201E">
        <w:rPr>
          <w:b/>
          <w:bCs/>
        </w:rPr>
        <w:t xml:space="preserve">Signes d’examen </w:t>
      </w:r>
      <w:proofErr w:type="spellStart"/>
      <w:r w:rsidRPr="0043201E">
        <w:rPr>
          <w:b/>
          <w:bCs/>
        </w:rPr>
        <w:t>endo</w:t>
      </w:r>
      <w:proofErr w:type="spellEnd"/>
      <w:r w:rsidRPr="0043201E">
        <w:rPr>
          <w:b/>
          <w:bCs/>
        </w:rPr>
        <w:t>-buccal :</w:t>
      </w:r>
    </w:p>
    <w:p w:rsidR="008B49C1" w:rsidRDefault="008B49C1" w:rsidP="008B49C1">
      <w:pPr>
        <w:pStyle w:val="Paragraphedeliste"/>
        <w:numPr>
          <w:ilvl w:val="1"/>
          <w:numId w:val="1"/>
        </w:numPr>
      </w:pPr>
      <w:r w:rsidRPr="0043201E">
        <w:rPr>
          <w:b/>
          <w:bCs/>
          <w:i/>
          <w:iCs/>
        </w:rPr>
        <w:t xml:space="preserve">Tuméfaction </w:t>
      </w:r>
      <w:proofErr w:type="spellStart"/>
      <w:r w:rsidRPr="0043201E">
        <w:rPr>
          <w:b/>
          <w:bCs/>
          <w:i/>
          <w:iCs/>
        </w:rPr>
        <w:t>endo</w:t>
      </w:r>
      <w:proofErr w:type="spellEnd"/>
      <w:r w:rsidRPr="0043201E">
        <w:rPr>
          <w:b/>
          <w:bCs/>
          <w:i/>
          <w:iCs/>
        </w:rPr>
        <w:t>-buccale :</w:t>
      </w:r>
      <w:r>
        <w:t xml:space="preserve"> dure, fixe à l’os, non douloureuse</w:t>
      </w:r>
    </w:p>
    <w:p w:rsidR="008B49C1" w:rsidRDefault="008B49C1" w:rsidP="008B49C1">
      <w:pPr>
        <w:pStyle w:val="Paragraphedeliste"/>
        <w:numPr>
          <w:ilvl w:val="1"/>
          <w:numId w:val="1"/>
        </w:numPr>
      </w:pPr>
      <w:r>
        <w:t>Muqueuse sain</w:t>
      </w:r>
      <w:r w:rsidR="002A76A8">
        <w:t>e</w:t>
      </w:r>
      <w:r>
        <w:t xml:space="preserve">, comblement vestibulaire  </w:t>
      </w:r>
    </w:p>
    <w:p w:rsidR="008B49C1" w:rsidRDefault="008B49C1" w:rsidP="008B49C1">
      <w:pPr>
        <w:pStyle w:val="Paragraphedeliste"/>
        <w:numPr>
          <w:ilvl w:val="1"/>
          <w:numId w:val="1"/>
        </w:numPr>
      </w:pPr>
      <w:r>
        <w:t>Mobilité dentaire associé</w:t>
      </w:r>
      <w:r w:rsidR="002A76A8">
        <w:t xml:space="preserve"> </w:t>
      </w:r>
    </w:p>
    <w:p w:rsidR="002A76A8" w:rsidRDefault="002A76A8" w:rsidP="002A76A8">
      <w:pPr>
        <w:pStyle w:val="Titre3"/>
      </w:pPr>
      <w:r>
        <w:lastRenderedPageBreak/>
        <w:t>Signes paracliniques :</w:t>
      </w:r>
    </w:p>
    <w:p w:rsidR="002A76A8" w:rsidRPr="0043201E" w:rsidRDefault="002A76A8" w:rsidP="002A76A8">
      <w:pPr>
        <w:pStyle w:val="Paragraphedeliste"/>
        <w:numPr>
          <w:ilvl w:val="0"/>
          <w:numId w:val="1"/>
        </w:numPr>
        <w:rPr>
          <w:b/>
          <w:bCs/>
        </w:rPr>
      </w:pPr>
      <w:r w:rsidRPr="0043201E">
        <w:rPr>
          <w:b/>
          <w:bCs/>
        </w:rPr>
        <w:t>Radiographie panoramique :</w:t>
      </w:r>
    </w:p>
    <w:p w:rsidR="002A76A8" w:rsidRDefault="002A76A8" w:rsidP="002A76A8">
      <w:pPr>
        <w:pStyle w:val="Paragraphedeliste"/>
        <w:numPr>
          <w:ilvl w:val="1"/>
          <w:numId w:val="1"/>
        </w:numPr>
      </w:pPr>
      <w:r>
        <w:t>Image de clarté multiloculaire (nid d’abeille, bulle de savon)</w:t>
      </w:r>
    </w:p>
    <w:p w:rsidR="002A76A8" w:rsidRDefault="002A76A8" w:rsidP="002A76A8">
      <w:pPr>
        <w:pStyle w:val="Paragraphedeliste"/>
        <w:numPr>
          <w:ilvl w:val="1"/>
          <w:numId w:val="1"/>
        </w:numPr>
      </w:pPr>
      <w:r>
        <w:t>Image uniloculaire à contours nets</w:t>
      </w:r>
    </w:p>
    <w:p w:rsidR="002A76A8" w:rsidRPr="002A76A8" w:rsidRDefault="002A76A8" w:rsidP="002A76A8">
      <w:pPr>
        <w:pStyle w:val="Paragraphedeliste"/>
        <w:numPr>
          <w:ilvl w:val="1"/>
          <w:numId w:val="1"/>
        </w:numPr>
      </w:pPr>
      <w:r>
        <w:t xml:space="preserve">Avec ou sans dent incluse, </w:t>
      </w:r>
      <w:proofErr w:type="spellStart"/>
      <w:r>
        <w:t>rhizalyse</w:t>
      </w:r>
      <w:proofErr w:type="spellEnd"/>
      <w:r>
        <w:t xml:space="preserve"> dentaire </w:t>
      </w:r>
      <w:r w:rsidR="004879D1">
        <w:rPr>
          <w:rFonts w:ascii="Fairwater Script" w:hAnsi="Fairwater Script"/>
        </w:rPr>
        <w:t>(</w:t>
      </w:r>
      <w:proofErr w:type="spellStart"/>
      <w:r w:rsidR="00460409">
        <w:rPr>
          <w:rFonts w:ascii="Fairwater Script" w:hAnsi="Fairwater Script"/>
        </w:rPr>
        <w:t>rhizalyse</w:t>
      </w:r>
      <w:proofErr w:type="spellEnd"/>
      <w:r w:rsidR="00460409">
        <w:rPr>
          <w:rFonts w:ascii="Cambria" w:hAnsi="Cambria" w:cs="Cambria"/>
        </w:rPr>
        <w:t> </w:t>
      </w:r>
      <w:r w:rsidR="00460409">
        <w:rPr>
          <w:rFonts w:ascii="Fairwater Script" w:hAnsi="Fairwater Script"/>
        </w:rPr>
        <w:t xml:space="preserve">: </w:t>
      </w:r>
      <w:proofErr w:type="spellStart"/>
      <w:r w:rsidR="00460409">
        <w:rPr>
          <w:rFonts w:ascii="Fairwater Script" w:hAnsi="Fairwater Script"/>
        </w:rPr>
        <w:t>rhiza</w:t>
      </w:r>
      <w:proofErr w:type="spellEnd"/>
      <w:r w:rsidR="00460409">
        <w:rPr>
          <w:rFonts w:ascii="Fairwater Script" w:hAnsi="Fairwater Script"/>
        </w:rPr>
        <w:t xml:space="preserve"> = racine, lyse </w:t>
      </w:r>
      <w:r w:rsidR="007770A4">
        <w:rPr>
          <w:rFonts w:ascii="Fairwater Script" w:hAnsi="Fairwater Script"/>
        </w:rPr>
        <w:t>=</w:t>
      </w:r>
      <w:r w:rsidR="009153BF">
        <w:rPr>
          <w:rFonts w:ascii="Fairwater Script" w:hAnsi="Fairwater Script"/>
        </w:rPr>
        <w:t xml:space="preserve"> dissoudre</w:t>
      </w:r>
      <w:r w:rsidR="007770A4">
        <w:rPr>
          <w:rFonts w:ascii="Fairwater Script" w:hAnsi="Fairwater Script"/>
        </w:rPr>
        <w:t>)</w:t>
      </w:r>
    </w:p>
    <w:p w:rsidR="00706A62" w:rsidRPr="0043201E" w:rsidRDefault="009153BF" w:rsidP="009153BF">
      <w:pPr>
        <w:pStyle w:val="Paragraphedeliste"/>
        <w:numPr>
          <w:ilvl w:val="0"/>
          <w:numId w:val="1"/>
        </w:numPr>
        <w:rPr>
          <w:b/>
          <w:bCs/>
        </w:rPr>
      </w:pPr>
      <w:r w:rsidRPr="0043201E">
        <w:rPr>
          <w:b/>
          <w:bCs/>
        </w:rPr>
        <w:t>Tomodensitométrie cervico-faciale :</w:t>
      </w:r>
    </w:p>
    <w:p w:rsidR="009153BF" w:rsidRDefault="009153BF" w:rsidP="009153BF">
      <w:pPr>
        <w:pStyle w:val="Paragraphedeliste"/>
        <w:numPr>
          <w:ilvl w:val="1"/>
          <w:numId w:val="1"/>
        </w:numPr>
      </w:pPr>
      <w:r>
        <w:t>Hypodensité intra-osseuse (nature liquidienne)</w:t>
      </w:r>
      <w:r w:rsidR="002A0128">
        <w:t xml:space="preserve"> </w:t>
      </w:r>
    </w:p>
    <w:p w:rsidR="009153BF" w:rsidRDefault="009153BF" w:rsidP="009153BF">
      <w:pPr>
        <w:pStyle w:val="Paragraphedeliste"/>
        <w:numPr>
          <w:ilvl w:val="1"/>
          <w:numId w:val="1"/>
        </w:numPr>
      </w:pPr>
      <w:r>
        <w:t xml:space="preserve">Densité tissulaire </w:t>
      </w:r>
    </w:p>
    <w:p w:rsidR="009153BF" w:rsidRDefault="009153BF" w:rsidP="009153BF">
      <w:pPr>
        <w:pStyle w:val="Paragraphedeliste"/>
        <w:numPr>
          <w:ilvl w:val="1"/>
          <w:numId w:val="1"/>
        </w:numPr>
      </w:pPr>
      <w:r>
        <w:t>Image mixte</w:t>
      </w:r>
    </w:p>
    <w:p w:rsidR="009153BF" w:rsidRDefault="009153BF" w:rsidP="009153BF">
      <w:pPr>
        <w:pStyle w:val="Paragraphedeliste"/>
        <w:numPr>
          <w:ilvl w:val="1"/>
          <w:numId w:val="1"/>
        </w:numPr>
      </w:pPr>
      <w:r>
        <w:t>Bilan topographique plus précis</w:t>
      </w:r>
      <w:r w:rsidR="00166FF8">
        <w:t xml:space="preserve"> </w:t>
      </w:r>
    </w:p>
    <w:p w:rsidR="00706A62" w:rsidRDefault="002A0128" w:rsidP="002A0128">
      <w:pPr>
        <w:pStyle w:val="Titre2"/>
      </w:pPr>
      <w:r>
        <w:t>Formes cliniques :</w:t>
      </w:r>
    </w:p>
    <w:p w:rsidR="002A0128" w:rsidRDefault="002A0128" w:rsidP="002A0128">
      <w:pPr>
        <w:pStyle w:val="Titre3"/>
      </w:pPr>
      <w:r>
        <w:t>Selon l’évolution : 4 phases</w:t>
      </w:r>
    </w:p>
    <w:p w:rsidR="002A0128" w:rsidRPr="0043201E" w:rsidRDefault="002A0128" w:rsidP="002A0128">
      <w:pPr>
        <w:pStyle w:val="Paragraphedeliste"/>
        <w:numPr>
          <w:ilvl w:val="0"/>
          <w:numId w:val="1"/>
        </w:numPr>
        <w:rPr>
          <w:b/>
          <w:bCs/>
        </w:rPr>
      </w:pPr>
      <w:r w:rsidRPr="0043201E">
        <w:rPr>
          <w:b/>
          <w:bCs/>
        </w:rPr>
        <w:t>Phase de latence :</w:t>
      </w:r>
    </w:p>
    <w:p w:rsidR="002A0128" w:rsidRDefault="002A0128" w:rsidP="002A0128">
      <w:pPr>
        <w:pStyle w:val="Paragraphedeliste"/>
        <w:numPr>
          <w:ilvl w:val="1"/>
          <w:numId w:val="1"/>
        </w:numPr>
      </w:pPr>
      <w:r>
        <w:t>Pas de signe clinique évident</w:t>
      </w:r>
    </w:p>
    <w:p w:rsidR="002A0128" w:rsidRDefault="002A0128" w:rsidP="002A0128">
      <w:pPr>
        <w:pStyle w:val="Paragraphedeliste"/>
        <w:numPr>
          <w:ilvl w:val="1"/>
          <w:numId w:val="1"/>
        </w:numPr>
      </w:pPr>
      <w:r>
        <w:t>Radiographie : image de clarté mal limité</w:t>
      </w:r>
    </w:p>
    <w:p w:rsidR="002A0128" w:rsidRDefault="002A0128" w:rsidP="002A0128">
      <w:pPr>
        <w:pStyle w:val="Paragraphedeliste"/>
        <w:numPr>
          <w:ilvl w:val="1"/>
          <w:numId w:val="1"/>
        </w:numPr>
      </w:pPr>
      <w:r>
        <w:t>TDM : bilan plus précis</w:t>
      </w:r>
    </w:p>
    <w:p w:rsidR="003C52FC" w:rsidRPr="0043201E" w:rsidRDefault="003C52FC" w:rsidP="003C52FC">
      <w:pPr>
        <w:pStyle w:val="Paragraphedeliste"/>
        <w:numPr>
          <w:ilvl w:val="0"/>
          <w:numId w:val="1"/>
        </w:numPr>
        <w:rPr>
          <w:b/>
          <w:bCs/>
        </w:rPr>
      </w:pPr>
      <w:r w:rsidRPr="0043201E">
        <w:rPr>
          <w:b/>
          <w:bCs/>
        </w:rPr>
        <w:t>Phase de déformation osseuse :</w:t>
      </w:r>
    </w:p>
    <w:p w:rsidR="003C52FC" w:rsidRDefault="003C52FC" w:rsidP="003C52FC">
      <w:pPr>
        <w:pStyle w:val="Paragraphedeliste"/>
        <w:numPr>
          <w:ilvl w:val="1"/>
          <w:numId w:val="1"/>
        </w:numPr>
      </w:pPr>
      <w:r>
        <w:t xml:space="preserve">Tuméfaction faciale et </w:t>
      </w:r>
      <w:proofErr w:type="spellStart"/>
      <w:r>
        <w:t>endo</w:t>
      </w:r>
      <w:proofErr w:type="spellEnd"/>
      <w:r>
        <w:t>-buccale</w:t>
      </w:r>
    </w:p>
    <w:p w:rsidR="003C52FC" w:rsidRDefault="003C52FC" w:rsidP="003C52FC">
      <w:pPr>
        <w:pStyle w:val="Paragraphedeliste"/>
        <w:numPr>
          <w:ilvl w:val="1"/>
          <w:numId w:val="1"/>
        </w:numPr>
      </w:pPr>
      <w:r>
        <w:t xml:space="preserve">Imagerie : image de clarté intra-osseuse </w:t>
      </w:r>
    </w:p>
    <w:p w:rsidR="001F1653" w:rsidRPr="0043201E" w:rsidRDefault="001F1653" w:rsidP="001F1653">
      <w:pPr>
        <w:pStyle w:val="Paragraphedeliste"/>
        <w:numPr>
          <w:ilvl w:val="0"/>
          <w:numId w:val="1"/>
        </w:numPr>
        <w:rPr>
          <w:b/>
          <w:bCs/>
        </w:rPr>
      </w:pPr>
      <w:r w:rsidRPr="0043201E">
        <w:rPr>
          <w:b/>
          <w:bCs/>
        </w:rPr>
        <w:t>Phase d’ouverture :</w:t>
      </w:r>
    </w:p>
    <w:p w:rsidR="001F1653" w:rsidRDefault="001F1653" w:rsidP="001F1653">
      <w:pPr>
        <w:pStyle w:val="Paragraphedeliste"/>
        <w:numPr>
          <w:ilvl w:val="1"/>
          <w:numId w:val="1"/>
        </w:numPr>
      </w:pPr>
      <w:r w:rsidRPr="0043201E">
        <w:rPr>
          <w:b/>
          <w:bCs/>
          <w:i/>
          <w:iCs/>
        </w:rPr>
        <w:t>Fistulisation</w:t>
      </w:r>
      <w:r>
        <w:t xml:space="preserve"> spontanée ou après avulsion dentaire (liquide séreux ou </w:t>
      </w:r>
      <w:proofErr w:type="spellStart"/>
      <w:r>
        <w:t>séro</w:t>
      </w:r>
      <w:proofErr w:type="spellEnd"/>
      <w:r>
        <w:t>-purulent)</w:t>
      </w:r>
    </w:p>
    <w:p w:rsidR="001F1653" w:rsidRDefault="001F1653" w:rsidP="001F1653">
      <w:pPr>
        <w:pStyle w:val="Paragraphedeliste"/>
        <w:numPr>
          <w:ilvl w:val="1"/>
          <w:numId w:val="1"/>
        </w:numPr>
      </w:pPr>
      <w:r w:rsidRPr="0043201E">
        <w:rPr>
          <w:b/>
          <w:bCs/>
          <w:i/>
          <w:iCs/>
        </w:rPr>
        <w:t>Imagerie :</w:t>
      </w:r>
      <w:r>
        <w:t xml:space="preserve"> image de clarté intra-osseuse avec rupture corticale </w:t>
      </w:r>
    </w:p>
    <w:p w:rsidR="0079212E" w:rsidRPr="0043201E" w:rsidRDefault="0079212E" w:rsidP="0079212E">
      <w:pPr>
        <w:pStyle w:val="Paragraphedeliste"/>
        <w:numPr>
          <w:ilvl w:val="0"/>
          <w:numId w:val="1"/>
        </w:numPr>
        <w:rPr>
          <w:b/>
          <w:bCs/>
        </w:rPr>
      </w:pPr>
      <w:r w:rsidRPr="0043201E">
        <w:rPr>
          <w:b/>
          <w:bCs/>
        </w:rPr>
        <w:t>Phase de complication :</w:t>
      </w:r>
    </w:p>
    <w:p w:rsidR="0079212E" w:rsidRDefault="0079212E" w:rsidP="0079212E">
      <w:pPr>
        <w:pStyle w:val="Paragraphedeliste"/>
        <w:numPr>
          <w:ilvl w:val="1"/>
          <w:numId w:val="1"/>
        </w:numPr>
      </w:pPr>
      <w:r>
        <w:t>Suppuration (cellulite cervico-faciale, ostéite)</w:t>
      </w:r>
    </w:p>
    <w:p w:rsidR="0079212E" w:rsidRDefault="0079212E" w:rsidP="0079212E">
      <w:pPr>
        <w:pStyle w:val="Paragraphedeliste"/>
        <w:numPr>
          <w:ilvl w:val="1"/>
          <w:numId w:val="1"/>
        </w:numPr>
      </w:pPr>
      <w:proofErr w:type="spellStart"/>
      <w:r>
        <w:t>Améloblastome</w:t>
      </w:r>
      <w:proofErr w:type="spellEnd"/>
      <w:r>
        <w:t xml:space="preserve"> géant : amaigrissement +++</w:t>
      </w:r>
    </w:p>
    <w:p w:rsidR="0079212E" w:rsidRDefault="0079212E" w:rsidP="0079212E">
      <w:pPr>
        <w:pStyle w:val="Paragraphedeliste"/>
        <w:numPr>
          <w:ilvl w:val="1"/>
          <w:numId w:val="1"/>
        </w:numPr>
      </w:pPr>
      <w:r>
        <w:t xml:space="preserve">Dégénérescence maligne : </w:t>
      </w:r>
      <w:proofErr w:type="spellStart"/>
      <w:r>
        <w:t>améloblastome</w:t>
      </w:r>
      <w:proofErr w:type="spellEnd"/>
      <w:r>
        <w:t xml:space="preserve"> malin (métastatique)</w:t>
      </w:r>
      <w:r w:rsidR="003D2A92">
        <w:t xml:space="preserve">  </w:t>
      </w:r>
    </w:p>
    <w:p w:rsidR="00B15EE9" w:rsidRDefault="00B15EE9" w:rsidP="00B15EE9">
      <w:pPr>
        <w:pStyle w:val="Titre3"/>
      </w:pPr>
      <w:r>
        <w:t>Selon la topographie :</w:t>
      </w:r>
    </w:p>
    <w:p w:rsidR="00B15EE9" w:rsidRPr="0043201E" w:rsidRDefault="00B15EE9" w:rsidP="00B15EE9">
      <w:pPr>
        <w:pStyle w:val="Paragraphedeliste"/>
        <w:numPr>
          <w:ilvl w:val="0"/>
          <w:numId w:val="1"/>
        </w:numPr>
        <w:rPr>
          <w:b/>
          <w:bCs/>
        </w:rPr>
      </w:pPr>
      <w:r w:rsidRPr="0043201E">
        <w:rPr>
          <w:b/>
          <w:bCs/>
        </w:rPr>
        <w:t>Mandibulaire :</w:t>
      </w:r>
    </w:p>
    <w:p w:rsidR="00B15EE9" w:rsidRDefault="00B15EE9" w:rsidP="00B15EE9">
      <w:pPr>
        <w:pStyle w:val="Paragraphedeliste"/>
        <w:numPr>
          <w:ilvl w:val="1"/>
          <w:numId w:val="1"/>
        </w:numPr>
      </w:pPr>
      <w:r>
        <w:t xml:space="preserve">Symphyse, corpus, angle, </w:t>
      </w:r>
      <w:proofErr w:type="spellStart"/>
      <w:r>
        <w:t>ramus</w:t>
      </w:r>
      <w:proofErr w:type="spellEnd"/>
    </w:p>
    <w:p w:rsidR="00B15EE9" w:rsidRPr="0043201E" w:rsidRDefault="00B15EE9" w:rsidP="00B15EE9">
      <w:pPr>
        <w:pStyle w:val="Paragraphedeliste"/>
        <w:numPr>
          <w:ilvl w:val="0"/>
          <w:numId w:val="1"/>
        </w:numPr>
        <w:rPr>
          <w:b/>
          <w:bCs/>
        </w:rPr>
      </w:pPr>
      <w:r w:rsidRPr="0043201E">
        <w:rPr>
          <w:b/>
          <w:bCs/>
        </w:rPr>
        <w:t>Maxillaire :</w:t>
      </w:r>
    </w:p>
    <w:p w:rsidR="00B15EE9" w:rsidRDefault="00B15EE9" w:rsidP="00B15EE9">
      <w:pPr>
        <w:pStyle w:val="Paragraphedeliste"/>
        <w:numPr>
          <w:ilvl w:val="1"/>
          <w:numId w:val="1"/>
        </w:numPr>
      </w:pPr>
      <w:r>
        <w:t xml:space="preserve">Obstruction nasale, exophtalmie </w:t>
      </w:r>
    </w:p>
    <w:p w:rsidR="00B15EE9" w:rsidRDefault="00B15EE9" w:rsidP="00B15EE9">
      <w:pPr>
        <w:pStyle w:val="Paragraphedeliste"/>
        <w:numPr>
          <w:ilvl w:val="1"/>
          <w:numId w:val="1"/>
        </w:numPr>
      </w:pPr>
      <w:r>
        <w:t>TDM : diagnostic</w:t>
      </w:r>
      <w:r w:rsidR="006E6475">
        <w:t xml:space="preserve"> </w:t>
      </w:r>
    </w:p>
    <w:p w:rsidR="008B5E8E" w:rsidRDefault="008B5E8E" w:rsidP="001C3EDF">
      <w:pPr>
        <w:pStyle w:val="Titre3"/>
      </w:pPr>
      <w:r>
        <w:t>Selon les formes anatomo-pathologiques :</w:t>
      </w:r>
    </w:p>
    <w:p w:rsidR="008B5E8E" w:rsidRPr="001C3EDF" w:rsidRDefault="008B5E8E" w:rsidP="008B5E8E">
      <w:pPr>
        <w:pStyle w:val="Paragraphedeliste"/>
        <w:numPr>
          <w:ilvl w:val="0"/>
          <w:numId w:val="1"/>
        </w:numPr>
        <w:rPr>
          <w:b/>
          <w:bCs/>
        </w:rPr>
      </w:pPr>
      <w:r w:rsidRPr="001C3EDF">
        <w:rPr>
          <w:b/>
          <w:bCs/>
        </w:rPr>
        <w:t>Epithéliales :</w:t>
      </w:r>
    </w:p>
    <w:p w:rsidR="008B5E8E" w:rsidRDefault="008B5E8E" w:rsidP="008B5E8E">
      <w:pPr>
        <w:pStyle w:val="Paragraphedeliste"/>
        <w:numPr>
          <w:ilvl w:val="1"/>
          <w:numId w:val="1"/>
        </w:numPr>
      </w:pPr>
      <w:r>
        <w:t xml:space="preserve">Tumeur </w:t>
      </w:r>
      <w:proofErr w:type="spellStart"/>
      <w:r>
        <w:t>odontogène</w:t>
      </w:r>
      <w:proofErr w:type="spellEnd"/>
      <w:r>
        <w:t xml:space="preserve"> épithéliale calcifié</w:t>
      </w:r>
    </w:p>
    <w:p w:rsidR="008B5E8E" w:rsidRDefault="008B5E8E" w:rsidP="008B5E8E">
      <w:pPr>
        <w:pStyle w:val="Paragraphedeliste"/>
        <w:numPr>
          <w:ilvl w:val="1"/>
          <w:numId w:val="1"/>
        </w:numPr>
      </w:pPr>
      <w:r>
        <w:t xml:space="preserve">Tumeur </w:t>
      </w:r>
      <w:proofErr w:type="spellStart"/>
      <w:r>
        <w:t>odontogène</w:t>
      </w:r>
      <w:proofErr w:type="spellEnd"/>
      <w:r>
        <w:t xml:space="preserve"> </w:t>
      </w:r>
      <w:proofErr w:type="spellStart"/>
      <w:r>
        <w:t>adénomatoïde</w:t>
      </w:r>
      <w:proofErr w:type="spellEnd"/>
      <w:r>
        <w:t xml:space="preserve"> </w:t>
      </w:r>
    </w:p>
    <w:p w:rsidR="008B5E8E" w:rsidRDefault="008B5E8E" w:rsidP="008B5E8E">
      <w:pPr>
        <w:pStyle w:val="Paragraphedeliste"/>
        <w:numPr>
          <w:ilvl w:val="1"/>
          <w:numId w:val="1"/>
        </w:numPr>
      </w:pPr>
      <w:r>
        <w:t>…</w:t>
      </w:r>
    </w:p>
    <w:p w:rsidR="008B5E8E" w:rsidRPr="001C3EDF" w:rsidRDefault="008B5E8E" w:rsidP="008B5E8E">
      <w:pPr>
        <w:pStyle w:val="Paragraphedeliste"/>
        <w:numPr>
          <w:ilvl w:val="0"/>
          <w:numId w:val="1"/>
        </w:numPr>
        <w:rPr>
          <w:b/>
          <w:bCs/>
        </w:rPr>
      </w:pPr>
      <w:r w:rsidRPr="001C3EDF">
        <w:rPr>
          <w:b/>
          <w:bCs/>
        </w:rPr>
        <w:t>Tissus conjonctifs :</w:t>
      </w:r>
    </w:p>
    <w:p w:rsidR="008B5E8E" w:rsidRDefault="008B5E8E" w:rsidP="008B5E8E">
      <w:pPr>
        <w:pStyle w:val="Paragraphedeliste"/>
        <w:numPr>
          <w:ilvl w:val="1"/>
          <w:numId w:val="1"/>
        </w:numPr>
      </w:pPr>
      <w:r>
        <w:t>Myxome</w:t>
      </w:r>
    </w:p>
    <w:p w:rsidR="008B5E8E" w:rsidRDefault="008B5E8E" w:rsidP="008B5E8E">
      <w:pPr>
        <w:pStyle w:val="Paragraphedeliste"/>
        <w:numPr>
          <w:ilvl w:val="1"/>
          <w:numId w:val="1"/>
        </w:numPr>
      </w:pPr>
      <w:r>
        <w:t>Fibrome</w:t>
      </w:r>
    </w:p>
    <w:p w:rsidR="008B5E8E" w:rsidRDefault="008B5E8E" w:rsidP="008B5E8E">
      <w:pPr>
        <w:pStyle w:val="Paragraphedeliste"/>
        <w:numPr>
          <w:ilvl w:val="1"/>
          <w:numId w:val="1"/>
        </w:numPr>
      </w:pPr>
      <w:proofErr w:type="spellStart"/>
      <w:r>
        <w:t>Cémentome</w:t>
      </w:r>
      <w:proofErr w:type="spellEnd"/>
      <w:r>
        <w:t xml:space="preserve"> </w:t>
      </w:r>
    </w:p>
    <w:p w:rsidR="00A54222" w:rsidRDefault="00A54222" w:rsidP="00A54222">
      <w:pPr>
        <w:pStyle w:val="Titre1"/>
      </w:pPr>
      <w:r>
        <w:t>Diagnostics :</w:t>
      </w:r>
    </w:p>
    <w:p w:rsidR="00A54222" w:rsidRPr="00A54222" w:rsidRDefault="00A54222" w:rsidP="00A54222">
      <w:pPr>
        <w:pStyle w:val="Titre2"/>
      </w:pPr>
      <w:r>
        <w:lastRenderedPageBreak/>
        <w:t>Diagnostic positif :</w:t>
      </w:r>
    </w:p>
    <w:p w:rsidR="00706A62" w:rsidRPr="001C3EDF" w:rsidRDefault="00F071B7" w:rsidP="00F071B7">
      <w:pPr>
        <w:pStyle w:val="Paragraphedeliste"/>
        <w:numPr>
          <w:ilvl w:val="0"/>
          <w:numId w:val="1"/>
        </w:numPr>
        <w:rPr>
          <w:b/>
          <w:bCs/>
        </w:rPr>
      </w:pPr>
      <w:r w:rsidRPr="001C3EDF">
        <w:rPr>
          <w:b/>
          <w:bCs/>
        </w:rPr>
        <w:t>Clinique :</w:t>
      </w:r>
    </w:p>
    <w:p w:rsidR="00F071B7" w:rsidRPr="001C3EDF" w:rsidRDefault="00F071B7" w:rsidP="00F071B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C3EDF">
        <w:rPr>
          <w:b/>
          <w:bCs/>
          <w:i/>
          <w:iCs/>
        </w:rPr>
        <w:t>Tuméfaction faciale :</w:t>
      </w:r>
    </w:p>
    <w:p w:rsidR="00F071B7" w:rsidRDefault="00F071B7" w:rsidP="00F071B7">
      <w:pPr>
        <w:pStyle w:val="Paragraphedeliste"/>
        <w:numPr>
          <w:ilvl w:val="2"/>
          <w:numId w:val="1"/>
        </w:numPr>
      </w:pPr>
      <w:r>
        <w:t>Evolution lente, non douloureuse</w:t>
      </w:r>
    </w:p>
    <w:p w:rsidR="00F071B7" w:rsidRDefault="00F071B7" w:rsidP="00F071B7">
      <w:pPr>
        <w:pStyle w:val="Paragraphedeliste"/>
        <w:numPr>
          <w:ilvl w:val="2"/>
          <w:numId w:val="1"/>
        </w:numPr>
      </w:pPr>
      <w:r>
        <w:t>Dure ou en balle de celluloïd</w:t>
      </w:r>
    </w:p>
    <w:p w:rsidR="00F071B7" w:rsidRDefault="00F071B7" w:rsidP="00F071B7">
      <w:pPr>
        <w:pStyle w:val="Paragraphedeliste"/>
        <w:numPr>
          <w:ilvl w:val="2"/>
          <w:numId w:val="1"/>
        </w:numPr>
      </w:pPr>
      <w:r>
        <w:t>Fixe à l’os, mobilité dentaire</w:t>
      </w:r>
    </w:p>
    <w:p w:rsidR="00F071B7" w:rsidRPr="001C3EDF" w:rsidRDefault="00F071B7" w:rsidP="00F071B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C3EDF">
        <w:rPr>
          <w:b/>
          <w:bCs/>
          <w:i/>
          <w:iCs/>
        </w:rPr>
        <w:t xml:space="preserve">Sensibilité faciale conservée </w:t>
      </w:r>
    </w:p>
    <w:p w:rsidR="003A1386" w:rsidRPr="001C3EDF" w:rsidRDefault="003A1386" w:rsidP="003A1386">
      <w:pPr>
        <w:pStyle w:val="Paragraphedeliste"/>
        <w:numPr>
          <w:ilvl w:val="0"/>
          <w:numId w:val="1"/>
        </w:numPr>
        <w:rPr>
          <w:b/>
          <w:bCs/>
        </w:rPr>
      </w:pPr>
      <w:r w:rsidRPr="001C3EDF">
        <w:rPr>
          <w:b/>
          <w:bCs/>
        </w:rPr>
        <w:t>Paracliniques :</w:t>
      </w:r>
    </w:p>
    <w:p w:rsidR="003A1386" w:rsidRPr="001C3EDF" w:rsidRDefault="003A1386" w:rsidP="003A138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C3EDF">
        <w:rPr>
          <w:b/>
          <w:bCs/>
          <w:i/>
          <w:iCs/>
        </w:rPr>
        <w:t>Radiographie panoramique :</w:t>
      </w:r>
    </w:p>
    <w:p w:rsidR="003A1386" w:rsidRDefault="003A1386" w:rsidP="003A1386">
      <w:pPr>
        <w:pStyle w:val="Paragraphedeliste"/>
        <w:numPr>
          <w:ilvl w:val="2"/>
          <w:numId w:val="1"/>
        </w:numPr>
      </w:pPr>
      <w:r>
        <w:t>Clarté intra-osseuse (kystique)</w:t>
      </w:r>
    </w:p>
    <w:p w:rsidR="003A1386" w:rsidRDefault="003A1386" w:rsidP="003A1386">
      <w:pPr>
        <w:pStyle w:val="Paragraphedeliste"/>
        <w:numPr>
          <w:ilvl w:val="2"/>
          <w:numId w:val="1"/>
        </w:numPr>
      </w:pPr>
      <w:r>
        <w:t>Opacité intra-osseuse (tissulaire)</w:t>
      </w:r>
    </w:p>
    <w:p w:rsidR="003A1386" w:rsidRDefault="003A1386" w:rsidP="003A1386">
      <w:pPr>
        <w:pStyle w:val="Paragraphedeliste"/>
        <w:numPr>
          <w:ilvl w:val="1"/>
          <w:numId w:val="1"/>
        </w:numPr>
      </w:pPr>
      <w:r w:rsidRPr="001C3EDF">
        <w:rPr>
          <w:b/>
          <w:bCs/>
          <w:i/>
          <w:iCs/>
        </w:rPr>
        <w:t>Tomodensitométrie :</w:t>
      </w:r>
      <w:r>
        <w:t xml:space="preserve"> image plus natte</w:t>
      </w:r>
    </w:p>
    <w:p w:rsidR="003A1386" w:rsidRDefault="003A1386" w:rsidP="003A1386">
      <w:pPr>
        <w:pStyle w:val="Paragraphedeliste"/>
        <w:numPr>
          <w:ilvl w:val="1"/>
          <w:numId w:val="1"/>
        </w:numPr>
      </w:pPr>
      <w:r w:rsidRPr="001C3EDF">
        <w:rPr>
          <w:b/>
          <w:bCs/>
          <w:i/>
          <w:iCs/>
        </w:rPr>
        <w:t>Anatomie pathologie :</w:t>
      </w:r>
      <w:r>
        <w:t xml:space="preserve"> examen de confirmation</w:t>
      </w:r>
    </w:p>
    <w:p w:rsidR="003003AF" w:rsidRDefault="003A1386" w:rsidP="003A1386">
      <w:pPr>
        <w:pStyle w:val="Titre2"/>
      </w:pPr>
      <w:r>
        <w:t>Diagnostic différentiel :</w:t>
      </w:r>
    </w:p>
    <w:p w:rsidR="003A1386" w:rsidRDefault="003A1386" w:rsidP="003A1386">
      <w:pPr>
        <w:pStyle w:val="Paragraphedeliste"/>
        <w:numPr>
          <w:ilvl w:val="0"/>
          <w:numId w:val="1"/>
        </w:numPr>
      </w:pPr>
      <w:r w:rsidRPr="001C3EDF">
        <w:rPr>
          <w:b/>
          <w:bCs/>
        </w:rPr>
        <w:t>Kystes des maxillaires :</w:t>
      </w:r>
      <w:r>
        <w:t xml:space="preserve"> clarté bien limitée, uniloculaire, limité par un fin liséré</w:t>
      </w:r>
    </w:p>
    <w:p w:rsidR="003A1386" w:rsidRDefault="003A1386" w:rsidP="003A1386">
      <w:pPr>
        <w:pStyle w:val="Paragraphedeliste"/>
        <w:numPr>
          <w:ilvl w:val="0"/>
          <w:numId w:val="1"/>
        </w:numPr>
      </w:pPr>
      <w:r w:rsidRPr="001C3EDF">
        <w:rPr>
          <w:b/>
          <w:bCs/>
        </w:rPr>
        <w:t>Torus des maxillaires :</w:t>
      </w:r>
      <w:r>
        <w:t xml:space="preserve"> opacité de tonalité osseuse faisant corps a l’os </w:t>
      </w:r>
    </w:p>
    <w:p w:rsidR="003A1386" w:rsidRDefault="003A1386" w:rsidP="003A1386">
      <w:pPr>
        <w:pStyle w:val="Paragraphedeliste"/>
        <w:numPr>
          <w:ilvl w:val="0"/>
          <w:numId w:val="1"/>
        </w:numPr>
      </w:pPr>
      <w:r w:rsidRPr="001C3EDF">
        <w:rPr>
          <w:b/>
          <w:bCs/>
        </w:rPr>
        <w:t>Tumeurs malignes des maxillaires :</w:t>
      </w:r>
      <w:r>
        <w:t xml:space="preserve"> évolution rapide, adénopathie cervico-faciale, envahissement des parties molles avoisinantes </w:t>
      </w:r>
    </w:p>
    <w:p w:rsidR="00835E89" w:rsidRDefault="00906DC4" w:rsidP="00906DC4">
      <w:pPr>
        <w:pStyle w:val="Titre1"/>
      </w:pPr>
      <w:r>
        <w:t>conclusion :</w:t>
      </w:r>
    </w:p>
    <w:p w:rsidR="00906DC4" w:rsidRDefault="00906DC4" w:rsidP="00906DC4">
      <w:pPr>
        <w:pStyle w:val="Paragraphedeliste"/>
        <w:numPr>
          <w:ilvl w:val="0"/>
          <w:numId w:val="1"/>
        </w:numPr>
      </w:pPr>
      <w:r>
        <w:t>Tumeurs fréquentes, d’évolution lente</w:t>
      </w:r>
    </w:p>
    <w:p w:rsidR="00906DC4" w:rsidRDefault="00906DC4" w:rsidP="00906DC4">
      <w:pPr>
        <w:pStyle w:val="Paragraphedeliste"/>
        <w:numPr>
          <w:ilvl w:val="0"/>
          <w:numId w:val="1"/>
        </w:numPr>
      </w:pPr>
      <w:r>
        <w:t>Imagerie : radio-claire, radio-opaque mais bien limité</w:t>
      </w:r>
    </w:p>
    <w:p w:rsidR="00906DC4" w:rsidRDefault="00906DC4" w:rsidP="00906DC4">
      <w:pPr>
        <w:pStyle w:val="Paragraphedeliste"/>
        <w:numPr>
          <w:ilvl w:val="0"/>
          <w:numId w:val="1"/>
        </w:numPr>
      </w:pPr>
      <w:r>
        <w:t>TDM : image plus précise</w:t>
      </w:r>
    </w:p>
    <w:p w:rsidR="00906DC4" w:rsidRDefault="00906DC4" w:rsidP="00906DC4">
      <w:pPr>
        <w:pStyle w:val="Paragraphedeliste"/>
        <w:numPr>
          <w:ilvl w:val="0"/>
          <w:numId w:val="1"/>
        </w:numPr>
      </w:pPr>
      <w:r>
        <w:t>Diagnostic de confirmation : examen anatomo-pathologique (pièce biopsique ou pièce d’exérèse)</w:t>
      </w:r>
    </w:p>
    <w:p w:rsidR="00906DC4" w:rsidRPr="00906DC4" w:rsidRDefault="00906DC4" w:rsidP="00906DC4">
      <w:pPr>
        <w:pStyle w:val="Paragraphedeliste"/>
        <w:numPr>
          <w:ilvl w:val="0"/>
          <w:numId w:val="1"/>
        </w:numPr>
      </w:pPr>
      <w:r>
        <w:t>Chirurgie lourde en cas de retard diagnostic (résection mandibulaire ou maxillaire)</w:t>
      </w:r>
    </w:p>
    <w:p w:rsidR="00EA3634" w:rsidRPr="00706A62" w:rsidRDefault="00EA3634" w:rsidP="00706A62"/>
    <w:sectPr w:rsidR="00EA3634" w:rsidRPr="00706A62" w:rsidSect="00EB1FB6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0812" w:rsidRDefault="00CC0812" w:rsidP="00B61359">
      <w:pPr>
        <w:spacing w:before="0" w:after="0" w:line="240" w:lineRule="auto"/>
      </w:pPr>
      <w:r>
        <w:separator/>
      </w:r>
    </w:p>
  </w:endnote>
  <w:endnote w:type="continuationSeparator" w:id="0">
    <w:p w:rsidR="00CC0812" w:rsidRDefault="00CC0812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0812" w:rsidRDefault="00CC0812" w:rsidP="00B61359">
      <w:pPr>
        <w:spacing w:before="0" w:after="0" w:line="240" w:lineRule="auto"/>
      </w:pPr>
      <w:r>
        <w:separator/>
      </w:r>
    </w:p>
  </w:footnote>
  <w:footnote w:type="continuationSeparator" w:id="0">
    <w:p w:rsidR="00CC0812" w:rsidRDefault="00CC0812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A35FCD">
    <w:pPr>
      <w:pStyle w:val="En-tte"/>
    </w:pPr>
    <w:r>
      <w:t>14 Avril 2025</w:t>
    </w:r>
    <w:r w:rsidR="00B61359">
      <w:tab/>
    </w:r>
    <w:r w:rsidR="00EB1FB6">
      <w:tab/>
    </w:r>
    <w:r w:rsidR="00B61359"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92D65"/>
    <w:rsid w:val="000C7062"/>
    <w:rsid w:val="00124F78"/>
    <w:rsid w:val="001649A8"/>
    <w:rsid w:val="00166FF8"/>
    <w:rsid w:val="001B698F"/>
    <w:rsid w:val="001C3EDF"/>
    <w:rsid w:val="001F1653"/>
    <w:rsid w:val="001F24D4"/>
    <w:rsid w:val="002227D3"/>
    <w:rsid w:val="00246F8F"/>
    <w:rsid w:val="002742C0"/>
    <w:rsid w:val="002A0128"/>
    <w:rsid w:val="002A514F"/>
    <w:rsid w:val="002A76A8"/>
    <w:rsid w:val="002B29C6"/>
    <w:rsid w:val="003003AF"/>
    <w:rsid w:val="00313614"/>
    <w:rsid w:val="0034287C"/>
    <w:rsid w:val="003A1386"/>
    <w:rsid w:val="003C52FC"/>
    <w:rsid w:val="003D2A92"/>
    <w:rsid w:val="003E24F1"/>
    <w:rsid w:val="004228BD"/>
    <w:rsid w:val="0043201E"/>
    <w:rsid w:val="00460409"/>
    <w:rsid w:val="004879D1"/>
    <w:rsid w:val="004D3DB2"/>
    <w:rsid w:val="005442D8"/>
    <w:rsid w:val="005A1B22"/>
    <w:rsid w:val="005F5B1B"/>
    <w:rsid w:val="00620B83"/>
    <w:rsid w:val="00627D46"/>
    <w:rsid w:val="006E6475"/>
    <w:rsid w:val="00706A62"/>
    <w:rsid w:val="00767053"/>
    <w:rsid w:val="007770A4"/>
    <w:rsid w:val="0079212E"/>
    <w:rsid w:val="00817DA3"/>
    <w:rsid w:val="00835E89"/>
    <w:rsid w:val="008B49C1"/>
    <w:rsid w:val="008B5E8E"/>
    <w:rsid w:val="008F4869"/>
    <w:rsid w:val="00906DC4"/>
    <w:rsid w:val="00911179"/>
    <w:rsid w:val="009153BF"/>
    <w:rsid w:val="00923F1B"/>
    <w:rsid w:val="00944D77"/>
    <w:rsid w:val="009B33FD"/>
    <w:rsid w:val="009E48A4"/>
    <w:rsid w:val="009F0590"/>
    <w:rsid w:val="00A12107"/>
    <w:rsid w:val="00A15F22"/>
    <w:rsid w:val="00A35FCD"/>
    <w:rsid w:val="00A54222"/>
    <w:rsid w:val="00AF4F3A"/>
    <w:rsid w:val="00B0299B"/>
    <w:rsid w:val="00B15EE9"/>
    <w:rsid w:val="00B61359"/>
    <w:rsid w:val="00B7070B"/>
    <w:rsid w:val="00C35A9F"/>
    <w:rsid w:val="00CC0812"/>
    <w:rsid w:val="00D07819"/>
    <w:rsid w:val="00D22EC2"/>
    <w:rsid w:val="00E547BB"/>
    <w:rsid w:val="00EA3634"/>
    <w:rsid w:val="00EB1FB6"/>
    <w:rsid w:val="00EF44CB"/>
    <w:rsid w:val="00F071B7"/>
    <w:rsid w:val="00F1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FAD4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54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53</cp:revision>
  <dcterms:created xsi:type="dcterms:W3CDTF">2025-04-14T11:27:00Z</dcterms:created>
  <dcterms:modified xsi:type="dcterms:W3CDTF">2025-04-17T18:34:00Z</dcterms:modified>
</cp:coreProperties>
</file>