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92D65" w:rsidRDefault="00E37239" w:rsidP="00B61359">
      <w:pPr>
        <w:pStyle w:val="Titre"/>
      </w:pPr>
      <w:r>
        <w:t>tumeurs malignes des maxillaires</w:t>
      </w:r>
    </w:p>
    <w:p w:rsidR="00B61359" w:rsidRDefault="00B61359" w:rsidP="00706A62">
      <w:pPr>
        <w:spacing w:before="0" w:after="0"/>
        <w:jc w:val="right"/>
      </w:pPr>
      <w:r>
        <w:t xml:space="preserve">Dr </w:t>
      </w:r>
      <w:r w:rsidR="00B20953">
        <w:t xml:space="preserve">RAMANANTSEHENO </w:t>
      </w:r>
      <w:proofErr w:type="spellStart"/>
      <w:r w:rsidR="00B20953">
        <w:t>Ny</w:t>
      </w:r>
      <w:proofErr w:type="spellEnd"/>
      <w:r w:rsidR="00B20953">
        <w:t xml:space="preserve"> Andry N.</w:t>
      </w:r>
    </w:p>
    <w:p w:rsidR="00B61359" w:rsidRPr="00706A62" w:rsidRDefault="00706A62" w:rsidP="00706A62">
      <w:pPr>
        <w:spacing w:after="0"/>
        <w:ind w:firstLine="708"/>
        <w:rPr>
          <w:b/>
          <w:bCs/>
          <w:i/>
          <w:iCs/>
        </w:rPr>
      </w:pPr>
      <w:r w:rsidRPr="00706A62">
        <w:rPr>
          <w:b/>
          <w:bCs/>
          <w:i/>
          <w:iCs/>
        </w:rPr>
        <w:t>Objectifs :</w:t>
      </w:r>
    </w:p>
    <w:p w:rsidR="00B61359" w:rsidRDefault="008A0B7C" w:rsidP="00F82D44">
      <w:pPr>
        <w:pStyle w:val="Paragraphedeliste"/>
        <w:numPr>
          <w:ilvl w:val="0"/>
          <w:numId w:val="3"/>
        </w:numPr>
        <w:spacing w:before="0"/>
      </w:pPr>
      <w:r>
        <w:t xml:space="preserve">Diagnostiquer les tumeurs malignes des maxillaires </w:t>
      </w:r>
    </w:p>
    <w:p w:rsidR="00B61359" w:rsidRDefault="00706A62" w:rsidP="00706A62">
      <w:pPr>
        <w:pStyle w:val="Titre1"/>
      </w:pPr>
      <w:r>
        <w:t>Introduction :</w:t>
      </w:r>
      <w:r w:rsidR="00002785">
        <w:t xml:space="preserve"> </w:t>
      </w:r>
    </w:p>
    <w:p w:rsidR="00706A62" w:rsidRDefault="00C219A8" w:rsidP="00706A62">
      <w:pPr>
        <w:pStyle w:val="Paragraphedeliste"/>
        <w:numPr>
          <w:ilvl w:val="0"/>
          <w:numId w:val="1"/>
        </w:numPr>
      </w:pPr>
      <w:r w:rsidRPr="00DF2AAA">
        <w:rPr>
          <w:b/>
          <w:bCs/>
        </w:rPr>
        <w:t>Tumeurs malignes des maxillaires :</w:t>
      </w:r>
      <w:r>
        <w:t xml:space="preserve"> rares</w:t>
      </w:r>
    </w:p>
    <w:p w:rsidR="00C219A8" w:rsidRPr="00DF2AAA" w:rsidRDefault="00C219A8" w:rsidP="00706A62">
      <w:pPr>
        <w:pStyle w:val="Paragraphedeliste"/>
        <w:numPr>
          <w:ilvl w:val="0"/>
          <w:numId w:val="1"/>
        </w:numPr>
        <w:rPr>
          <w:b/>
          <w:bCs/>
        </w:rPr>
      </w:pPr>
      <w:r>
        <w:t xml:space="preserve">Nature </w:t>
      </w:r>
      <w:r w:rsidRPr="00DF2AAA">
        <w:rPr>
          <w:b/>
          <w:bCs/>
        </w:rPr>
        <w:t>bénigne ou maligne : pas toujours évidente</w:t>
      </w:r>
    </w:p>
    <w:p w:rsidR="00C219A8" w:rsidRPr="00DF2AAA" w:rsidRDefault="00C219A8" w:rsidP="00706A62">
      <w:pPr>
        <w:pStyle w:val="Paragraphedeliste"/>
        <w:numPr>
          <w:ilvl w:val="0"/>
          <w:numId w:val="1"/>
        </w:numPr>
        <w:rPr>
          <w:b/>
          <w:bCs/>
        </w:rPr>
      </w:pPr>
      <w:r w:rsidRPr="00DF2AAA">
        <w:rPr>
          <w:b/>
          <w:bCs/>
        </w:rPr>
        <w:t>Tumeurs malignes :</w:t>
      </w:r>
    </w:p>
    <w:p w:rsidR="00C219A8" w:rsidRDefault="00C219A8" w:rsidP="00C219A8">
      <w:pPr>
        <w:pStyle w:val="Paragraphedeliste"/>
        <w:numPr>
          <w:ilvl w:val="1"/>
          <w:numId w:val="1"/>
        </w:numPr>
      </w:pPr>
      <w:r>
        <w:t>Néoformation de tissus corporels</w:t>
      </w:r>
    </w:p>
    <w:p w:rsidR="00C219A8" w:rsidRDefault="00C219A8" w:rsidP="00C219A8">
      <w:pPr>
        <w:pStyle w:val="Paragraphedeliste"/>
        <w:numPr>
          <w:ilvl w:val="1"/>
          <w:numId w:val="1"/>
        </w:numPr>
      </w:pPr>
      <w:r>
        <w:t xml:space="preserve">Due à des dérèglements de croissance cellulaires </w:t>
      </w:r>
      <w:r>
        <w:sym w:font="Wingdings" w:char="F0E0"/>
      </w:r>
      <w:r>
        <w:t xml:space="preserve"> multiplication anarchique non contrôlés des cellules cancéreuses </w:t>
      </w:r>
    </w:p>
    <w:p w:rsidR="00C219A8" w:rsidRPr="00DF2AAA" w:rsidRDefault="00C219A8" w:rsidP="00C219A8">
      <w:pPr>
        <w:pStyle w:val="Paragraphedeliste"/>
        <w:numPr>
          <w:ilvl w:val="0"/>
          <w:numId w:val="1"/>
        </w:numPr>
        <w:rPr>
          <w:b/>
          <w:bCs/>
        </w:rPr>
      </w:pPr>
      <w:r w:rsidRPr="00DF2AAA">
        <w:rPr>
          <w:b/>
          <w:bCs/>
        </w:rPr>
        <w:t xml:space="preserve">Lésions non </w:t>
      </w:r>
      <w:proofErr w:type="spellStart"/>
      <w:r w:rsidRPr="00DF2AAA">
        <w:rPr>
          <w:b/>
          <w:bCs/>
        </w:rPr>
        <w:t>odontog</w:t>
      </w:r>
      <w:r w:rsidR="00DF2AAA">
        <w:rPr>
          <w:b/>
          <w:bCs/>
        </w:rPr>
        <w:t>é</w:t>
      </w:r>
      <w:r w:rsidRPr="00DF2AAA">
        <w:rPr>
          <w:b/>
          <w:bCs/>
        </w:rPr>
        <w:t>niques</w:t>
      </w:r>
      <w:proofErr w:type="spellEnd"/>
      <w:r w:rsidRPr="00DF2AAA">
        <w:rPr>
          <w:b/>
          <w:bCs/>
        </w:rPr>
        <w:t xml:space="preserve"> +++ </w:t>
      </w:r>
    </w:p>
    <w:p w:rsidR="00706A62" w:rsidRDefault="00334D4D" w:rsidP="00334D4D">
      <w:pPr>
        <w:pStyle w:val="Titre1"/>
      </w:pPr>
      <w:r>
        <w:t>Rappels anatomiques :</w:t>
      </w:r>
    </w:p>
    <w:p w:rsidR="00334D4D" w:rsidRDefault="00334D4D" w:rsidP="00B05E69">
      <w:pPr>
        <w:pStyle w:val="Titre2"/>
      </w:pPr>
      <w:r>
        <w:t xml:space="preserve">Mandibule : </w:t>
      </w:r>
    </w:p>
    <w:p w:rsidR="00334D4D" w:rsidRDefault="00334D4D" w:rsidP="00334D4D">
      <w:pPr>
        <w:pStyle w:val="Paragraphedeliste"/>
        <w:numPr>
          <w:ilvl w:val="0"/>
          <w:numId w:val="1"/>
        </w:numPr>
      </w:pPr>
      <w:r w:rsidRPr="00DF2AAA">
        <w:rPr>
          <w:b/>
          <w:bCs/>
        </w:rPr>
        <w:t xml:space="preserve">Un corps </w:t>
      </w:r>
      <w:r>
        <w:t>(denté)</w:t>
      </w:r>
    </w:p>
    <w:p w:rsidR="00334D4D" w:rsidRDefault="00334D4D" w:rsidP="00334D4D">
      <w:pPr>
        <w:pStyle w:val="Paragraphedeliste"/>
        <w:numPr>
          <w:ilvl w:val="0"/>
          <w:numId w:val="1"/>
        </w:numPr>
      </w:pPr>
      <w:r w:rsidRPr="00DF2AAA">
        <w:rPr>
          <w:b/>
          <w:bCs/>
        </w:rPr>
        <w:t>Deux parties latérales :</w:t>
      </w:r>
      <w:r>
        <w:t xml:space="preserve"> branches montantes, unies par les Gonions</w:t>
      </w:r>
    </w:p>
    <w:p w:rsidR="00334D4D" w:rsidRDefault="00B47EDF" w:rsidP="00B47EDF">
      <w:pPr>
        <w:pStyle w:val="Paragraphedeliste"/>
        <w:numPr>
          <w:ilvl w:val="0"/>
          <w:numId w:val="1"/>
        </w:numPr>
      </w:pPr>
      <w:r>
        <w:t xml:space="preserve">S’articule avec la base du crâne par l’articulation temporo-mandibulaire </w:t>
      </w:r>
    </w:p>
    <w:p w:rsidR="00334D4D" w:rsidRDefault="00B05E69" w:rsidP="00DF2AAA">
      <w:pPr>
        <w:pStyle w:val="Titre2"/>
      </w:pPr>
      <w:r>
        <w:t>Maxillaire :</w:t>
      </w:r>
    </w:p>
    <w:p w:rsidR="00B05E69" w:rsidRPr="00DF2AAA" w:rsidRDefault="00B05E69" w:rsidP="00B05E69">
      <w:pPr>
        <w:pStyle w:val="Paragraphedeliste"/>
        <w:numPr>
          <w:ilvl w:val="0"/>
          <w:numId w:val="1"/>
        </w:numPr>
        <w:rPr>
          <w:b/>
          <w:bCs/>
        </w:rPr>
      </w:pPr>
      <w:r w:rsidRPr="00DF2AAA">
        <w:rPr>
          <w:b/>
          <w:bCs/>
        </w:rPr>
        <w:t>Pyramide quadrangulaire, sinus maxillaire</w:t>
      </w:r>
    </w:p>
    <w:p w:rsidR="00B05E69" w:rsidRPr="00DF2AAA" w:rsidRDefault="00B05E69" w:rsidP="00B05E69">
      <w:pPr>
        <w:pStyle w:val="Paragraphedeliste"/>
        <w:numPr>
          <w:ilvl w:val="0"/>
          <w:numId w:val="1"/>
        </w:numPr>
        <w:rPr>
          <w:b/>
          <w:bCs/>
        </w:rPr>
      </w:pPr>
      <w:r w:rsidRPr="00DF2AAA">
        <w:rPr>
          <w:b/>
          <w:bCs/>
        </w:rPr>
        <w:t>Rapport :</w:t>
      </w:r>
    </w:p>
    <w:p w:rsidR="00B05E69" w:rsidRDefault="00B05E69" w:rsidP="00B05E69">
      <w:pPr>
        <w:pStyle w:val="Paragraphedeliste"/>
        <w:numPr>
          <w:ilvl w:val="1"/>
          <w:numId w:val="1"/>
        </w:numPr>
      </w:pPr>
      <w:r w:rsidRPr="00DF2AAA">
        <w:rPr>
          <w:b/>
          <w:bCs/>
          <w:i/>
          <w:iCs/>
        </w:rPr>
        <w:t>En haut :</w:t>
      </w:r>
      <w:r>
        <w:t xml:space="preserve"> rebord orbitaire inférieure</w:t>
      </w:r>
    </w:p>
    <w:p w:rsidR="00B05E69" w:rsidRDefault="00B05E69" w:rsidP="00B05E69">
      <w:pPr>
        <w:pStyle w:val="Paragraphedeliste"/>
        <w:numPr>
          <w:ilvl w:val="1"/>
          <w:numId w:val="1"/>
        </w:numPr>
      </w:pPr>
      <w:r w:rsidRPr="00DF2AAA">
        <w:rPr>
          <w:b/>
          <w:bCs/>
          <w:i/>
          <w:iCs/>
        </w:rPr>
        <w:t>Latéralement :</w:t>
      </w:r>
      <w:r>
        <w:t xml:space="preserve"> os zygomatique</w:t>
      </w:r>
    </w:p>
    <w:p w:rsidR="00B05E69" w:rsidRDefault="00B05E69" w:rsidP="00B05E69">
      <w:pPr>
        <w:pStyle w:val="Paragraphedeliste"/>
        <w:numPr>
          <w:ilvl w:val="1"/>
          <w:numId w:val="1"/>
        </w:numPr>
      </w:pPr>
      <w:r w:rsidRPr="00DF2AAA">
        <w:rPr>
          <w:b/>
          <w:bCs/>
          <w:i/>
          <w:iCs/>
        </w:rPr>
        <w:t>En haut :</w:t>
      </w:r>
      <w:r>
        <w:t xml:space="preserve"> os frontal</w:t>
      </w:r>
    </w:p>
    <w:p w:rsidR="00B05E69" w:rsidRDefault="00B05E69" w:rsidP="00B05E69">
      <w:pPr>
        <w:pStyle w:val="Paragraphedeliste"/>
        <w:numPr>
          <w:ilvl w:val="1"/>
          <w:numId w:val="1"/>
        </w:numPr>
      </w:pPr>
      <w:r w:rsidRPr="00DF2AAA">
        <w:rPr>
          <w:b/>
          <w:bCs/>
          <w:i/>
          <w:iCs/>
        </w:rPr>
        <w:t>En dedans :</w:t>
      </w:r>
      <w:r>
        <w:t xml:space="preserve"> cavité nasale</w:t>
      </w:r>
    </w:p>
    <w:p w:rsidR="00B05E69" w:rsidRDefault="00B05E69" w:rsidP="00B05E69">
      <w:pPr>
        <w:pStyle w:val="Paragraphedeliste"/>
        <w:numPr>
          <w:ilvl w:val="1"/>
          <w:numId w:val="1"/>
        </w:numPr>
      </w:pPr>
      <w:r w:rsidRPr="00DF2AAA">
        <w:rPr>
          <w:b/>
          <w:bCs/>
          <w:i/>
          <w:iCs/>
        </w:rPr>
        <w:t>En arrière :</w:t>
      </w:r>
      <w:r>
        <w:t xml:space="preserve"> base du crâne</w:t>
      </w:r>
    </w:p>
    <w:p w:rsidR="00B05E69" w:rsidRDefault="00B05E69" w:rsidP="00B05E69">
      <w:pPr>
        <w:pStyle w:val="Paragraphedeliste"/>
        <w:numPr>
          <w:ilvl w:val="1"/>
          <w:numId w:val="1"/>
        </w:numPr>
      </w:pPr>
      <w:r w:rsidRPr="00DF2AAA">
        <w:rPr>
          <w:b/>
          <w:bCs/>
          <w:i/>
          <w:iCs/>
        </w:rPr>
        <w:t>En bas :</w:t>
      </w:r>
      <w:r>
        <w:t xml:space="preserve"> cavité buccale, arcade dentaire supérieure</w:t>
      </w:r>
      <w:r w:rsidR="00687357">
        <w:t xml:space="preserve"> </w:t>
      </w:r>
    </w:p>
    <w:p w:rsidR="00B55C8F" w:rsidRDefault="009A3CA7" w:rsidP="00B55C8F">
      <w:pPr>
        <w:pStyle w:val="Titre2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3114040</wp:posOffset>
                </wp:positionH>
                <wp:positionV relativeFrom="paragraph">
                  <wp:posOffset>567055</wp:posOffset>
                </wp:positionV>
                <wp:extent cx="1699260" cy="1270000"/>
                <wp:effectExtent l="0" t="0" r="15240" b="19050"/>
                <wp:wrapSquare wrapText="bothSides"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9260" cy="12700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A3CA7" w:rsidRDefault="00D70215" w:rsidP="00030733">
                            <w:pPr>
                              <w:spacing w:before="0" w:after="0"/>
                            </w:pPr>
                            <w:r w:rsidRPr="00A40C6F">
                              <w:rPr>
                                <w:b/>
                                <w:bCs/>
                              </w:rPr>
                              <w:t>I :</w:t>
                            </w:r>
                            <w:r>
                              <w:t xml:space="preserve"> sous mentale et sous mandibulaire</w:t>
                            </w:r>
                          </w:p>
                          <w:p w:rsidR="00D70215" w:rsidRDefault="00D70215" w:rsidP="00030733">
                            <w:pPr>
                              <w:spacing w:before="0" w:after="0"/>
                            </w:pPr>
                            <w:r w:rsidRPr="00A40C6F">
                              <w:rPr>
                                <w:b/>
                                <w:bCs/>
                              </w:rPr>
                              <w:t>II :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t>jugulo</w:t>
                            </w:r>
                            <w:proofErr w:type="spellEnd"/>
                            <w:r>
                              <w:t xml:space="preserve">-carotidienne </w:t>
                            </w:r>
                            <w:r w:rsidR="00A40C6F">
                              <w:t>supérieure</w:t>
                            </w:r>
                          </w:p>
                          <w:p w:rsidR="00D70215" w:rsidRDefault="00D70215" w:rsidP="00030733">
                            <w:pPr>
                              <w:spacing w:before="0" w:after="0"/>
                            </w:pPr>
                            <w:r w:rsidRPr="00A40C6F">
                              <w:rPr>
                                <w:b/>
                                <w:bCs/>
                              </w:rPr>
                              <w:t>III :</w:t>
                            </w:r>
                            <w:r>
                              <w:t xml:space="preserve"> </w:t>
                            </w:r>
                            <w:proofErr w:type="spellStart"/>
                            <w:r w:rsidR="00030733">
                              <w:t>jugulo</w:t>
                            </w:r>
                            <w:proofErr w:type="spellEnd"/>
                            <w:r w:rsidR="00030733">
                              <w:t>-carotidienne moyenne</w:t>
                            </w:r>
                          </w:p>
                          <w:p w:rsidR="00030733" w:rsidRDefault="00030733" w:rsidP="00030733">
                            <w:pPr>
                              <w:spacing w:before="0" w:after="0"/>
                            </w:pPr>
                            <w:r w:rsidRPr="00A40C6F">
                              <w:rPr>
                                <w:b/>
                                <w:bCs/>
                              </w:rPr>
                              <w:t>IV: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t>jugulo</w:t>
                            </w:r>
                            <w:proofErr w:type="spellEnd"/>
                            <w:r>
                              <w:t xml:space="preserve">-carotidienne inférieure </w:t>
                            </w:r>
                          </w:p>
                          <w:p w:rsidR="00030733" w:rsidRDefault="00030733" w:rsidP="00030733">
                            <w:pPr>
                              <w:spacing w:before="0" w:after="0"/>
                            </w:pPr>
                            <w:r w:rsidRPr="00A40C6F">
                              <w:rPr>
                                <w:b/>
                                <w:bCs/>
                              </w:rPr>
                              <w:t>V :</w:t>
                            </w:r>
                            <w:r>
                              <w:t xml:space="preserve"> triangle postérieur</w:t>
                            </w:r>
                          </w:p>
                          <w:p w:rsidR="00030733" w:rsidRDefault="00030733" w:rsidP="00030733">
                            <w:pPr>
                              <w:spacing w:before="0" w:after="0"/>
                            </w:pPr>
                            <w:r w:rsidRPr="00A40C6F">
                              <w:rPr>
                                <w:b/>
                                <w:bCs/>
                              </w:rPr>
                              <w:t>VI :</w:t>
                            </w:r>
                            <w:r>
                              <w:t xml:space="preserve"> cervicale antérieure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245.2pt;margin-top:44.65pt;width:133.8pt;height:100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" strokeweight=".5pt">
                <v:textbox style="mso-fit-shape-to-text:t">
                  <w:txbxContent>
                    <w:p w:rsidR="009A3CA7" w:rsidRDefault="00D70215" w:rsidP="00030733">
                      <w:pPr>
                        <w:spacing w:before="0" w:after="0"/>
                      </w:pPr>
                      <w:r w:rsidRPr="00A40C6F">
                        <w:rPr>
                          <w:b/>
                          <w:bCs/>
                        </w:rPr>
                        <w:t>I :</w:t>
                      </w:r>
                      <w:r>
                        <w:t xml:space="preserve"> sous mentale et sous mandibulaire</w:t>
                      </w:r>
                    </w:p>
                    <w:p w:rsidR="00D70215" w:rsidRDefault="00D70215" w:rsidP="00030733">
                      <w:pPr>
                        <w:spacing w:before="0" w:after="0"/>
                      </w:pPr>
                      <w:r w:rsidRPr="00A40C6F">
                        <w:rPr>
                          <w:b/>
                          <w:bCs/>
                        </w:rPr>
                        <w:t>II :</w:t>
                      </w:r>
                      <w:r>
                        <w:t xml:space="preserve"> </w:t>
                      </w:r>
                      <w:proofErr w:type="spellStart"/>
                      <w:r>
                        <w:t>jugulo</w:t>
                      </w:r>
                      <w:proofErr w:type="spellEnd"/>
                      <w:r>
                        <w:t xml:space="preserve">-carotidienne </w:t>
                      </w:r>
                      <w:r w:rsidR="00A40C6F">
                        <w:t>supérieure</w:t>
                      </w:r>
                    </w:p>
                    <w:p w:rsidR="00D70215" w:rsidRDefault="00D70215" w:rsidP="00030733">
                      <w:pPr>
                        <w:spacing w:before="0" w:after="0"/>
                      </w:pPr>
                      <w:r w:rsidRPr="00A40C6F">
                        <w:rPr>
                          <w:b/>
                          <w:bCs/>
                        </w:rPr>
                        <w:t>III :</w:t>
                      </w:r>
                      <w:r>
                        <w:t xml:space="preserve"> </w:t>
                      </w:r>
                      <w:proofErr w:type="spellStart"/>
                      <w:r w:rsidR="00030733">
                        <w:t>jugulo</w:t>
                      </w:r>
                      <w:proofErr w:type="spellEnd"/>
                      <w:r w:rsidR="00030733">
                        <w:t>-carotidienne moyenne</w:t>
                      </w:r>
                    </w:p>
                    <w:p w:rsidR="00030733" w:rsidRDefault="00030733" w:rsidP="00030733">
                      <w:pPr>
                        <w:spacing w:before="0" w:after="0"/>
                      </w:pPr>
                      <w:r w:rsidRPr="00A40C6F">
                        <w:rPr>
                          <w:b/>
                          <w:bCs/>
                        </w:rPr>
                        <w:t>IV:</w:t>
                      </w:r>
                      <w:r>
                        <w:t xml:space="preserve"> </w:t>
                      </w:r>
                      <w:proofErr w:type="spellStart"/>
                      <w:r>
                        <w:t>jugulo</w:t>
                      </w:r>
                      <w:proofErr w:type="spellEnd"/>
                      <w:r>
                        <w:t xml:space="preserve">-carotidienne inférieure </w:t>
                      </w:r>
                    </w:p>
                    <w:p w:rsidR="00030733" w:rsidRDefault="00030733" w:rsidP="00030733">
                      <w:pPr>
                        <w:spacing w:before="0" w:after="0"/>
                      </w:pPr>
                      <w:r w:rsidRPr="00A40C6F">
                        <w:rPr>
                          <w:b/>
                          <w:bCs/>
                        </w:rPr>
                        <w:t>V :</w:t>
                      </w:r>
                      <w:r>
                        <w:t xml:space="preserve"> triangle postérieur</w:t>
                      </w:r>
                    </w:p>
                    <w:p w:rsidR="00030733" w:rsidRDefault="00030733" w:rsidP="00030733">
                      <w:pPr>
                        <w:spacing w:before="0" w:after="0"/>
                      </w:pPr>
                      <w:r w:rsidRPr="00A40C6F">
                        <w:rPr>
                          <w:b/>
                          <w:bCs/>
                        </w:rPr>
                        <w:t>VI :</w:t>
                      </w:r>
                      <w:r>
                        <w:t xml:space="preserve"> cervicale antérieure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55C8F">
        <w:t>Aires ganglionnaires cervicales :</w:t>
      </w:r>
    </w:p>
    <w:p w:rsidR="00331B94" w:rsidRDefault="00A40C6F" w:rsidP="001F56D3">
      <w:r>
        <w:rPr>
          <w:noProof/>
        </w:rPr>
        <w:drawing>
          <wp:anchor distT="0" distB="0" distL="114300" distR="114300" simplePos="0" relativeHeight="251659264" behindDoc="0" locked="0" layoutInCell="1" allowOverlap="1" wp14:anchorId="509227DB" wp14:editId="120FCA9A">
            <wp:simplePos x="0" y="0"/>
            <wp:positionH relativeFrom="column">
              <wp:posOffset>940435</wp:posOffset>
            </wp:positionH>
            <wp:positionV relativeFrom="paragraph">
              <wp:posOffset>128905</wp:posOffset>
            </wp:positionV>
            <wp:extent cx="1802130" cy="2068830"/>
            <wp:effectExtent l="0" t="0" r="7620" b="7620"/>
            <wp:wrapTopAndBottom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2130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F56D3" w:rsidRDefault="003E140F" w:rsidP="003E140F">
      <w:pPr>
        <w:pStyle w:val="Titre1"/>
      </w:pPr>
      <w:r>
        <w:lastRenderedPageBreak/>
        <w:t>Anatomo-pathologie :</w:t>
      </w:r>
    </w:p>
    <w:p w:rsidR="003E140F" w:rsidRDefault="001C074B" w:rsidP="009F69B5">
      <w:pPr>
        <w:pStyle w:val="Titre2"/>
      </w:pPr>
      <w:r>
        <w:t>Classification anatomo-pathologique :</w:t>
      </w:r>
    </w:p>
    <w:p w:rsidR="001C074B" w:rsidRPr="00A40C6F" w:rsidRDefault="001C074B" w:rsidP="001C074B">
      <w:pPr>
        <w:pStyle w:val="Paragraphedeliste"/>
        <w:numPr>
          <w:ilvl w:val="0"/>
          <w:numId w:val="4"/>
        </w:numPr>
        <w:rPr>
          <w:b/>
          <w:bCs/>
        </w:rPr>
      </w:pPr>
      <w:r w:rsidRPr="00A40C6F">
        <w:rPr>
          <w:b/>
          <w:bCs/>
          <w:u w:val="single"/>
        </w:rPr>
        <w:t>Tumeurs malignes d’origine dentaire</w:t>
      </w:r>
      <w:r w:rsidRPr="00A40C6F">
        <w:rPr>
          <w:b/>
          <w:bCs/>
        </w:rPr>
        <w:t> :</w:t>
      </w:r>
    </w:p>
    <w:p w:rsidR="009F69B5" w:rsidRDefault="009F69B5" w:rsidP="009F69B5">
      <w:pPr>
        <w:pStyle w:val="Paragraphedeliste"/>
        <w:numPr>
          <w:ilvl w:val="0"/>
          <w:numId w:val="1"/>
        </w:numPr>
      </w:pPr>
      <w:r>
        <w:t xml:space="preserve">Carcinome et sarcome </w:t>
      </w:r>
      <w:proofErr w:type="spellStart"/>
      <w:r>
        <w:t>odontogénique</w:t>
      </w:r>
      <w:proofErr w:type="spellEnd"/>
      <w:r>
        <w:t xml:space="preserve"> </w:t>
      </w:r>
    </w:p>
    <w:p w:rsidR="001C074B" w:rsidRPr="00C44E27" w:rsidRDefault="001C074B" w:rsidP="001C074B">
      <w:pPr>
        <w:pStyle w:val="Paragraphedeliste"/>
        <w:numPr>
          <w:ilvl w:val="0"/>
          <w:numId w:val="4"/>
        </w:numPr>
        <w:rPr>
          <w:b/>
          <w:bCs/>
        </w:rPr>
      </w:pPr>
      <w:r w:rsidRPr="00C44E27">
        <w:rPr>
          <w:b/>
          <w:bCs/>
          <w:u w:val="single"/>
        </w:rPr>
        <w:t>Tumeurs malignes d’origine non dentaire</w:t>
      </w:r>
      <w:r w:rsidRPr="00C44E27">
        <w:rPr>
          <w:b/>
          <w:bCs/>
        </w:rPr>
        <w:t> :</w:t>
      </w:r>
    </w:p>
    <w:p w:rsidR="001C074B" w:rsidRDefault="001C074B" w:rsidP="001C074B">
      <w:pPr>
        <w:pStyle w:val="Paragraphedeliste"/>
        <w:numPr>
          <w:ilvl w:val="0"/>
          <w:numId w:val="1"/>
        </w:numPr>
      </w:pPr>
      <w:r>
        <w:t>Fibrosarcomes</w:t>
      </w:r>
    </w:p>
    <w:p w:rsidR="001C074B" w:rsidRDefault="001C074B" w:rsidP="001C074B">
      <w:pPr>
        <w:pStyle w:val="Paragraphedeliste"/>
        <w:numPr>
          <w:ilvl w:val="0"/>
          <w:numId w:val="1"/>
        </w:numPr>
      </w:pPr>
      <w:r>
        <w:t>Chondrosarcomes</w:t>
      </w:r>
    </w:p>
    <w:p w:rsidR="001C074B" w:rsidRDefault="001C074B" w:rsidP="001C074B">
      <w:pPr>
        <w:pStyle w:val="Paragraphedeliste"/>
        <w:numPr>
          <w:ilvl w:val="0"/>
          <w:numId w:val="1"/>
        </w:numPr>
      </w:pPr>
      <w:r>
        <w:t>Ostéosarcomes</w:t>
      </w:r>
    </w:p>
    <w:p w:rsidR="001C074B" w:rsidRDefault="001C074B" w:rsidP="001C074B">
      <w:pPr>
        <w:pStyle w:val="Paragraphedeliste"/>
        <w:numPr>
          <w:ilvl w:val="0"/>
          <w:numId w:val="1"/>
        </w:numPr>
      </w:pPr>
      <w:r>
        <w:t>Tumeurs malignes d’origine ostéo-médullaires</w:t>
      </w:r>
    </w:p>
    <w:p w:rsidR="001C074B" w:rsidRPr="003E140F" w:rsidRDefault="001C074B" w:rsidP="001C074B">
      <w:pPr>
        <w:pStyle w:val="Paragraphedeliste"/>
        <w:numPr>
          <w:ilvl w:val="0"/>
          <w:numId w:val="1"/>
        </w:numPr>
      </w:pPr>
      <w:r>
        <w:t>Tumeurs secondaires</w:t>
      </w:r>
    </w:p>
    <w:p w:rsidR="00706A62" w:rsidRDefault="00832B8B" w:rsidP="00832B8B">
      <w:pPr>
        <w:pStyle w:val="Titre1"/>
      </w:pPr>
      <w:r>
        <w:t>Signes :</w:t>
      </w:r>
    </w:p>
    <w:p w:rsidR="00832B8B" w:rsidRDefault="00832B8B" w:rsidP="00832B8B">
      <w:pPr>
        <w:pStyle w:val="Titre2"/>
      </w:pPr>
      <w:r>
        <w:t xml:space="preserve">Type de description : </w:t>
      </w:r>
      <w:r w:rsidR="00521C60">
        <w:t xml:space="preserve">tumeur maligne </w:t>
      </w:r>
      <w:r w:rsidR="00092C32">
        <w:t xml:space="preserve">mandibulaire </w:t>
      </w:r>
      <w:r w:rsidR="00521C60">
        <w:t xml:space="preserve">à la phase de déformation </w:t>
      </w:r>
      <w:r w:rsidR="00092C32">
        <w:t>faciale</w:t>
      </w:r>
    </w:p>
    <w:p w:rsidR="00832B8B" w:rsidRDefault="00092C32" w:rsidP="00092C32">
      <w:pPr>
        <w:pStyle w:val="Titre3"/>
      </w:pPr>
      <w:r>
        <w:t>Signes clinique d’appel :</w:t>
      </w:r>
    </w:p>
    <w:p w:rsidR="00092C32" w:rsidRDefault="00092C32" w:rsidP="00092C32">
      <w:pPr>
        <w:pStyle w:val="Paragraphedeliste"/>
        <w:numPr>
          <w:ilvl w:val="0"/>
          <w:numId w:val="1"/>
        </w:numPr>
      </w:pPr>
      <w:r w:rsidRPr="00C44E27">
        <w:rPr>
          <w:b/>
          <w:bCs/>
        </w:rPr>
        <w:t>Douleur :</w:t>
      </w:r>
      <w:r>
        <w:t xml:space="preserve"> intensité variable, permanente ou transitoire, localisée ou projetée</w:t>
      </w:r>
    </w:p>
    <w:p w:rsidR="00092C32" w:rsidRDefault="00092C32" w:rsidP="00092C32">
      <w:pPr>
        <w:pStyle w:val="Paragraphedeliste"/>
        <w:numPr>
          <w:ilvl w:val="0"/>
          <w:numId w:val="1"/>
        </w:numPr>
      </w:pPr>
      <w:r w:rsidRPr="00C44E27">
        <w:rPr>
          <w:b/>
          <w:bCs/>
        </w:rPr>
        <w:t>Tuméfaction +/- déformant</w:t>
      </w:r>
      <w:r>
        <w:t xml:space="preserve"> l’os, évolution rapide, visible ou palpable </w:t>
      </w:r>
    </w:p>
    <w:p w:rsidR="00092C32" w:rsidRDefault="00092C32" w:rsidP="00092C32">
      <w:pPr>
        <w:pStyle w:val="Paragraphedeliste"/>
        <w:numPr>
          <w:ilvl w:val="0"/>
          <w:numId w:val="1"/>
        </w:numPr>
      </w:pPr>
      <w:r w:rsidRPr="00C44E27">
        <w:rPr>
          <w:b/>
          <w:bCs/>
        </w:rPr>
        <w:t>Signes de compression :</w:t>
      </w:r>
      <w:r>
        <w:t xml:space="preserve"> paresthésie ou anesthésie (signe de Vincent)</w:t>
      </w:r>
    </w:p>
    <w:p w:rsidR="00092C32" w:rsidRDefault="00092C32" w:rsidP="00092C32">
      <w:pPr>
        <w:pStyle w:val="Paragraphedeliste"/>
        <w:numPr>
          <w:ilvl w:val="0"/>
          <w:numId w:val="1"/>
        </w:numPr>
      </w:pPr>
      <w:r w:rsidRPr="00C44E27">
        <w:rPr>
          <w:b/>
          <w:bCs/>
        </w:rPr>
        <w:t>Trismus</w:t>
      </w:r>
      <w:r>
        <w:t> </w:t>
      </w:r>
      <w:r w:rsidR="00DD458C" w:rsidRPr="00DD458C">
        <w:rPr>
          <w:rFonts w:ascii="Fairwater Script" w:hAnsi="Fairwater Script"/>
        </w:rPr>
        <w:t>(due à l’infiltration sur une insertion musculaire)</w:t>
      </w:r>
      <w:r w:rsidR="00DD458C">
        <w:t xml:space="preserve"> </w:t>
      </w:r>
      <w:r>
        <w:t xml:space="preserve">: localisation (angle, branche montante, </w:t>
      </w:r>
      <w:proofErr w:type="spellStart"/>
      <w:r>
        <w:t>coroné</w:t>
      </w:r>
      <w:proofErr w:type="spellEnd"/>
      <w:r>
        <w:t xml:space="preserve"> et condyle)</w:t>
      </w:r>
    </w:p>
    <w:p w:rsidR="0014256D" w:rsidRDefault="0014256D" w:rsidP="00092C32">
      <w:pPr>
        <w:pStyle w:val="Paragraphedeliste"/>
        <w:numPr>
          <w:ilvl w:val="0"/>
          <w:numId w:val="1"/>
        </w:numPr>
      </w:pPr>
      <w:r w:rsidRPr="00C44E27">
        <w:rPr>
          <w:b/>
          <w:bCs/>
        </w:rPr>
        <w:t>Retentissement dentaire :</w:t>
      </w:r>
      <w:r>
        <w:t xml:space="preserve"> malposition, mobilité </w:t>
      </w:r>
    </w:p>
    <w:p w:rsidR="00DD458C" w:rsidRDefault="00DD458C" w:rsidP="00E4030A">
      <w:pPr>
        <w:pStyle w:val="Titre3"/>
      </w:pPr>
      <w:r>
        <w:t>Signes cliniques en faveur de malignité :</w:t>
      </w:r>
    </w:p>
    <w:p w:rsidR="00DD458C" w:rsidRPr="00C44E27" w:rsidRDefault="00DD458C" w:rsidP="00DD458C">
      <w:pPr>
        <w:pStyle w:val="Paragraphedeliste"/>
        <w:numPr>
          <w:ilvl w:val="0"/>
          <w:numId w:val="1"/>
        </w:numPr>
        <w:rPr>
          <w:b/>
          <w:bCs/>
        </w:rPr>
      </w:pPr>
      <w:r w:rsidRPr="00C44E27">
        <w:rPr>
          <w:b/>
          <w:bCs/>
        </w:rPr>
        <w:t>Tuméfaction assez caractéristique :</w:t>
      </w:r>
    </w:p>
    <w:p w:rsidR="00DD458C" w:rsidRDefault="00DD458C" w:rsidP="00DD458C">
      <w:pPr>
        <w:pStyle w:val="Paragraphedeliste"/>
        <w:numPr>
          <w:ilvl w:val="1"/>
          <w:numId w:val="1"/>
        </w:numPr>
      </w:pPr>
      <w:r>
        <w:t>Evolution rapide</w:t>
      </w:r>
    </w:p>
    <w:p w:rsidR="00DD458C" w:rsidRDefault="00DD458C" w:rsidP="00DD458C">
      <w:pPr>
        <w:pStyle w:val="Paragraphedeliste"/>
        <w:numPr>
          <w:ilvl w:val="1"/>
          <w:numId w:val="1"/>
        </w:numPr>
      </w:pPr>
      <w:r>
        <w:t>Souvent mal limité, adhérente à l’os</w:t>
      </w:r>
    </w:p>
    <w:p w:rsidR="00DD458C" w:rsidRDefault="00DD458C" w:rsidP="00DD458C">
      <w:pPr>
        <w:pStyle w:val="Paragraphedeliste"/>
        <w:numPr>
          <w:ilvl w:val="1"/>
          <w:numId w:val="1"/>
        </w:numPr>
      </w:pPr>
      <w:r>
        <w:t>Sensible et saignante au contact</w:t>
      </w:r>
    </w:p>
    <w:p w:rsidR="00DD458C" w:rsidRDefault="00DD458C" w:rsidP="00DD458C">
      <w:pPr>
        <w:pStyle w:val="Paragraphedeliste"/>
        <w:numPr>
          <w:ilvl w:val="1"/>
          <w:numId w:val="1"/>
        </w:numPr>
      </w:pPr>
      <w:r>
        <w:t>Tuméfaction dure (intra-osseuse), ferme (extra-corticale)</w:t>
      </w:r>
    </w:p>
    <w:p w:rsidR="00DD458C" w:rsidRDefault="00DD458C" w:rsidP="00DD458C">
      <w:pPr>
        <w:pStyle w:val="Paragraphedeliste"/>
        <w:numPr>
          <w:ilvl w:val="0"/>
          <w:numId w:val="1"/>
        </w:numPr>
      </w:pPr>
      <w:r w:rsidRPr="00C44E27">
        <w:rPr>
          <w:b/>
          <w:bCs/>
        </w:rPr>
        <w:t>Adénopathie</w:t>
      </w:r>
      <w:r>
        <w:t xml:space="preserve"> satellite dure, sensible </w:t>
      </w:r>
      <w:r w:rsidR="00E4030A">
        <w:t xml:space="preserve">et multiple, variable </w:t>
      </w:r>
    </w:p>
    <w:p w:rsidR="00262268" w:rsidRDefault="00262268" w:rsidP="00262268">
      <w:pPr>
        <w:pStyle w:val="Titre3"/>
      </w:pPr>
      <w:r>
        <w:t>Signes radiologiques :</w:t>
      </w:r>
    </w:p>
    <w:p w:rsidR="00262268" w:rsidRDefault="00262268" w:rsidP="00262268">
      <w:pPr>
        <w:pStyle w:val="Paragraphedeliste"/>
        <w:numPr>
          <w:ilvl w:val="0"/>
          <w:numId w:val="1"/>
        </w:numPr>
      </w:pPr>
      <w:r>
        <w:t>Irrégularité</w:t>
      </w:r>
    </w:p>
    <w:p w:rsidR="00262268" w:rsidRDefault="00262268" w:rsidP="00262268">
      <w:pPr>
        <w:pStyle w:val="Paragraphedeliste"/>
        <w:numPr>
          <w:ilvl w:val="0"/>
          <w:numId w:val="1"/>
        </w:numPr>
      </w:pPr>
      <w:r>
        <w:t>Flou des bords</w:t>
      </w:r>
    </w:p>
    <w:p w:rsidR="00262268" w:rsidRDefault="00262268" w:rsidP="00262268">
      <w:pPr>
        <w:pStyle w:val="Paragraphedeliste"/>
        <w:numPr>
          <w:ilvl w:val="0"/>
          <w:numId w:val="1"/>
        </w:numPr>
      </w:pPr>
      <w:r>
        <w:t>Absence de ligne bordante</w:t>
      </w:r>
    </w:p>
    <w:p w:rsidR="00262268" w:rsidRDefault="00262268" w:rsidP="00262268">
      <w:pPr>
        <w:pStyle w:val="Paragraphedeliste"/>
        <w:numPr>
          <w:ilvl w:val="0"/>
          <w:numId w:val="1"/>
        </w:numPr>
      </w:pPr>
      <w:r>
        <w:t>Aspect des dents flottantes</w:t>
      </w:r>
    </w:p>
    <w:p w:rsidR="00262268" w:rsidRDefault="00262268" w:rsidP="00262268">
      <w:pPr>
        <w:pStyle w:val="Paragraphedeliste"/>
        <w:numPr>
          <w:ilvl w:val="0"/>
          <w:numId w:val="1"/>
        </w:numPr>
      </w:pPr>
      <w:r>
        <w:t>Réaction périostée complexe</w:t>
      </w:r>
    </w:p>
    <w:p w:rsidR="00262268" w:rsidRDefault="00262268" w:rsidP="00262268">
      <w:pPr>
        <w:pStyle w:val="Paragraphedeliste"/>
        <w:numPr>
          <w:ilvl w:val="0"/>
          <w:numId w:val="1"/>
        </w:numPr>
      </w:pPr>
      <w:r>
        <w:t>Rupture corticale</w:t>
      </w:r>
    </w:p>
    <w:p w:rsidR="00262268" w:rsidRPr="00262268" w:rsidRDefault="00262268" w:rsidP="00262268">
      <w:pPr>
        <w:pStyle w:val="Paragraphedeliste"/>
        <w:numPr>
          <w:ilvl w:val="0"/>
          <w:numId w:val="1"/>
        </w:numPr>
      </w:pPr>
      <w:r>
        <w:t xml:space="preserve">Envahissement des parties molles </w:t>
      </w:r>
    </w:p>
    <w:p w:rsidR="00862517" w:rsidRDefault="00364633" w:rsidP="00364633">
      <w:pPr>
        <w:pStyle w:val="Titre3"/>
      </w:pPr>
      <w:r>
        <w:t xml:space="preserve">Images </w:t>
      </w:r>
      <w:proofErr w:type="spellStart"/>
      <w:r>
        <w:t>scannographiques</w:t>
      </w:r>
      <w:proofErr w:type="spellEnd"/>
      <w:r>
        <w:t> :</w:t>
      </w:r>
    </w:p>
    <w:p w:rsidR="00364633" w:rsidRDefault="00364633" w:rsidP="00364633">
      <w:pPr>
        <w:pStyle w:val="Paragraphedeliste"/>
        <w:numPr>
          <w:ilvl w:val="0"/>
          <w:numId w:val="1"/>
        </w:numPr>
      </w:pPr>
      <w:r>
        <w:t>Remaniement osseux diffus sans limites nettes,</w:t>
      </w:r>
    </w:p>
    <w:p w:rsidR="00364633" w:rsidRDefault="00364633" w:rsidP="00364633">
      <w:pPr>
        <w:pStyle w:val="Paragraphedeliste"/>
        <w:numPr>
          <w:ilvl w:val="0"/>
          <w:numId w:val="1"/>
        </w:numPr>
      </w:pPr>
      <w:r>
        <w:t xml:space="preserve">Plages d’ostéolyse ou condensation </w:t>
      </w:r>
    </w:p>
    <w:p w:rsidR="00364633" w:rsidRDefault="00364633" w:rsidP="00364633">
      <w:pPr>
        <w:pStyle w:val="Paragraphedeliste"/>
        <w:numPr>
          <w:ilvl w:val="0"/>
          <w:numId w:val="1"/>
        </w:numPr>
      </w:pPr>
      <w:r>
        <w:t>Rupture corticale, éperon périostée</w:t>
      </w:r>
    </w:p>
    <w:p w:rsidR="00364633" w:rsidRDefault="00364633" w:rsidP="00364633">
      <w:pPr>
        <w:pStyle w:val="Paragraphedeliste"/>
        <w:numPr>
          <w:ilvl w:val="0"/>
          <w:numId w:val="1"/>
        </w:numPr>
      </w:pPr>
      <w:r>
        <w:t xml:space="preserve">Image d’ostéogenèse anarchique en feu d’herbe </w:t>
      </w:r>
    </w:p>
    <w:p w:rsidR="00E1035D" w:rsidRDefault="00E1035D" w:rsidP="00E1035D">
      <w:pPr>
        <w:pStyle w:val="Titre3"/>
      </w:pPr>
      <w:r>
        <w:lastRenderedPageBreak/>
        <w:t>Classification internationale : TNM (UICC)</w:t>
      </w:r>
    </w:p>
    <w:tbl>
      <w:tblPr>
        <w:tblStyle w:val="TableauGrille6Couleur-Accentuation1"/>
        <w:tblW w:w="0" w:type="auto"/>
        <w:jc w:val="center"/>
        <w:tblLook w:val="04A0" w:firstRow="1" w:lastRow="0" w:firstColumn="1" w:lastColumn="0" w:noHBand="0" w:noVBand="1"/>
      </w:tblPr>
      <w:tblGrid>
        <w:gridCol w:w="1033"/>
        <w:gridCol w:w="5356"/>
      </w:tblGrid>
      <w:tr w:rsidR="00E1035D" w:rsidTr="00552E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E1035D" w:rsidRDefault="00E1035D" w:rsidP="00E1035D">
            <w:r>
              <w:t xml:space="preserve">T </w:t>
            </w:r>
          </w:p>
        </w:tc>
        <w:tc>
          <w:tcPr>
            <w:tcW w:w="0" w:type="auto"/>
          </w:tcPr>
          <w:p w:rsidR="00E1035D" w:rsidRPr="006C49D6" w:rsidRDefault="00E1035D" w:rsidP="00E1035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C49D6">
              <w:t>Tumeur primitive</w:t>
            </w:r>
          </w:p>
        </w:tc>
      </w:tr>
      <w:tr w:rsidR="002E31F3" w:rsidRPr="006C49D6" w:rsidTr="00552E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2E31F3" w:rsidRPr="006C49D6" w:rsidRDefault="002E31F3" w:rsidP="00E1035D">
            <w:pPr>
              <w:rPr>
                <w:b w:val="0"/>
                <w:bCs w:val="0"/>
              </w:rPr>
            </w:pPr>
            <w:proofErr w:type="spellStart"/>
            <w:r w:rsidRPr="006C49D6">
              <w:rPr>
                <w:b w:val="0"/>
                <w:bCs w:val="0"/>
              </w:rPr>
              <w:t>Tx</w:t>
            </w:r>
            <w:proofErr w:type="spellEnd"/>
            <w:r w:rsidRPr="006C49D6">
              <w:rPr>
                <w:b w:val="0"/>
                <w:bCs w:val="0"/>
              </w:rPr>
              <w:t xml:space="preserve"> </w:t>
            </w:r>
          </w:p>
          <w:p w:rsidR="002E31F3" w:rsidRPr="006C49D6" w:rsidRDefault="002E31F3" w:rsidP="00E1035D">
            <w:pPr>
              <w:rPr>
                <w:b w:val="0"/>
                <w:bCs w:val="0"/>
              </w:rPr>
            </w:pPr>
            <w:r w:rsidRPr="006C49D6">
              <w:rPr>
                <w:b w:val="0"/>
                <w:bCs w:val="0"/>
              </w:rPr>
              <w:t xml:space="preserve">T0 </w:t>
            </w:r>
          </w:p>
          <w:p w:rsidR="002E31F3" w:rsidRPr="006C49D6" w:rsidRDefault="002E31F3" w:rsidP="00E1035D">
            <w:pPr>
              <w:rPr>
                <w:b w:val="0"/>
                <w:bCs w:val="0"/>
              </w:rPr>
            </w:pPr>
            <w:proofErr w:type="spellStart"/>
            <w:r w:rsidRPr="006C49D6">
              <w:rPr>
                <w:b w:val="0"/>
                <w:bCs w:val="0"/>
              </w:rPr>
              <w:t>Tis</w:t>
            </w:r>
            <w:proofErr w:type="spellEnd"/>
            <w:r w:rsidRPr="006C49D6">
              <w:rPr>
                <w:b w:val="0"/>
                <w:bCs w:val="0"/>
              </w:rPr>
              <w:t xml:space="preserve"> </w:t>
            </w:r>
          </w:p>
          <w:p w:rsidR="002E31F3" w:rsidRPr="006C49D6" w:rsidRDefault="002E31F3" w:rsidP="00E1035D">
            <w:pPr>
              <w:spacing w:before="0"/>
              <w:rPr>
                <w:b w:val="0"/>
                <w:bCs w:val="0"/>
              </w:rPr>
            </w:pPr>
            <w:r w:rsidRPr="006C49D6">
              <w:rPr>
                <w:b w:val="0"/>
                <w:bCs w:val="0"/>
              </w:rPr>
              <w:t>T1, 2, 3, 4</w:t>
            </w:r>
          </w:p>
        </w:tc>
        <w:tc>
          <w:tcPr>
            <w:tcW w:w="0" w:type="auto"/>
          </w:tcPr>
          <w:p w:rsidR="002E31F3" w:rsidRPr="006C49D6" w:rsidRDefault="002E31F3" w:rsidP="00E103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C49D6">
              <w:rPr>
                <w:sz w:val="18"/>
                <w:szCs w:val="18"/>
              </w:rPr>
              <w:t xml:space="preserve">Renseignements insuffisants pour classer la tumeur primitive </w:t>
            </w:r>
          </w:p>
          <w:p w:rsidR="002E31F3" w:rsidRPr="006C49D6" w:rsidRDefault="002E31F3" w:rsidP="00E103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C49D6">
              <w:rPr>
                <w:sz w:val="18"/>
                <w:szCs w:val="18"/>
              </w:rPr>
              <w:t xml:space="preserve">Tumeur primitive indécelable </w:t>
            </w:r>
          </w:p>
          <w:p w:rsidR="002E31F3" w:rsidRPr="006C49D6" w:rsidRDefault="002E31F3" w:rsidP="00E103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C49D6">
              <w:rPr>
                <w:sz w:val="18"/>
                <w:szCs w:val="18"/>
              </w:rPr>
              <w:t>Carcinome in situ</w:t>
            </w:r>
          </w:p>
          <w:p w:rsidR="002E31F3" w:rsidRPr="006C49D6" w:rsidRDefault="002E31F3" w:rsidP="00E1035D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C49D6">
              <w:rPr>
                <w:sz w:val="18"/>
                <w:szCs w:val="18"/>
              </w:rPr>
              <w:t>Selon la taille et l’extension locale …</w:t>
            </w:r>
          </w:p>
        </w:tc>
      </w:tr>
      <w:tr w:rsidR="002E31F3" w:rsidTr="00552EFC">
        <w:trPr>
          <w:trHeight w:val="3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2E31F3" w:rsidRDefault="007C2D70" w:rsidP="00E1035D">
            <w:r>
              <w:t>N</w:t>
            </w:r>
          </w:p>
        </w:tc>
        <w:tc>
          <w:tcPr>
            <w:tcW w:w="0" w:type="auto"/>
          </w:tcPr>
          <w:p w:rsidR="002E31F3" w:rsidRPr="006C49D6" w:rsidRDefault="007C2D70" w:rsidP="00E103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6C49D6">
              <w:rPr>
                <w:b/>
                <w:bCs/>
              </w:rPr>
              <w:t>Ganglions régionaux</w:t>
            </w:r>
          </w:p>
        </w:tc>
      </w:tr>
      <w:tr w:rsidR="007C2D70" w:rsidRPr="006C49D6" w:rsidTr="00552E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7C2D70" w:rsidRPr="006C49D6" w:rsidRDefault="007C2D70" w:rsidP="00E1035D">
            <w:pPr>
              <w:rPr>
                <w:b w:val="0"/>
                <w:bCs w:val="0"/>
              </w:rPr>
            </w:pPr>
            <w:proofErr w:type="spellStart"/>
            <w:r w:rsidRPr="006C49D6">
              <w:rPr>
                <w:b w:val="0"/>
                <w:bCs w:val="0"/>
              </w:rPr>
              <w:t>Nx</w:t>
            </w:r>
            <w:proofErr w:type="spellEnd"/>
          </w:p>
          <w:p w:rsidR="007C2D70" w:rsidRPr="006C49D6" w:rsidRDefault="007C2D70" w:rsidP="00E1035D">
            <w:pPr>
              <w:rPr>
                <w:b w:val="0"/>
                <w:bCs w:val="0"/>
              </w:rPr>
            </w:pPr>
            <w:r w:rsidRPr="006C49D6">
              <w:rPr>
                <w:b w:val="0"/>
                <w:bCs w:val="0"/>
              </w:rPr>
              <w:t>N0</w:t>
            </w:r>
          </w:p>
          <w:p w:rsidR="007C2D70" w:rsidRPr="006C49D6" w:rsidRDefault="007C2D70" w:rsidP="00E1035D">
            <w:pPr>
              <w:rPr>
                <w:b w:val="0"/>
                <w:bCs w:val="0"/>
              </w:rPr>
            </w:pPr>
            <w:r w:rsidRPr="006C49D6">
              <w:rPr>
                <w:b w:val="0"/>
                <w:bCs w:val="0"/>
              </w:rPr>
              <w:t>N1, 2, 3</w:t>
            </w:r>
          </w:p>
        </w:tc>
        <w:tc>
          <w:tcPr>
            <w:tcW w:w="0" w:type="auto"/>
          </w:tcPr>
          <w:p w:rsidR="007C2D70" w:rsidRPr="006C49D6" w:rsidRDefault="007C2D70" w:rsidP="00E103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C49D6">
              <w:rPr>
                <w:sz w:val="18"/>
                <w:szCs w:val="18"/>
              </w:rPr>
              <w:t xml:space="preserve">Renseignements insuffisants pour classer les ganglions </w:t>
            </w:r>
          </w:p>
          <w:p w:rsidR="007C2D70" w:rsidRPr="006C49D6" w:rsidRDefault="007C2D70" w:rsidP="00E103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C49D6">
              <w:rPr>
                <w:sz w:val="18"/>
                <w:szCs w:val="18"/>
              </w:rPr>
              <w:t>Absence de métastase ganglionnaire</w:t>
            </w:r>
          </w:p>
          <w:p w:rsidR="007C2D70" w:rsidRPr="006C49D6" w:rsidRDefault="007C2D70" w:rsidP="00E103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C49D6">
              <w:rPr>
                <w:sz w:val="18"/>
                <w:szCs w:val="18"/>
              </w:rPr>
              <w:t>Selon le nombre, le siège, l’extension locale, la taille ou fixation</w:t>
            </w:r>
          </w:p>
        </w:tc>
      </w:tr>
      <w:tr w:rsidR="008563AB" w:rsidTr="00552EFC">
        <w:trPr>
          <w:trHeight w:val="33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8563AB" w:rsidRDefault="008563AB" w:rsidP="00E1035D">
            <w:r>
              <w:t xml:space="preserve">M </w:t>
            </w:r>
          </w:p>
        </w:tc>
        <w:tc>
          <w:tcPr>
            <w:tcW w:w="0" w:type="auto"/>
          </w:tcPr>
          <w:p w:rsidR="008563AB" w:rsidRPr="006C49D6" w:rsidRDefault="008563AB" w:rsidP="00E103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6C49D6">
              <w:rPr>
                <w:b/>
                <w:bCs/>
              </w:rPr>
              <w:t>Métastases à distance</w:t>
            </w:r>
          </w:p>
        </w:tc>
      </w:tr>
      <w:tr w:rsidR="008563AB" w:rsidRPr="006C49D6" w:rsidTr="00552E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8563AB" w:rsidRPr="006C49D6" w:rsidRDefault="008563AB" w:rsidP="00E1035D">
            <w:pPr>
              <w:rPr>
                <w:b w:val="0"/>
                <w:bCs w:val="0"/>
              </w:rPr>
            </w:pPr>
            <w:r w:rsidRPr="006C49D6">
              <w:rPr>
                <w:b w:val="0"/>
                <w:bCs w:val="0"/>
              </w:rPr>
              <w:t>Mx</w:t>
            </w:r>
          </w:p>
          <w:p w:rsidR="008563AB" w:rsidRPr="006C49D6" w:rsidRDefault="008563AB" w:rsidP="00E1035D">
            <w:pPr>
              <w:rPr>
                <w:b w:val="0"/>
                <w:bCs w:val="0"/>
              </w:rPr>
            </w:pPr>
            <w:r w:rsidRPr="006C49D6">
              <w:rPr>
                <w:b w:val="0"/>
                <w:bCs w:val="0"/>
              </w:rPr>
              <w:t>M0</w:t>
            </w:r>
          </w:p>
          <w:p w:rsidR="008563AB" w:rsidRPr="006C49D6" w:rsidRDefault="008563AB" w:rsidP="00E1035D">
            <w:pPr>
              <w:rPr>
                <w:b w:val="0"/>
                <w:bCs w:val="0"/>
              </w:rPr>
            </w:pPr>
            <w:r w:rsidRPr="006C49D6">
              <w:rPr>
                <w:b w:val="0"/>
                <w:bCs w:val="0"/>
              </w:rPr>
              <w:t>M1</w:t>
            </w:r>
          </w:p>
        </w:tc>
        <w:tc>
          <w:tcPr>
            <w:tcW w:w="0" w:type="auto"/>
          </w:tcPr>
          <w:p w:rsidR="008563AB" w:rsidRPr="006C49D6" w:rsidRDefault="008563AB" w:rsidP="00E103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C49D6">
              <w:rPr>
                <w:sz w:val="18"/>
                <w:szCs w:val="18"/>
              </w:rPr>
              <w:t>Renseignements insuffisants pour classer les métastases à distance</w:t>
            </w:r>
          </w:p>
          <w:p w:rsidR="008563AB" w:rsidRPr="006C49D6" w:rsidRDefault="008563AB" w:rsidP="00E103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C49D6">
              <w:rPr>
                <w:sz w:val="18"/>
                <w:szCs w:val="18"/>
              </w:rPr>
              <w:t>Absence de métastase</w:t>
            </w:r>
          </w:p>
          <w:p w:rsidR="008563AB" w:rsidRPr="006C49D6" w:rsidRDefault="008563AB" w:rsidP="00E103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C49D6">
              <w:rPr>
                <w:sz w:val="18"/>
                <w:szCs w:val="18"/>
              </w:rPr>
              <w:t>Présence de métastases. Le site métastatique peut être précisé</w:t>
            </w:r>
          </w:p>
        </w:tc>
      </w:tr>
    </w:tbl>
    <w:p w:rsidR="00401637" w:rsidRDefault="00401637" w:rsidP="00401637">
      <w:pPr>
        <w:pStyle w:val="Titre3"/>
      </w:pPr>
      <w:r>
        <w:t>Classification par stades (UICC) :</w:t>
      </w:r>
    </w:p>
    <w:tbl>
      <w:tblPr>
        <w:tblStyle w:val="TableauGrille4-Accentuation1"/>
        <w:tblW w:w="0" w:type="auto"/>
        <w:jc w:val="center"/>
        <w:tblLook w:val="04A0" w:firstRow="1" w:lastRow="0" w:firstColumn="1" w:lastColumn="0" w:noHBand="0" w:noVBand="1"/>
      </w:tblPr>
      <w:tblGrid>
        <w:gridCol w:w="979"/>
        <w:gridCol w:w="1075"/>
        <w:gridCol w:w="818"/>
        <w:gridCol w:w="504"/>
      </w:tblGrid>
      <w:tr w:rsidR="00401637" w:rsidTr="00272F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401637" w:rsidRDefault="00F3158C" w:rsidP="00401637">
            <w:r>
              <w:t>Stade 0</w:t>
            </w:r>
          </w:p>
        </w:tc>
        <w:tc>
          <w:tcPr>
            <w:tcW w:w="0" w:type="auto"/>
          </w:tcPr>
          <w:p w:rsidR="00401637" w:rsidRDefault="00F3158C" w:rsidP="00272F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Tis</w:t>
            </w:r>
            <w:proofErr w:type="spellEnd"/>
          </w:p>
        </w:tc>
        <w:tc>
          <w:tcPr>
            <w:tcW w:w="0" w:type="auto"/>
          </w:tcPr>
          <w:p w:rsidR="00401637" w:rsidRDefault="00F3158C" w:rsidP="00272F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N0</w:t>
            </w:r>
          </w:p>
        </w:tc>
        <w:tc>
          <w:tcPr>
            <w:tcW w:w="0" w:type="auto"/>
          </w:tcPr>
          <w:p w:rsidR="00401637" w:rsidRDefault="00F3158C" w:rsidP="00272F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M0</w:t>
            </w:r>
          </w:p>
        </w:tc>
      </w:tr>
      <w:tr w:rsidR="00401637" w:rsidTr="00272F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401637" w:rsidRDefault="00F3158C" w:rsidP="00401637">
            <w:r>
              <w:t>Stade I</w:t>
            </w:r>
          </w:p>
        </w:tc>
        <w:tc>
          <w:tcPr>
            <w:tcW w:w="0" w:type="auto"/>
          </w:tcPr>
          <w:p w:rsidR="00401637" w:rsidRDefault="00F3158C" w:rsidP="00272F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0" w:type="auto"/>
          </w:tcPr>
          <w:p w:rsidR="00401637" w:rsidRDefault="00F3158C" w:rsidP="00272F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N0</w:t>
            </w:r>
          </w:p>
        </w:tc>
        <w:tc>
          <w:tcPr>
            <w:tcW w:w="0" w:type="auto"/>
          </w:tcPr>
          <w:p w:rsidR="00401637" w:rsidRDefault="00F3158C" w:rsidP="00272F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M0</w:t>
            </w:r>
          </w:p>
        </w:tc>
      </w:tr>
      <w:tr w:rsidR="00401637" w:rsidTr="00272FD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401637" w:rsidRDefault="00F3158C" w:rsidP="00401637">
            <w:r>
              <w:t xml:space="preserve">Stade II </w:t>
            </w:r>
          </w:p>
        </w:tc>
        <w:tc>
          <w:tcPr>
            <w:tcW w:w="0" w:type="auto"/>
          </w:tcPr>
          <w:p w:rsidR="00401637" w:rsidRDefault="00F3158C" w:rsidP="00272F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T2</w:t>
            </w:r>
          </w:p>
        </w:tc>
        <w:tc>
          <w:tcPr>
            <w:tcW w:w="0" w:type="auto"/>
          </w:tcPr>
          <w:p w:rsidR="00401637" w:rsidRDefault="00F3158C" w:rsidP="00272F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N0</w:t>
            </w:r>
          </w:p>
        </w:tc>
        <w:tc>
          <w:tcPr>
            <w:tcW w:w="0" w:type="auto"/>
          </w:tcPr>
          <w:p w:rsidR="00401637" w:rsidRDefault="00F3158C" w:rsidP="00272F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N0</w:t>
            </w:r>
          </w:p>
        </w:tc>
      </w:tr>
      <w:tr w:rsidR="00F3158C" w:rsidTr="00272F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F3158C" w:rsidRDefault="00F3158C" w:rsidP="00401637">
            <w:r>
              <w:t xml:space="preserve">Stade III </w:t>
            </w:r>
          </w:p>
        </w:tc>
        <w:tc>
          <w:tcPr>
            <w:tcW w:w="0" w:type="auto"/>
          </w:tcPr>
          <w:p w:rsidR="00F3158C" w:rsidRDefault="00F3158C" w:rsidP="00272F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T3</w:t>
            </w:r>
          </w:p>
          <w:p w:rsidR="00F3158C" w:rsidRDefault="00F3158C" w:rsidP="00272F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T1, T2, T3</w:t>
            </w:r>
          </w:p>
        </w:tc>
        <w:tc>
          <w:tcPr>
            <w:tcW w:w="0" w:type="auto"/>
          </w:tcPr>
          <w:p w:rsidR="00F3158C" w:rsidRDefault="00F3158C" w:rsidP="00272F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N0</w:t>
            </w:r>
          </w:p>
          <w:p w:rsidR="00F3158C" w:rsidRDefault="00F3158C" w:rsidP="00272F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N1</w:t>
            </w:r>
          </w:p>
        </w:tc>
        <w:tc>
          <w:tcPr>
            <w:tcW w:w="0" w:type="auto"/>
          </w:tcPr>
          <w:p w:rsidR="00F3158C" w:rsidRDefault="00F3158C" w:rsidP="00272F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M0</w:t>
            </w:r>
          </w:p>
          <w:p w:rsidR="00F3158C" w:rsidRDefault="00F3158C" w:rsidP="00272F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M0</w:t>
            </w:r>
          </w:p>
        </w:tc>
      </w:tr>
      <w:tr w:rsidR="00F3158C" w:rsidTr="00272FD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F3158C" w:rsidRDefault="00F3158C" w:rsidP="00401637">
            <w:r>
              <w:t xml:space="preserve">Stade IV </w:t>
            </w:r>
          </w:p>
        </w:tc>
        <w:tc>
          <w:tcPr>
            <w:tcW w:w="0" w:type="auto"/>
          </w:tcPr>
          <w:p w:rsidR="00F3158C" w:rsidRDefault="00F3158C" w:rsidP="00272F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T4</w:t>
            </w:r>
          </w:p>
          <w:p w:rsidR="00F3158C" w:rsidRDefault="00F3158C" w:rsidP="00272F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Tous T</w:t>
            </w:r>
          </w:p>
          <w:p w:rsidR="00F3158C" w:rsidRDefault="00F3158C" w:rsidP="00272F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Tous T</w:t>
            </w:r>
          </w:p>
        </w:tc>
        <w:tc>
          <w:tcPr>
            <w:tcW w:w="0" w:type="auto"/>
          </w:tcPr>
          <w:p w:rsidR="00F3158C" w:rsidRDefault="00F3158C" w:rsidP="00272F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N0, N1</w:t>
            </w:r>
          </w:p>
          <w:p w:rsidR="00F3158C" w:rsidRDefault="00F3158C" w:rsidP="00272F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N2, N3</w:t>
            </w:r>
          </w:p>
          <w:p w:rsidR="00F3158C" w:rsidRDefault="00F3158C" w:rsidP="00272F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Tous N</w:t>
            </w:r>
          </w:p>
        </w:tc>
        <w:tc>
          <w:tcPr>
            <w:tcW w:w="0" w:type="auto"/>
          </w:tcPr>
          <w:p w:rsidR="00F3158C" w:rsidRDefault="00F3158C" w:rsidP="00272F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M0</w:t>
            </w:r>
          </w:p>
          <w:p w:rsidR="00F3158C" w:rsidRDefault="00F3158C" w:rsidP="00272F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M0</w:t>
            </w:r>
          </w:p>
          <w:p w:rsidR="00F3158C" w:rsidRDefault="00F3158C" w:rsidP="00272F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M1</w:t>
            </w:r>
          </w:p>
        </w:tc>
      </w:tr>
    </w:tbl>
    <w:p w:rsidR="00E1035D" w:rsidRDefault="006E63EB" w:rsidP="006E63EB">
      <w:pPr>
        <w:pStyle w:val="Titre2"/>
      </w:pPr>
      <w:r>
        <w:t>Formes cliniques :</w:t>
      </w:r>
    </w:p>
    <w:p w:rsidR="006E63EB" w:rsidRDefault="006E63EB" w:rsidP="00687E43">
      <w:pPr>
        <w:pStyle w:val="Titre3"/>
      </w:pPr>
      <w:r>
        <w:t>Formes évolutives :</w:t>
      </w:r>
    </w:p>
    <w:p w:rsidR="006E63EB" w:rsidRDefault="006E63EB" w:rsidP="006E63EB">
      <w:pPr>
        <w:pStyle w:val="Paragraphedeliste"/>
        <w:numPr>
          <w:ilvl w:val="0"/>
          <w:numId w:val="1"/>
        </w:numPr>
      </w:pPr>
      <w:r>
        <w:t>Phase de latence </w:t>
      </w:r>
    </w:p>
    <w:p w:rsidR="006E63EB" w:rsidRDefault="006E63EB" w:rsidP="006E63EB">
      <w:pPr>
        <w:pStyle w:val="Paragraphedeliste"/>
        <w:numPr>
          <w:ilvl w:val="0"/>
          <w:numId w:val="1"/>
        </w:numPr>
      </w:pPr>
      <w:r>
        <w:t>Phase patente : présence de signes cliniques</w:t>
      </w:r>
    </w:p>
    <w:p w:rsidR="00687E43" w:rsidRDefault="006E63EB" w:rsidP="006E63EB">
      <w:pPr>
        <w:pStyle w:val="Paragraphedeliste"/>
        <w:numPr>
          <w:ilvl w:val="0"/>
          <w:numId w:val="1"/>
        </w:numPr>
      </w:pPr>
      <w:r>
        <w:t>Phase de complications </w:t>
      </w:r>
    </w:p>
    <w:p w:rsidR="00687E43" w:rsidRPr="00272FDE" w:rsidRDefault="00687E43" w:rsidP="00687E43">
      <w:pPr>
        <w:pStyle w:val="Paragraphedeliste"/>
        <w:numPr>
          <w:ilvl w:val="0"/>
          <w:numId w:val="5"/>
        </w:numPr>
        <w:rPr>
          <w:b/>
          <w:bCs/>
          <w:color w:val="C00000" w:themeColor="accent1"/>
        </w:rPr>
      </w:pPr>
      <w:r w:rsidRPr="00272FDE">
        <w:rPr>
          <w:b/>
          <w:bCs/>
          <w:color w:val="C00000" w:themeColor="accent1"/>
          <w:u w:val="single"/>
        </w:rPr>
        <w:t>Phase d’infiltration du tissu de voisinage</w:t>
      </w:r>
      <w:r w:rsidRPr="00272FDE">
        <w:rPr>
          <w:b/>
          <w:bCs/>
          <w:color w:val="C00000" w:themeColor="accent1"/>
        </w:rPr>
        <w:t> :</w:t>
      </w:r>
    </w:p>
    <w:p w:rsidR="00687E43" w:rsidRDefault="00687E43" w:rsidP="00687E43">
      <w:pPr>
        <w:pStyle w:val="Paragraphedeliste"/>
        <w:numPr>
          <w:ilvl w:val="0"/>
          <w:numId w:val="1"/>
        </w:numPr>
      </w:pPr>
      <w:r w:rsidRPr="00272FDE">
        <w:rPr>
          <w:b/>
          <w:bCs/>
        </w:rPr>
        <w:t>Clinique :</w:t>
      </w:r>
      <w:r>
        <w:t xml:space="preserve"> souvent asymptomatique </w:t>
      </w:r>
    </w:p>
    <w:p w:rsidR="00687E43" w:rsidRDefault="00687E43" w:rsidP="00687E43">
      <w:pPr>
        <w:pStyle w:val="Paragraphedeliste"/>
        <w:numPr>
          <w:ilvl w:val="0"/>
          <w:numId w:val="1"/>
        </w:numPr>
      </w:pPr>
      <w:r w:rsidRPr="00272FDE">
        <w:rPr>
          <w:b/>
          <w:bCs/>
        </w:rPr>
        <w:t>Découverte fortuite :</w:t>
      </w:r>
      <w:r>
        <w:t xml:space="preserve"> examen radiologique de routine. Mais se révéler lors d’épisodes douloureux intra-osseux</w:t>
      </w:r>
    </w:p>
    <w:p w:rsidR="00687E43" w:rsidRPr="00272FDE" w:rsidRDefault="00687E43" w:rsidP="00687E43">
      <w:pPr>
        <w:pStyle w:val="Paragraphedeliste"/>
        <w:numPr>
          <w:ilvl w:val="0"/>
          <w:numId w:val="1"/>
        </w:numPr>
        <w:rPr>
          <w:b/>
          <w:bCs/>
        </w:rPr>
      </w:pPr>
      <w:r w:rsidRPr="00272FDE">
        <w:rPr>
          <w:b/>
          <w:bCs/>
        </w:rPr>
        <w:t>Imagerie :</w:t>
      </w:r>
    </w:p>
    <w:p w:rsidR="00687E43" w:rsidRDefault="00687E43" w:rsidP="00687E43">
      <w:pPr>
        <w:pStyle w:val="Paragraphedeliste"/>
        <w:numPr>
          <w:ilvl w:val="1"/>
          <w:numId w:val="1"/>
        </w:numPr>
      </w:pPr>
      <w:r>
        <w:t>Remaniement osseux diffus sans limites nettes, plage d’ostéolyse ou d’</w:t>
      </w:r>
      <w:proofErr w:type="spellStart"/>
      <w:r>
        <w:t>ostéocondensation</w:t>
      </w:r>
      <w:proofErr w:type="spellEnd"/>
    </w:p>
    <w:p w:rsidR="00687E43" w:rsidRDefault="00687E43" w:rsidP="00687E43">
      <w:pPr>
        <w:pStyle w:val="Paragraphedeliste"/>
        <w:numPr>
          <w:ilvl w:val="1"/>
          <w:numId w:val="1"/>
        </w:numPr>
      </w:pPr>
      <w:proofErr w:type="spellStart"/>
      <w:r>
        <w:t>Rhizalyse</w:t>
      </w:r>
      <w:proofErr w:type="spellEnd"/>
      <w:r>
        <w:t xml:space="preserve">  </w:t>
      </w:r>
    </w:p>
    <w:p w:rsidR="00272FDE" w:rsidRPr="00272FDE" w:rsidRDefault="00272FDE" w:rsidP="00272FDE">
      <w:pPr>
        <w:pStyle w:val="Paragraphedeliste"/>
        <w:numPr>
          <w:ilvl w:val="0"/>
          <w:numId w:val="5"/>
        </w:numPr>
        <w:rPr>
          <w:b/>
          <w:bCs/>
          <w:color w:val="C00000" w:themeColor="accent1"/>
        </w:rPr>
      </w:pPr>
      <w:r w:rsidRPr="00272FDE">
        <w:rPr>
          <w:b/>
          <w:bCs/>
          <w:color w:val="C00000" w:themeColor="accent1"/>
          <w:u w:val="single"/>
        </w:rPr>
        <w:t>Phase patente</w:t>
      </w:r>
      <w:r w:rsidRPr="00272FDE">
        <w:rPr>
          <w:b/>
          <w:bCs/>
          <w:color w:val="C00000" w:themeColor="accent1"/>
        </w:rPr>
        <w:t> :</w:t>
      </w:r>
    </w:p>
    <w:p w:rsidR="00687E43" w:rsidRPr="00272FDE" w:rsidRDefault="00A118E3" w:rsidP="00A118E3">
      <w:pPr>
        <w:pStyle w:val="Paragraphedeliste"/>
        <w:numPr>
          <w:ilvl w:val="0"/>
          <w:numId w:val="1"/>
        </w:numPr>
        <w:rPr>
          <w:b/>
          <w:bCs/>
        </w:rPr>
      </w:pPr>
      <w:r w:rsidRPr="00272FDE">
        <w:rPr>
          <w:b/>
          <w:bCs/>
        </w:rPr>
        <w:t xml:space="preserve">Clinique : </w:t>
      </w:r>
    </w:p>
    <w:p w:rsidR="00A118E3" w:rsidRDefault="00A118E3" w:rsidP="00A118E3">
      <w:pPr>
        <w:pStyle w:val="Paragraphedeliste"/>
        <w:numPr>
          <w:ilvl w:val="1"/>
          <w:numId w:val="1"/>
        </w:numPr>
      </w:pPr>
      <w:r w:rsidRPr="00272FDE">
        <w:rPr>
          <w:b/>
          <w:bCs/>
          <w:i/>
          <w:iCs/>
        </w:rPr>
        <w:t>Tuméfacti</w:t>
      </w:r>
      <w:r w:rsidR="00272FDE" w:rsidRPr="00272FDE">
        <w:rPr>
          <w:b/>
          <w:bCs/>
          <w:i/>
          <w:iCs/>
        </w:rPr>
        <w:t>o</w:t>
      </w:r>
      <w:r w:rsidRPr="00272FDE">
        <w:rPr>
          <w:b/>
          <w:bCs/>
          <w:i/>
          <w:iCs/>
        </w:rPr>
        <w:t>n</w:t>
      </w:r>
      <w:r>
        <w:t xml:space="preserve"> douloureuse, saignante au moindre contact , muqueuses aux </w:t>
      </w:r>
      <w:proofErr w:type="spellStart"/>
      <w:r>
        <w:t>alentoures</w:t>
      </w:r>
      <w:proofErr w:type="spellEnd"/>
      <w:r>
        <w:t xml:space="preserve"> congestionnées </w:t>
      </w:r>
    </w:p>
    <w:p w:rsidR="00A118E3" w:rsidRPr="00272FDE" w:rsidRDefault="00A118E3" w:rsidP="00A118E3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272FDE">
        <w:rPr>
          <w:b/>
          <w:bCs/>
          <w:i/>
          <w:iCs/>
        </w:rPr>
        <w:lastRenderedPageBreak/>
        <w:t>Mobilités dentaires</w:t>
      </w:r>
    </w:p>
    <w:p w:rsidR="00A118E3" w:rsidRPr="00272FDE" w:rsidRDefault="00A118E3" w:rsidP="00A118E3">
      <w:pPr>
        <w:pStyle w:val="Paragraphedeliste"/>
        <w:numPr>
          <w:ilvl w:val="0"/>
          <w:numId w:val="1"/>
        </w:numPr>
        <w:rPr>
          <w:b/>
          <w:bCs/>
        </w:rPr>
      </w:pPr>
      <w:r w:rsidRPr="00272FDE">
        <w:rPr>
          <w:b/>
          <w:bCs/>
        </w:rPr>
        <w:t xml:space="preserve">Imagerie : </w:t>
      </w:r>
    </w:p>
    <w:p w:rsidR="00A118E3" w:rsidRDefault="00A118E3" w:rsidP="00A118E3">
      <w:pPr>
        <w:pStyle w:val="Paragraphedeliste"/>
        <w:numPr>
          <w:ilvl w:val="1"/>
          <w:numId w:val="1"/>
        </w:numPr>
      </w:pPr>
      <w:r>
        <w:t xml:space="preserve">Réaction périosté complexe </w:t>
      </w:r>
    </w:p>
    <w:p w:rsidR="00A118E3" w:rsidRDefault="00A118E3" w:rsidP="00A118E3">
      <w:pPr>
        <w:pStyle w:val="Paragraphedeliste"/>
        <w:numPr>
          <w:ilvl w:val="1"/>
          <w:numId w:val="1"/>
        </w:numPr>
      </w:pPr>
      <w:r>
        <w:t>…</w:t>
      </w:r>
    </w:p>
    <w:p w:rsidR="00A118E3" w:rsidRPr="00272FDE" w:rsidRDefault="00A118E3" w:rsidP="00A118E3">
      <w:pPr>
        <w:pStyle w:val="Paragraphedeliste"/>
        <w:numPr>
          <w:ilvl w:val="0"/>
          <w:numId w:val="5"/>
        </w:numPr>
        <w:rPr>
          <w:b/>
          <w:bCs/>
          <w:color w:val="C00000" w:themeColor="accent1"/>
        </w:rPr>
      </w:pPr>
      <w:r w:rsidRPr="00272FDE">
        <w:rPr>
          <w:b/>
          <w:bCs/>
          <w:color w:val="C00000" w:themeColor="accent1"/>
          <w:u w:val="single"/>
        </w:rPr>
        <w:t>Phase de complications</w:t>
      </w:r>
      <w:r w:rsidRPr="00272FDE">
        <w:rPr>
          <w:b/>
          <w:bCs/>
          <w:color w:val="C00000" w:themeColor="accent1"/>
        </w:rPr>
        <w:t> :</w:t>
      </w:r>
    </w:p>
    <w:p w:rsidR="00A118E3" w:rsidRDefault="00A118E3" w:rsidP="00A118E3">
      <w:pPr>
        <w:pStyle w:val="Paragraphedeliste"/>
        <w:numPr>
          <w:ilvl w:val="0"/>
          <w:numId w:val="1"/>
        </w:numPr>
      </w:pPr>
      <w:r w:rsidRPr="00272FDE">
        <w:rPr>
          <w:b/>
          <w:bCs/>
        </w:rPr>
        <w:t>Infectieuses</w:t>
      </w:r>
      <w:r>
        <w:t> :</w:t>
      </w:r>
    </w:p>
    <w:p w:rsidR="00A118E3" w:rsidRDefault="00A118E3" w:rsidP="00A118E3">
      <w:pPr>
        <w:pStyle w:val="Paragraphedeliste"/>
        <w:numPr>
          <w:ilvl w:val="1"/>
          <w:numId w:val="1"/>
        </w:numPr>
      </w:pPr>
      <w:r>
        <w:t>Suppurations, cellulites, sinusites</w:t>
      </w:r>
    </w:p>
    <w:p w:rsidR="00A118E3" w:rsidRDefault="00A118E3" w:rsidP="00A118E3">
      <w:pPr>
        <w:pStyle w:val="Paragraphedeliste"/>
        <w:numPr>
          <w:ilvl w:val="1"/>
          <w:numId w:val="1"/>
        </w:numPr>
      </w:pPr>
      <w:r>
        <w:t>Ostéite sous-jacent</w:t>
      </w:r>
    </w:p>
    <w:p w:rsidR="00A118E3" w:rsidRPr="00272FDE" w:rsidRDefault="00A118E3" w:rsidP="00A118E3">
      <w:pPr>
        <w:pStyle w:val="Paragraphedeliste"/>
        <w:numPr>
          <w:ilvl w:val="0"/>
          <w:numId w:val="1"/>
        </w:numPr>
        <w:rPr>
          <w:b/>
          <w:bCs/>
        </w:rPr>
      </w:pPr>
      <w:r w:rsidRPr="00272FDE">
        <w:rPr>
          <w:b/>
          <w:bCs/>
        </w:rPr>
        <w:t>Mécaniques :</w:t>
      </w:r>
    </w:p>
    <w:p w:rsidR="00A118E3" w:rsidRDefault="00A118E3" w:rsidP="00A118E3">
      <w:pPr>
        <w:pStyle w:val="Paragraphedeliste"/>
        <w:numPr>
          <w:ilvl w:val="1"/>
          <w:numId w:val="1"/>
        </w:numPr>
      </w:pPr>
      <w:r>
        <w:t>Déplacement dentaires</w:t>
      </w:r>
    </w:p>
    <w:p w:rsidR="00A118E3" w:rsidRDefault="00A118E3" w:rsidP="00A118E3">
      <w:pPr>
        <w:pStyle w:val="Paragraphedeliste"/>
        <w:numPr>
          <w:ilvl w:val="1"/>
          <w:numId w:val="1"/>
        </w:numPr>
      </w:pPr>
      <w:r>
        <w:t xml:space="preserve">Fractures pathologiques </w:t>
      </w:r>
    </w:p>
    <w:p w:rsidR="00A118E3" w:rsidRPr="00272FDE" w:rsidRDefault="00A118E3" w:rsidP="00A118E3">
      <w:pPr>
        <w:pStyle w:val="Paragraphedeliste"/>
        <w:numPr>
          <w:ilvl w:val="0"/>
          <w:numId w:val="1"/>
        </w:numPr>
        <w:rPr>
          <w:b/>
          <w:bCs/>
        </w:rPr>
      </w:pPr>
      <w:r w:rsidRPr="00272FDE">
        <w:rPr>
          <w:b/>
          <w:bCs/>
        </w:rPr>
        <w:t xml:space="preserve">Troubles hémodynamiques </w:t>
      </w:r>
      <w:r w:rsidRPr="00272FDE">
        <w:t>par anémie</w:t>
      </w:r>
      <w:r w:rsidRPr="00272FDE">
        <w:rPr>
          <w:b/>
          <w:bCs/>
        </w:rPr>
        <w:t xml:space="preserve"> </w:t>
      </w:r>
      <w:r w:rsidRPr="00272FDE">
        <w:t>chronique</w:t>
      </w:r>
      <w:r w:rsidRPr="00272FDE">
        <w:rPr>
          <w:b/>
          <w:bCs/>
        </w:rPr>
        <w:t xml:space="preserve"> </w:t>
      </w:r>
    </w:p>
    <w:p w:rsidR="00862517" w:rsidRDefault="005053A8" w:rsidP="005053A8">
      <w:pPr>
        <w:pStyle w:val="Titre3"/>
      </w:pPr>
      <w:r>
        <w:t>Forme topographique : « tumeur maligne du maxillaire »</w:t>
      </w:r>
    </w:p>
    <w:p w:rsidR="005053A8" w:rsidRDefault="005053A8" w:rsidP="005053A8">
      <w:pPr>
        <w:pStyle w:val="Paragraphedeliste"/>
        <w:numPr>
          <w:ilvl w:val="0"/>
          <w:numId w:val="1"/>
        </w:numPr>
      </w:pPr>
      <w:r w:rsidRPr="00272FDE">
        <w:rPr>
          <w:b/>
          <w:bCs/>
        </w:rPr>
        <w:t>Signe d’appel :</w:t>
      </w:r>
      <w:r>
        <w:t xml:space="preserve"> tuméfaction et douleur</w:t>
      </w:r>
    </w:p>
    <w:p w:rsidR="005053A8" w:rsidRDefault="005053A8" w:rsidP="005053A8">
      <w:pPr>
        <w:pStyle w:val="Paragraphedeliste"/>
        <w:numPr>
          <w:ilvl w:val="0"/>
          <w:numId w:val="1"/>
        </w:numPr>
      </w:pPr>
      <w:r w:rsidRPr="00272FDE">
        <w:rPr>
          <w:b/>
          <w:bCs/>
        </w:rPr>
        <w:t>Signes de compression :</w:t>
      </w:r>
      <w:r>
        <w:t xml:space="preserve"> exophtalmie, obstruction nasales, hypoesthésie du territoire du nerf sous-orbitaire, trismus</w:t>
      </w:r>
    </w:p>
    <w:p w:rsidR="005053A8" w:rsidRPr="00272FDE" w:rsidRDefault="005053A8" w:rsidP="005053A8">
      <w:pPr>
        <w:pStyle w:val="Paragraphedeliste"/>
        <w:numPr>
          <w:ilvl w:val="0"/>
          <w:numId w:val="1"/>
        </w:numPr>
        <w:rPr>
          <w:b/>
          <w:bCs/>
        </w:rPr>
      </w:pPr>
      <w:r w:rsidRPr="00272FDE">
        <w:rPr>
          <w:b/>
          <w:bCs/>
        </w:rPr>
        <w:t>Imagerie :</w:t>
      </w:r>
    </w:p>
    <w:p w:rsidR="005053A8" w:rsidRDefault="005053A8" w:rsidP="005053A8">
      <w:pPr>
        <w:pStyle w:val="Paragraphedeliste"/>
        <w:numPr>
          <w:ilvl w:val="1"/>
          <w:numId w:val="1"/>
        </w:numPr>
      </w:pPr>
      <w:r>
        <w:t>Comblement sinusien</w:t>
      </w:r>
    </w:p>
    <w:p w:rsidR="005053A8" w:rsidRDefault="005053A8" w:rsidP="005053A8">
      <w:pPr>
        <w:pStyle w:val="Paragraphedeliste"/>
        <w:numPr>
          <w:ilvl w:val="1"/>
          <w:numId w:val="1"/>
        </w:numPr>
      </w:pPr>
      <w:r>
        <w:t xml:space="preserve">Lyse osseuse </w:t>
      </w:r>
    </w:p>
    <w:p w:rsidR="00EA12E7" w:rsidRDefault="00EA12E7" w:rsidP="00EA12E7">
      <w:pPr>
        <w:pStyle w:val="Titre3"/>
      </w:pPr>
      <w:r>
        <w:t xml:space="preserve">Formes </w:t>
      </w:r>
      <w:proofErr w:type="spellStart"/>
      <w:r>
        <w:t>anatomo</w:t>
      </w:r>
      <w:proofErr w:type="spellEnd"/>
      <w:r>
        <w:t>-cliniques :</w:t>
      </w:r>
    </w:p>
    <w:p w:rsidR="00EA12E7" w:rsidRPr="00272FDE" w:rsidRDefault="00EA12E7" w:rsidP="00DC2E27">
      <w:pPr>
        <w:pStyle w:val="Paragraphedeliste"/>
        <w:numPr>
          <w:ilvl w:val="0"/>
          <w:numId w:val="7"/>
        </w:numPr>
        <w:rPr>
          <w:b/>
          <w:bCs/>
          <w:color w:val="C00000" w:themeColor="accent1"/>
          <w:u w:val="single"/>
        </w:rPr>
      </w:pPr>
      <w:r w:rsidRPr="00272FDE">
        <w:rPr>
          <w:b/>
          <w:bCs/>
          <w:color w:val="C00000" w:themeColor="accent1"/>
          <w:u w:val="single"/>
        </w:rPr>
        <w:t>Les tumeurs malignes d’origine dentaires</w:t>
      </w:r>
      <w:r w:rsidR="00272FDE" w:rsidRPr="00272FDE">
        <w:rPr>
          <w:b/>
          <w:bCs/>
          <w:color w:val="C00000" w:themeColor="accent1"/>
        </w:rPr>
        <w:t> :</w:t>
      </w:r>
    </w:p>
    <w:p w:rsidR="00DC2E27" w:rsidRPr="00272FDE" w:rsidRDefault="00DC2E27" w:rsidP="00DC2E27">
      <w:pPr>
        <w:pStyle w:val="Paragraphedeliste"/>
        <w:numPr>
          <w:ilvl w:val="0"/>
          <w:numId w:val="8"/>
        </w:numPr>
        <w:rPr>
          <w:b/>
          <w:bCs/>
        </w:rPr>
      </w:pPr>
      <w:r w:rsidRPr="0056633B">
        <w:rPr>
          <w:b/>
          <w:bCs/>
          <w:u w:val="single"/>
        </w:rPr>
        <w:t xml:space="preserve">Carcinome </w:t>
      </w:r>
      <w:proofErr w:type="spellStart"/>
      <w:r w:rsidRPr="0056633B">
        <w:rPr>
          <w:b/>
          <w:bCs/>
          <w:u w:val="single"/>
        </w:rPr>
        <w:t>odontogénique</w:t>
      </w:r>
      <w:proofErr w:type="spellEnd"/>
      <w:r w:rsidRPr="00272FDE">
        <w:rPr>
          <w:b/>
          <w:bCs/>
        </w:rPr>
        <w:t> :</w:t>
      </w:r>
    </w:p>
    <w:p w:rsidR="00DC2E27" w:rsidRDefault="00DC2E27" w:rsidP="00DC2E27">
      <w:pPr>
        <w:pStyle w:val="Paragraphedeliste"/>
        <w:numPr>
          <w:ilvl w:val="0"/>
          <w:numId w:val="1"/>
        </w:numPr>
      </w:pPr>
      <w:r>
        <w:t>Rare</w:t>
      </w:r>
    </w:p>
    <w:p w:rsidR="00DC2E27" w:rsidRDefault="00DC2E27" w:rsidP="00DC2E27">
      <w:pPr>
        <w:pStyle w:val="Paragraphedeliste"/>
        <w:numPr>
          <w:ilvl w:val="0"/>
          <w:numId w:val="1"/>
        </w:numPr>
      </w:pPr>
      <w:r>
        <w:t xml:space="preserve">Transformation </w:t>
      </w:r>
      <w:r w:rsidR="00FB7B95">
        <w:t xml:space="preserve">maligne d’une tumeur </w:t>
      </w:r>
      <w:proofErr w:type="spellStart"/>
      <w:r w:rsidR="00FB7B95">
        <w:t>odontogéniqueou</w:t>
      </w:r>
      <w:proofErr w:type="spellEnd"/>
      <w:r w:rsidR="00FB7B95">
        <w:t xml:space="preserve"> à partir de vestiges d’épithélium </w:t>
      </w:r>
      <w:proofErr w:type="spellStart"/>
      <w:r w:rsidR="00FB7B95">
        <w:t>odontogénique</w:t>
      </w:r>
      <w:proofErr w:type="spellEnd"/>
      <w:r w:rsidR="00FB7B95">
        <w:t xml:space="preserve"> </w:t>
      </w:r>
    </w:p>
    <w:p w:rsidR="00FB7B95" w:rsidRDefault="00FB7B95" w:rsidP="00FB7B95">
      <w:pPr>
        <w:pStyle w:val="Paragraphedeliste"/>
        <w:numPr>
          <w:ilvl w:val="0"/>
          <w:numId w:val="8"/>
        </w:numPr>
      </w:pPr>
      <w:r w:rsidRPr="0056633B">
        <w:rPr>
          <w:b/>
          <w:bCs/>
          <w:u w:val="single"/>
        </w:rPr>
        <w:t xml:space="preserve">Sarcome </w:t>
      </w:r>
      <w:proofErr w:type="spellStart"/>
      <w:r w:rsidRPr="0056633B">
        <w:rPr>
          <w:b/>
          <w:bCs/>
          <w:u w:val="single"/>
        </w:rPr>
        <w:t>améloblastique</w:t>
      </w:r>
      <w:proofErr w:type="spellEnd"/>
      <w:r w:rsidRPr="0056633B">
        <w:rPr>
          <w:b/>
          <w:bCs/>
        </w:rPr>
        <w:t> :</w:t>
      </w:r>
      <w:r>
        <w:t xml:space="preserve"> transformation : rare …</w:t>
      </w:r>
    </w:p>
    <w:p w:rsidR="00706A62" w:rsidRPr="0056633B" w:rsidRDefault="00EA12E7" w:rsidP="00DC2E27">
      <w:pPr>
        <w:pStyle w:val="Paragraphedeliste"/>
        <w:numPr>
          <w:ilvl w:val="0"/>
          <w:numId w:val="7"/>
        </w:numPr>
        <w:rPr>
          <w:b/>
          <w:bCs/>
          <w:color w:val="C00000" w:themeColor="accent1"/>
          <w:u w:val="single"/>
        </w:rPr>
      </w:pPr>
      <w:r w:rsidRPr="0056633B">
        <w:rPr>
          <w:b/>
          <w:bCs/>
          <w:color w:val="C00000" w:themeColor="accent1"/>
          <w:u w:val="single"/>
        </w:rPr>
        <w:t xml:space="preserve">Tumeurs malignes non </w:t>
      </w:r>
      <w:proofErr w:type="spellStart"/>
      <w:r w:rsidRPr="0056633B">
        <w:rPr>
          <w:b/>
          <w:bCs/>
          <w:color w:val="C00000" w:themeColor="accent1"/>
          <w:u w:val="single"/>
        </w:rPr>
        <w:t>odontogènes</w:t>
      </w:r>
      <w:proofErr w:type="spellEnd"/>
      <w:r w:rsidR="0056633B" w:rsidRPr="0056633B">
        <w:rPr>
          <w:b/>
          <w:bCs/>
          <w:color w:val="C00000" w:themeColor="accent1"/>
        </w:rPr>
        <w:t> :</w:t>
      </w:r>
    </w:p>
    <w:p w:rsidR="00DC2E27" w:rsidRDefault="00DC2E27" w:rsidP="00E94794">
      <w:pPr>
        <w:pStyle w:val="Paragraphedeliste"/>
        <w:numPr>
          <w:ilvl w:val="0"/>
          <w:numId w:val="1"/>
        </w:numPr>
      </w:pPr>
      <w:r>
        <w:t>Fibrosarcomes</w:t>
      </w:r>
      <w:r w:rsidR="00FB7B95">
        <w:t xml:space="preserve"> </w:t>
      </w:r>
    </w:p>
    <w:p w:rsidR="00DC2E27" w:rsidRDefault="00DC2E27" w:rsidP="00E94794">
      <w:pPr>
        <w:pStyle w:val="Paragraphedeliste"/>
        <w:numPr>
          <w:ilvl w:val="0"/>
          <w:numId w:val="1"/>
        </w:numPr>
      </w:pPr>
      <w:r>
        <w:t>Chondrosarcomes</w:t>
      </w:r>
    </w:p>
    <w:p w:rsidR="00DC2E27" w:rsidRDefault="00DC2E27" w:rsidP="00E94794">
      <w:pPr>
        <w:pStyle w:val="Paragraphedeliste"/>
        <w:numPr>
          <w:ilvl w:val="0"/>
          <w:numId w:val="1"/>
        </w:numPr>
      </w:pPr>
      <w:r>
        <w:t>Ostéosarcomes</w:t>
      </w:r>
    </w:p>
    <w:p w:rsidR="00DC2E27" w:rsidRDefault="00DC2E27" w:rsidP="00E94794">
      <w:pPr>
        <w:pStyle w:val="Paragraphedeliste"/>
        <w:numPr>
          <w:ilvl w:val="0"/>
          <w:numId w:val="1"/>
        </w:numPr>
      </w:pPr>
      <w:r>
        <w:t>Tumeurs malignes d’origine ostéo-médullaires</w:t>
      </w:r>
    </w:p>
    <w:p w:rsidR="00DC2E27" w:rsidRPr="003E140F" w:rsidRDefault="00DC2E27" w:rsidP="00E94794">
      <w:pPr>
        <w:pStyle w:val="Paragraphedeliste"/>
        <w:numPr>
          <w:ilvl w:val="0"/>
          <w:numId w:val="1"/>
        </w:numPr>
      </w:pPr>
      <w:r>
        <w:t>Tumeurs secondaires</w:t>
      </w:r>
    </w:p>
    <w:p w:rsidR="00706A62" w:rsidRPr="0056633B" w:rsidRDefault="00FB7B95" w:rsidP="00FB7B95">
      <w:pPr>
        <w:pStyle w:val="Paragraphedeliste"/>
        <w:numPr>
          <w:ilvl w:val="0"/>
          <w:numId w:val="9"/>
        </w:numPr>
        <w:rPr>
          <w:b/>
          <w:bCs/>
        </w:rPr>
      </w:pPr>
      <w:r w:rsidRPr="0056633B">
        <w:rPr>
          <w:b/>
          <w:bCs/>
          <w:u w:val="single"/>
        </w:rPr>
        <w:t>Fibrosarcomes des maxillaires</w:t>
      </w:r>
      <w:r w:rsidRPr="0056633B">
        <w:rPr>
          <w:b/>
          <w:bCs/>
        </w:rPr>
        <w:t> :</w:t>
      </w:r>
    </w:p>
    <w:p w:rsidR="00FB7B95" w:rsidRDefault="00FB7B95" w:rsidP="00FB7B95">
      <w:pPr>
        <w:pStyle w:val="Paragraphedeliste"/>
        <w:numPr>
          <w:ilvl w:val="0"/>
          <w:numId w:val="1"/>
        </w:numPr>
      </w:pPr>
      <w:r>
        <w:t>Tumeurs sarcomateuses, fibroblastiques, rare</w:t>
      </w:r>
    </w:p>
    <w:p w:rsidR="00FB7B95" w:rsidRDefault="00FB7B95" w:rsidP="00FB7B95">
      <w:pPr>
        <w:pStyle w:val="Paragraphedeliste"/>
        <w:numPr>
          <w:ilvl w:val="0"/>
          <w:numId w:val="1"/>
        </w:numPr>
      </w:pPr>
      <w:r>
        <w:t>Sujet jeune ou âgé, homme = femme</w:t>
      </w:r>
    </w:p>
    <w:p w:rsidR="00FB7B95" w:rsidRDefault="00FB7B95" w:rsidP="00FB7B95">
      <w:pPr>
        <w:pStyle w:val="Paragraphedeliste"/>
        <w:numPr>
          <w:ilvl w:val="0"/>
          <w:numId w:val="1"/>
        </w:numPr>
      </w:pPr>
      <w:r w:rsidRPr="0056633B">
        <w:rPr>
          <w:b/>
          <w:bCs/>
          <w:i/>
          <w:iCs/>
        </w:rPr>
        <w:t>Tuméfaction</w:t>
      </w:r>
      <w:r>
        <w:t xml:space="preserve"> ferme, douloureuse, ulcération. Mandibule </w:t>
      </w:r>
      <w:r w:rsidR="007B2EC4">
        <w:t>+</w:t>
      </w:r>
      <w:r>
        <w:t>++</w:t>
      </w:r>
    </w:p>
    <w:p w:rsidR="00FB7B95" w:rsidRDefault="00FB7B95" w:rsidP="00FB7B95">
      <w:pPr>
        <w:pStyle w:val="Paragraphedeliste"/>
        <w:numPr>
          <w:ilvl w:val="0"/>
          <w:numId w:val="1"/>
        </w:numPr>
      </w:pPr>
      <w:r w:rsidRPr="0056633B">
        <w:rPr>
          <w:b/>
          <w:bCs/>
          <w:i/>
          <w:iCs/>
        </w:rPr>
        <w:t xml:space="preserve">Radiographie : </w:t>
      </w:r>
      <w:r>
        <w:t>image claire, ostéolytique, mal limi</w:t>
      </w:r>
      <w:r w:rsidR="007B2EC4">
        <w:t>t</w:t>
      </w:r>
      <w:r>
        <w:t>é</w:t>
      </w:r>
    </w:p>
    <w:p w:rsidR="00FB7B95" w:rsidRDefault="00FB7B95" w:rsidP="00FB7B95">
      <w:pPr>
        <w:pStyle w:val="Paragraphedeliste"/>
        <w:numPr>
          <w:ilvl w:val="0"/>
          <w:numId w:val="1"/>
        </w:numPr>
      </w:pPr>
      <w:r w:rsidRPr="0056633B">
        <w:rPr>
          <w:b/>
          <w:bCs/>
          <w:i/>
          <w:iCs/>
        </w:rPr>
        <w:t>Evolution :</w:t>
      </w:r>
      <w:r>
        <w:t xml:space="preserve"> récidives locales, métastases pulmonaires </w:t>
      </w:r>
      <w:r w:rsidR="002A755F">
        <w:t>fréquentes</w:t>
      </w:r>
    </w:p>
    <w:p w:rsidR="002A755F" w:rsidRPr="0056633B" w:rsidRDefault="002A755F" w:rsidP="002A755F">
      <w:pPr>
        <w:pStyle w:val="Paragraphedeliste"/>
        <w:numPr>
          <w:ilvl w:val="0"/>
          <w:numId w:val="9"/>
        </w:numPr>
        <w:rPr>
          <w:b/>
          <w:bCs/>
        </w:rPr>
      </w:pPr>
      <w:r w:rsidRPr="0056633B">
        <w:rPr>
          <w:b/>
          <w:bCs/>
          <w:u w:val="single"/>
        </w:rPr>
        <w:t>Ostéosarcome des maxillaires</w:t>
      </w:r>
      <w:r w:rsidRPr="0056633B">
        <w:rPr>
          <w:b/>
          <w:bCs/>
        </w:rPr>
        <w:t> :</w:t>
      </w:r>
    </w:p>
    <w:p w:rsidR="002A755F" w:rsidRDefault="002A755F" w:rsidP="002A755F">
      <w:pPr>
        <w:pStyle w:val="Paragraphedeliste"/>
        <w:numPr>
          <w:ilvl w:val="0"/>
          <w:numId w:val="1"/>
        </w:numPr>
      </w:pPr>
      <w:r>
        <w:t>Tumeur primitives de l’os</w:t>
      </w:r>
    </w:p>
    <w:p w:rsidR="002A755F" w:rsidRDefault="002A755F" w:rsidP="002A755F">
      <w:pPr>
        <w:pStyle w:val="Paragraphedeliste"/>
        <w:numPr>
          <w:ilvl w:val="0"/>
          <w:numId w:val="1"/>
        </w:numPr>
      </w:pPr>
      <w:r>
        <w:t>Incidence : 4</w:t>
      </w:r>
      <w:r w:rsidR="0056633B">
        <w:t xml:space="preserve"> </w:t>
      </w:r>
      <w:r>
        <w:t>à 7%, sexe masculin +++</w:t>
      </w:r>
    </w:p>
    <w:p w:rsidR="002A755F" w:rsidRDefault="002A755F" w:rsidP="002A755F">
      <w:pPr>
        <w:pStyle w:val="Paragraphedeliste"/>
        <w:numPr>
          <w:ilvl w:val="0"/>
          <w:numId w:val="1"/>
        </w:numPr>
      </w:pPr>
      <w:r>
        <w:t>Age de prédilection : 3</w:t>
      </w:r>
      <w:r w:rsidRPr="002A755F">
        <w:rPr>
          <w:vertAlign w:val="superscript"/>
        </w:rPr>
        <w:t>ème</w:t>
      </w:r>
      <w:r>
        <w:t xml:space="preserve"> et 4</w:t>
      </w:r>
      <w:r w:rsidRPr="002A755F">
        <w:rPr>
          <w:vertAlign w:val="superscript"/>
        </w:rPr>
        <w:t>ème</w:t>
      </w:r>
      <w:r>
        <w:t xml:space="preserve"> décade. Certains auteurs : 10 et 20 ans</w:t>
      </w:r>
    </w:p>
    <w:p w:rsidR="002A755F" w:rsidRDefault="002A755F" w:rsidP="002A755F">
      <w:pPr>
        <w:pStyle w:val="Paragraphedeliste"/>
        <w:numPr>
          <w:ilvl w:val="0"/>
          <w:numId w:val="1"/>
        </w:numPr>
      </w:pPr>
      <w:r w:rsidRPr="0056633B">
        <w:rPr>
          <w:b/>
          <w:bCs/>
          <w:i/>
          <w:iCs/>
        </w:rPr>
        <w:t xml:space="preserve">Radiographie : </w:t>
      </w:r>
      <w:r>
        <w:t>image d’ostéogenèse anarchique en feu d’herbe</w:t>
      </w:r>
    </w:p>
    <w:p w:rsidR="002A755F" w:rsidRDefault="002A755F" w:rsidP="002A755F">
      <w:pPr>
        <w:pStyle w:val="Paragraphedeliste"/>
        <w:numPr>
          <w:ilvl w:val="0"/>
          <w:numId w:val="1"/>
        </w:numPr>
      </w:pPr>
      <w:r w:rsidRPr="0056633B">
        <w:rPr>
          <w:b/>
          <w:bCs/>
          <w:i/>
          <w:iCs/>
        </w:rPr>
        <w:t>Evolution :</w:t>
      </w:r>
      <w:r>
        <w:t xml:space="preserve"> récidives, métastases en particulier pulmonaire </w:t>
      </w:r>
    </w:p>
    <w:p w:rsidR="009B7CA5" w:rsidRPr="0056633B" w:rsidRDefault="009B7CA5" w:rsidP="009B7CA5">
      <w:pPr>
        <w:pStyle w:val="Paragraphedeliste"/>
        <w:numPr>
          <w:ilvl w:val="0"/>
          <w:numId w:val="9"/>
        </w:numPr>
        <w:rPr>
          <w:b/>
          <w:bCs/>
        </w:rPr>
      </w:pPr>
      <w:r w:rsidRPr="0056633B">
        <w:rPr>
          <w:b/>
          <w:bCs/>
          <w:u w:val="single"/>
        </w:rPr>
        <w:t>Chondrosarcomes des maxillaires</w:t>
      </w:r>
      <w:r w:rsidRPr="0056633B">
        <w:rPr>
          <w:b/>
          <w:bCs/>
        </w:rPr>
        <w:t> :</w:t>
      </w:r>
    </w:p>
    <w:p w:rsidR="009B7CA5" w:rsidRDefault="009B7CA5" w:rsidP="009B7CA5">
      <w:pPr>
        <w:pStyle w:val="Paragraphedeliste"/>
        <w:numPr>
          <w:ilvl w:val="0"/>
          <w:numId w:val="1"/>
        </w:numPr>
      </w:pPr>
      <w:r>
        <w:t xml:space="preserve">Tumeurs cartilagineuses, rares chez l’adulte, maxillaire surtout </w:t>
      </w:r>
    </w:p>
    <w:p w:rsidR="009B7CA5" w:rsidRDefault="009B7CA5" w:rsidP="009B7CA5">
      <w:pPr>
        <w:pStyle w:val="Paragraphedeliste"/>
        <w:numPr>
          <w:ilvl w:val="0"/>
          <w:numId w:val="1"/>
        </w:numPr>
      </w:pPr>
      <w:r>
        <w:t xml:space="preserve">Tuméfaction +/- volumineuse, migration dentaires, </w:t>
      </w:r>
      <w:proofErr w:type="spellStart"/>
      <w:r>
        <w:t>rhizalyse</w:t>
      </w:r>
      <w:proofErr w:type="spellEnd"/>
    </w:p>
    <w:p w:rsidR="009B7CA5" w:rsidRDefault="009B7CA5" w:rsidP="009B7CA5">
      <w:pPr>
        <w:pStyle w:val="Paragraphedeliste"/>
        <w:numPr>
          <w:ilvl w:val="0"/>
          <w:numId w:val="1"/>
        </w:numPr>
      </w:pPr>
      <w:r w:rsidRPr="0056633B">
        <w:rPr>
          <w:b/>
          <w:bCs/>
          <w:i/>
          <w:iCs/>
        </w:rPr>
        <w:t>Radiographie :</w:t>
      </w:r>
      <w:r>
        <w:t xml:space="preserve"> image claire, cloisons de refend des micro-opacités</w:t>
      </w:r>
    </w:p>
    <w:p w:rsidR="009B7CA5" w:rsidRDefault="009B7CA5" w:rsidP="009B7CA5">
      <w:pPr>
        <w:pStyle w:val="Paragraphedeliste"/>
        <w:numPr>
          <w:ilvl w:val="0"/>
          <w:numId w:val="1"/>
        </w:numPr>
      </w:pPr>
      <w:r w:rsidRPr="0056633B">
        <w:rPr>
          <w:b/>
          <w:bCs/>
          <w:i/>
          <w:iCs/>
        </w:rPr>
        <w:lastRenderedPageBreak/>
        <w:t>Evolution :</w:t>
      </w:r>
      <w:r>
        <w:t xml:space="preserve"> très défavorable, récidives fréquentes et des métastases pulmonaires </w:t>
      </w:r>
    </w:p>
    <w:p w:rsidR="0001091C" w:rsidRPr="0056633B" w:rsidRDefault="0001091C" w:rsidP="0001091C">
      <w:pPr>
        <w:pStyle w:val="Paragraphedeliste"/>
        <w:numPr>
          <w:ilvl w:val="0"/>
          <w:numId w:val="9"/>
        </w:numPr>
        <w:rPr>
          <w:b/>
          <w:bCs/>
        </w:rPr>
      </w:pPr>
      <w:r w:rsidRPr="0056633B">
        <w:rPr>
          <w:b/>
          <w:bCs/>
          <w:u w:val="single"/>
        </w:rPr>
        <w:t>Tumeurs malignes d’origine ostéo-médullaire</w:t>
      </w:r>
      <w:r w:rsidRPr="0056633B">
        <w:rPr>
          <w:b/>
          <w:bCs/>
        </w:rPr>
        <w:t> :</w:t>
      </w:r>
    </w:p>
    <w:p w:rsidR="0001091C" w:rsidRDefault="0001091C" w:rsidP="0001091C">
      <w:pPr>
        <w:pStyle w:val="Paragraphedeliste"/>
        <w:numPr>
          <w:ilvl w:val="0"/>
          <w:numId w:val="1"/>
        </w:numPr>
      </w:pPr>
      <w:r w:rsidRPr="0056633B">
        <w:rPr>
          <w:b/>
          <w:bCs/>
          <w:i/>
          <w:iCs/>
        </w:rPr>
        <w:t>Les tumeurs vasculaires :</w:t>
      </w:r>
      <w:r>
        <w:t xml:space="preserve"> rares au niveau vasculaire</w:t>
      </w:r>
    </w:p>
    <w:p w:rsidR="0001091C" w:rsidRPr="0056633B" w:rsidRDefault="0001091C" w:rsidP="0001091C">
      <w:pPr>
        <w:pStyle w:val="Paragraphedeliste"/>
        <w:numPr>
          <w:ilvl w:val="0"/>
          <w:numId w:val="1"/>
        </w:numPr>
        <w:rPr>
          <w:b/>
          <w:bCs/>
          <w:i/>
          <w:iCs/>
        </w:rPr>
      </w:pPr>
      <w:r w:rsidRPr="0056633B">
        <w:rPr>
          <w:b/>
          <w:bCs/>
          <w:i/>
          <w:iCs/>
        </w:rPr>
        <w:t>Tumeurs du tissu hématopoïétique (lymphomes) :</w:t>
      </w:r>
    </w:p>
    <w:p w:rsidR="0001091C" w:rsidRDefault="0001091C" w:rsidP="0001091C">
      <w:pPr>
        <w:pStyle w:val="Paragraphedeliste"/>
        <w:numPr>
          <w:ilvl w:val="1"/>
          <w:numId w:val="1"/>
        </w:numPr>
      </w:pPr>
      <w:r>
        <w:t xml:space="preserve">Lymphomes malins </w:t>
      </w:r>
    </w:p>
    <w:p w:rsidR="0001091C" w:rsidRDefault="0001091C" w:rsidP="0001091C">
      <w:pPr>
        <w:pStyle w:val="Paragraphedeliste"/>
        <w:numPr>
          <w:ilvl w:val="1"/>
          <w:numId w:val="1"/>
        </w:numPr>
      </w:pPr>
      <w:r>
        <w:t xml:space="preserve">Sarcome de </w:t>
      </w:r>
      <w:proofErr w:type="spellStart"/>
      <w:r>
        <w:t>Burkitt</w:t>
      </w:r>
      <w:proofErr w:type="spellEnd"/>
    </w:p>
    <w:p w:rsidR="0001091C" w:rsidRDefault="0001091C" w:rsidP="0001091C">
      <w:pPr>
        <w:pStyle w:val="Paragraphedeliste"/>
        <w:numPr>
          <w:ilvl w:val="1"/>
          <w:numId w:val="1"/>
        </w:numPr>
      </w:pPr>
      <w:r>
        <w:t>Tumeurs plasmocytaires</w:t>
      </w:r>
    </w:p>
    <w:p w:rsidR="0001091C" w:rsidRPr="0056633B" w:rsidRDefault="0001091C" w:rsidP="0001091C">
      <w:pPr>
        <w:pStyle w:val="Paragraphedeliste"/>
        <w:numPr>
          <w:ilvl w:val="0"/>
          <w:numId w:val="1"/>
        </w:numPr>
        <w:rPr>
          <w:b/>
          <w:bCs/>
          <w:i/>
          <w:iCs/>
        </w:rPr>
      </w:pPr>
      <w:r w:rsidRPr="0056633B">
        <w:rPr>
          <w:b/>
          <w:bCs/>
          <w:i/>
          <w:iCs/>
        </w:rPr>
        <w:t xml:space="preserve">Sarcome d’Ewing </w:t>
      </w:r>
    </w:p>
    <w:p w:rsidR="00645031" w:rsidRPr="0056633B" w:rsidRDefault="00645031" w:rsidP="00645031">
      <w:pPr>
        <w:pStyle w:val="Paragraphedeliste"/>
        <w:numPr>
          <w:ilvl w:val="0"/>
          <w:numId w:val="9"/>
        </w:numPr>
        <w:rPr>
          <w:b/>
          <w:bCs/>
        </w:rPr>
      </w:pPr>
      <w:r w:rsidRPr="0056633B">
        <w:rPr>
          <w:b/>
          <w:bCs/>
          <w:u w:val="single"/>
        </w:rPr>
        <w:t>Les tumeurs secondaires</w:t>
      </w:r>
      <w:r w:rsidRPr="0056633B">
        <w:rPr>
          <w:b/>
          <w:bCs/>
        </w:rPr>
        <w:t> :</w:t>
      </w:r>
    </w:p>
    <w:p w:rsidR="00645031" w:rsidRDefault="00645031" w:rsidP="00645031">
      <w:pPr>
        <w:pStyle w:val="Paragraphedeliste"/>
        <w:numPr>
          <w:ilvl w:val="0"/>
          <w:numId w:val="1"/>
        </w:numPr>
      </w:pPr>
      <w:r>
        <w:t>Extension de tumeurs de voisinage ou métastases</w:t>
      </w:r>
    </w:p>
    <w:p w:rsidR="00645031" w:rsidRDefault="00645031" w:rsidP="00645031">
      <w:pPr>
        <w:pStyle w:val="Paragraphedeliste"/>
        <w:numPr>
          <w:ilvl w:val="0"/>
          <w:numId w:val="1"/>
        </w:numPr>
      </w:pPr>
      <w:r>
        <w:t>Organes d’origine </w:t>
      </w:r>
      <w:r w:rsidR="00127AA3" w:rsidRPr="00127AA3">
        <w:rPr>
          <w:rFonts w:ascii="Fairwater Script" w:hAnsi="Fairwater Script"/>
        </w:rPr>
        <w:t>concernent surtout</w:t>
      </w:r>
      <w:r w:rsidR="00127AA3">
        <w:t xml:space="preserve"> </w:t>
      </w:r>
      <w:r>
        <w:t>: sein, bronches, rein, foie</w:t>
      </w:r>
      <w:r w:rsidR="00127AA3">
        <w:t xml:space="preserve"> </w:t>
      </w:r>
    </w:p>
    <w:p w:rsidR="00862517" w:rsidRDefault="00127AA3" w:rsidP="00127AA3">
      <w:pPr>
        <w:pStyle w:val="Titre1"/>
      </w:pPr>
      <w:r>
        <w:t>Diagnostics :</w:t>
      </w:r>
    </w:p>
    <w:p w:rsidR="00127AA3" w:rsidRPr="00D44C6C" w:rsidRDefault="00127AA3" w:rsidP="00D44C6C">
      <w:pPr>
        <w:pStyle w:val="Titre2"/>
        <w:rPr>
          <w:b w:val="0"/>
          <w:bCs/>
        </w:rPr>
      </w:pPr>
      <w:r>
        <w:t xml:space="preserve">Le diagnostic positif </w:t>
      </w:r>
      <w:r w:rsidRPr="00D44C6C">
        <w:rPr>
          <w:b w:val="0"/>
          <w:bCs/>
        </w:rPr>
        <w:t>repose sur les signes cliniques :</w:t>
      </w:r>
    </w:p>
    <w:p w:rsidR="00127AA3" w:rsidRDefault="00127AA3" w:rsidP="00127AA3">
      <w:pPr>
        <w:pStyle w:val="Paragraphedeliste"/>
        <w:numPr>
          <w:ilvl w:val="0"/>
          <w:numId w:val="1"/>
        </w:numPr>
      </w:pPr>
      <w:r w:rsidRPr="003909C3">
        <w:rPr>
          <w:b/>
          <w:bCs/>
        </w:rPr>
        <w:t>Tuméfaction assez caractéristique</w:t>
      </w:r>
      <w:r>
        <w:t xml:space="preserve"> (selon la topographie) :</w:t>
      </w:r>
    </w:p>
    <w:p w:rsidR="00127AA3" w:rsidRDefault="00127AA3" w:rsidP="00127AA3">
      <w:pPr>
        <w:pStyle w:val="Paragraphedeliste"/>
        <w:numPr>
          <w:ilvl w:val="1"/>
          <w:numId w:val="1"/>
        </w:numPr>
      </w:pPr>
      <w:r>
        <w:t>Evolution rapide</w:t>
      </w:r>
    </w:p>
    <w:p w:rsidR="00127AA3" w:rsidRDefault="00127AA3" w:rsidP="00127AA3">
      <w:pPr>
        <w:pStyle w:val="Paragraphedeliste"/>
        <w:numPr>
          <w:ilvl w:val="1"/>
          <w:numId w:val="1"/>
        </w:numPr>
      </w:pPr>
      <w:r>
        <w:t>Souvent mal limité, adhérente à l’os</w:t>
      </w:r>
    </w:p>
    <w:p w:rsidR="00127AA3" w:rsidRDefault="00127AA3" w:rsidP="00127AA3">
      <w:pPr>
        <w:pStyle w:val="Paragraphedeliste"/>
        <w:numPr>
          <w:ilvl w:val="1"/>
          <w:numId w:val="1"/>
        </w:numPr>
      </w:pPr>
      <w:r>
        <w:t>Sensible</w:t>
      </w:r>
    </w:p>
    <w:p w:rsidR="00127AA3" w:rsidRDefault="00127AA3" w:rsidP="00127AA3">
      <w:pPr>
        <w:pStyle w:val="Paragraphedeliste"/>
        <w:numPr>
          <w:ilvl w:val="1"/>
          <w:numId w:val="1"/>
        </w:numPr>
      </w:pPr>
      <w:r>
        <w:t>Tuméfaction dure (intra-osseuse), ferme (extra-corticale)</w:t>
      </w:r>
    </w:p>
    <w:p w:rsidR="00127AA3" w:rsidRPr="00127AA3" w:rsidRDefault="00127AA3" w:rsidP="00127AA3">
      <w:pPr>
        <w:pStyle w:val="Paragraphedeliste"/>
        <w:numPr>
          <w:ilvl w:val="0"/>
          <w:numId w:val="1"/>
        </w:numPr>
      </w:pPr>
      <w:r w:rsidRPr="003909C3">
        <w:rPr>
          <w:b/>
          <w:bCs/>
        </w:rPr>
        <w:t>Adénopathie satellite</w:t>
      </w:r>
      <w:r>
        <w:t>, dure, sensible et multiple, variable</w:t>
      </w:r>
    </w:p>
    <w:p w:rsidR="00862517" w:rsidRPr="003909C3" w:rsidRDefault="00D44C6C" w:rsidP="00D44C6C">
      <w:pPr>
        <w:pStyle w:val="Paragraphedeliste"/>
        <w:numPr>
          <w:ilvl w:val="0"/>
          <w:numId w:val="1"/>
        </w:numPr>
        <w:rPr>
          <w:b/>
          <w:bCs/>
          <w:color w:val="C00000" w:themeColor="accent1"/>
        </w:rPr>
      </w:pPr>
      <w:r w:rsidRPr="003909C3">
        <w:rPr>
          <w:b/>
          <w:bCs/>
          <w:color w:val="C00000" w:themeColor="accent1"/>
        </w:rPr>
        <w:t>L’imagerie ne confirme pas le diagnostic positif :</w:t>
      </w:r>
    </w:p>
    <w:p w:rsidR="00D44C6C" w:rsidRPr="003909C3" w:rsidRDefault="00D44C6C" w:rsidP="00D44C6C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>
        <w:t xml:space="preserve">Elle donne une idée sur les </w:t>
      </w:r>
      <w:r w:rsidRPr="003909C3">
        <w:rPr>
          <w:b/>
          <w:bCs/>
          <w:i/>
          <w:iCs/>
        </w:rPr>
        <w:t>car</w:t>
      </w:r>
      <w:r w:rsidR="003909C3" w:rsidRPr="003909C3">
        <w:rPr>
          <w:b/>
          <w:bCs/>
          <w:i/>
          <w:iCs/>
        </w:rPr>
        <w:t>a</w:t>
      </w:r>
      <w:r w:rsidRPr="003909C3">
        <w:rPr>
          <w:b/>
          <w:bCs/>
          <w:i/>
          <w:iCs/>
        </w:rPr>
        <w:t>ctéristiques d</w:t>
      </w:r>
      <w:r w:rsidR="003909C3" w:rsidRPr="003909C3">
        <w:rPr>
          <w:b/>
          <w:bCs/>
          <w:i/>
          <w:iCs/>
        </w:rPr>
        <w:t>e</w:t>
      </w:r>
      <w:r w:rsidRPr="003909C3">
        <w:rPr>
          <w:b/>
          <w:bCs/>
          <w:i/>
          <w:iCs/>
        </w:rPr>
        <w:t>s lésions :</w:t>
      </w:r>
    </w:p>
    <w:p w:rsidR="00D44C6C" w:rsidRDefault="00D44C6C" w:rsidP="003909C3">
      <w:pPr>
        <w:pStyle w:val="Paragraphedeliste"/>
        <w:numPr>
          <w:ilvl w:val="2"/>
          <w:numId w:val="1"/>
        </w:numPr>
      </w:pPr>
      <w:r w:rsidRPr="003909C3">
        <w:rPr>
          <w:b/>
          <w:bCs/>
          <w:i/>
          <w:iCs/>
          <w:color w:val="C00000" w:themeColor="accent1"/>
        </w:rPr>
        <w:t>Unique ou multiple, le siège :</w:t>
      </w:r>
      <w:r w:rsidRPr="003909C3">
        <w:rPr>
          <w:color w:val="C00000" w:themeColor="accent1"/>
        </w:rPr>
        <w:t xml:space="preserve"> </w:t>
      </w:r>
      <w:r>
        <w:t xml:space="preserve">maxillaire ou mandibule </w:t>
      </w:r>
    </w:p>
    <w:p w:rsidR="00D44C6C" w:rsidRDefault="00D44C6C" w:rsidP="003909C3">
      <w:pPr>
        <w:pStyle w:val="Paragraphedeliste"/>
        <w:numPr>
          <w:ilvl w:val="2"/>
          <w:numId w:val="1"/>
        </w:numPr>
      </w:pPr>
      <w:r w:rsidRPr="003909C3">
        <w:rPr>
          <w:b/>
          <w:bCs/>
          <w:i/>
          <w:iCs/>
          <w:color w:val="C00000" w:themeColor="accent1"/>
        </w:rPr>
        <w:t>Structure osseuse atteinte :</w:t>
      </w:r>
      <w:r w:rsidRPr="003909C3">
        <w:rPr>
          <w:color w:val="C00000" w:themeColor="accent1"/>
        </w:rPr>
        <w:t xml:space="preserve"> </w:t>
      </w:r>
      <w:r>
        <w:t>corticale, médullaire</w:t>
      </w:r>
    </w:p>
    <w:p w:rsidR="00D44C6C" w:rsidRDefault="00D44C6C" w:rsidP="00D44C6C">
      <w:pPr>
        <w:pStyle w:val="Paragraphedeliste"/>
        <w:numPr>
          <w:ilvl w:val="1"/>
          <w:numId w:val="1"/>
        </w:numPr>
      </w:pPr>
      <w:r w:rsidRPr="003909C3">
        <w:rPr>
          <w:b/>
          <w:bCs/>
          <w:i/>
          <w:iCs/>
        </w:rPr>
        <w:t>Segment d’os atteint :</w:t>
      </w:r>
      <w:r>
        <w:t xml:space="preserve"> os basilaire, alvéolaire, condyles</w:t>
      </w:r>
    </w:p>
    <w:p w:rsidR="00D44C6C" w:rsidRPr="003909C3" w:rsidRDefault="00D44C6C" w:rsidP="00D44C6C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3909C3">
        <w:rPr>
          <w:b/>
          <w:bCs/>
          <w:i/>
          <w:iCs/>
        </w:rPr>
        <w:t>Taille, limites</w:t>
      </w:r>
    </w:p>
    <w:p w:rsidR="00D44C6C" w:rsidRDefault="00D44C6C" w:rsidP="00D44C6C">
      <w:pPr>
        <w:pStyle w:val="Paragraphedeliste"/>
        <w:numPr>
          <w:ilvl w:val="1"/>
          <w:numId w:val="1"/>
        </w:numPr>
      </w:pPr>
      <w:r w:rsidRPr="003909C3">
        <w:rPr>
          <w:b/>
          <w:bCs/>
          <w:i/>
          <w:iCs/>
        </w:rPr>
        <w:t xml:space="preserve">TDM, IRM : </w:t>
      </w:r>
      <w:r>
        <w:t xml:space="preserve">examens de </w:t>
      </w:r>
      <w:r w:rsidR="008B417B">
        <w:t>référence</w:t>
      </w:r>
    </w:p>
    <w:p w:rsidR="00D44C6C" w:rsidRDefault="00D44C6C" w:rsidP="00D44C6C">
      <w:pPr>
        <w:pStyle w:val="Paragraphedeliste"/>
        <w:numPr>
          <w:ilvl w:val="0"/>
          <w:numId w:val="1"/>
        </w:numPr>
      </w:pPr>
      <w:r w:rsidRPr="003909C3">
        <w:rPr>
          <w:b/>
          <w:bCs/>
          <w:color w:val="C00000" w:themeColor="accent1"/>
        </w:rPr>
        <w:t>Examen histologique :</w:t>
      </w:r>
      <w:r w:rsidRPr="003909C3">
        <w:rPr>
          <w:color w:val="C00000" w:themeColor="accent1"/>
        </w:rPr>
        <w:t xml:space="preserve"> </w:t>
      </w:r>
      <w:r>
        <w:t>confirme le diagnostic</w:t>
      </w:r>
      <w:r w:rsidR="008B417B">
        <w:t xml:space="preserve"> </w:t>
      </w:r>
    </w:p>
    <w:p w:rsidR="008B417B" w:rsidRDefault="008B417B" w:rsidP="008B417B">
      <w:pPr>
        <w:pStyle w:val="Titre2"/>
      </w:pPr>
      <w:r>
        <w:t>Diagnostic différentiel :</w:t>
      </w:r>
    </w:p>
    <w:p w:rsidR="008B417B" w:rsidRPr="003909C3" w:rsidRDefault="008B417B" w:rsidP="008B417B">
      <w:pPr>
        <w:pStyle w:val="Paragraphedeliste"/>
        <w:numPr>
          <w:ilvl w:val="0"/>
          <w:numId w:val="1"/>
        </w:numPr>
        <w:rPr>
          <w:b/>
          <w:bCs/>
          <w:color w:val="C00000" w:themeColor="accent1"/>
        </w:rPr>
      </w:pPr>
      <w:r w:rsidRPr="003909C3">
        <w:rPr>
          <w:b/>
          <w:bCs/>
          <w:color w:val="C00000" w:themeColor="accent1"/>
        </w:rPr>
        <w:t>Tumeurs bénignes des maxillaires :</w:t>
      </w:r>
    </w:p>
    <w:p w:rsidR="008B417B" w:rsidRPr="003909C3" w:rsidRDefault="008B417B" w:rsidP="008B417B">
      <w:pPr>
        <w:pStyle w:val="Paragraphedeliste"/>
        <w:numPr>
          <w:ilvl w:val="1"/>
          <w:numId w:val="1"/>
        </w:numPr>
        <w:rPr>
          <w:b/>
          <w:bCs/>
        </w:rPr>
      </w:pPr>
      <w:r w:rsidRPr="003909C3">
        <w:rPr>
          <w:b/>
          <w:bCs/>
        </w:rPr>
        <w:t xml:space="preserve">Clinique : </w:t>
      </w:r>
    </w:p>
    <w:p w:rsidR="008B417B" w:rsidRDefault="008B417B" w:rsidP="008B417B">
      <w:pPr>
        <w:pStyle w:val="Paragraphedeliste"/>
        <w:numPr>
          <w:ilvl w:val="2"/>
          <w:numId w:val="1"/>
        </w:numPr>
      </w:pPr>
      <w:r>
        <w:t xml:space="preserve">Evolution lente, tuméfaction bien limité, non ou peu sensibles, </w:t>
      </w:r>
    </w:p>
    <w:p w:rsidR="008B417B" w:rsidRDefault="008B417B" w:rsidP="008B417B">
      <w:pPr>
        <w:pStyle w:val="Paragraphedeliste"/>
        <w:numPr>
          <w:ilvl w:val="2"/>
          <w:numId w:val="1"/>
        </w:numPr>
      </w:pPr>
      <w:r>
        <w:t xml:space="preserve">Pas d’adénopathie satellite sauf surinfection </w:t>
      </w:r>
    </w:p>
    <w:p w:rsidR="008B417B" w:rsidRPr="003909C3" w:rsidRDefault="008B417B" w:rsidP="008B417B">
      <w:pPr>
        <w:pStyle w:val="Paragraphedeliste"/>
        <w:numPr>
          <w:ilvl w:val="1"/>
          <w:numId w:val="1"/>
        </w:numPr>
        <w:rPr>
          <w:b/>
          <w:bCs/>
        </w:rPr>
      </w:pPr>
      <w:r w:rsidRPr="003909C3">
        <w:rPr>
          <w:b/>
          <w:bCs/>
        </w:rPr>
        <w:t>Imagerie :</w:t>
      </w:r>
    </w:p>
    <w:p w:rsidR="008B417B" w:rsidRDefault="008B417B" w:rsidP="008B417B">
      <w:pPr>
        <w:pStyle w:val="Paragraphedeliste"/>
        <w:numPr>
          <w:ilvl w:val="2"/>
          <w:numId w:val="1"/>
        </w:numPr>
      </w:pPr>
      <w:r>
        <w:t>Image bien limité, zone de transition étroite entre l’os sain et l’os pathologique</w:t>
      </w:r>
    </w:p>
    <w:p w:rsidR="008B417B" w:rsidRDefault="008B417B" w:rsidP="008B417B">
      <w:pPr>
        <w:pStyle w:val="Paragraphedeliste"/>
        <w:numPr>
          <w:ilvl w:val="2"/>
          <w:numId w:val="1"/>
        </w:numPr>
      </w:pPr>
      <w:r>
        <w:t>Refoulement « en fil à linge » du canal dentaire</w:t>
      </w:r>
    </w:p>
    <w:p w:rsidR="008B417B" w:rsidRDefault="008B417B" w:rsidP="008B417B">
      <w:pPr>
        <w:pStyle w:val="Paragraphedeliste"/>
        <w:numPr>
          <w:ilvl w:val="2"/>
          <w:numId w:val="1"/>
        </w:numPr>
      </w:pPr>
      <w:r>
        <w:t xml:space="preserve">Pas d’envahissement des parties molles </w:t>
      </w:r>
    </w:p>
    <w:p w:rsidR="008B417B" w:rsidRDefault="008B417B" w:rsidP="008B417B">
      <w:pPr>
        <w:pStyle w:val="Paragraphedeliste"/>
        <w:numPr>
          <w:ilvl w:val="0"/>
          <w:numId w:val="1"/>
        </w:numPr>
      </w:pPr>
      <w:r w:rsidRPr="003909C3">
        <w:rPr>
          <w:b/>
          <w:bCs/>
          <w:color w:val="C00000" w:themeColor="accent1"/>
        </w:rPr>
        <w:t>Tumeurs faciales infectieuses :</w:t>
      </w:r>
      <w:r w:rsidRPr="003909C3">
        <w:rPr>
          <w:color w:val="C00000" w:themeColor="accent1"/>
        </w:rPr>
        <w:t xml:space="preserve"> </w:t>
      </w:r>
      <w:r>
        <w:t>foyer infectieux, syndrome infectieux, amélioration sous traitement médical adéquat</w:t>
      </w:r>
    </w:p>
    <w:p w:rsidR="001552C7" w:rsidRDefault="001552C7" w:rsidP="004E3629">
      <w:pPr>
        <w:pStyle w:val="Titre1"/>
      </w:pPr>
      <w:r>
        <w:t xml:space="preserve">Evolution </w:t>
      </w:r>
      <w:r w:rsidR="004E3629">
        <w:t>– pronostic :</w:t>
      </w:r>
    </w:p>
    <w:p w:rsidR="004E3629" w:rsidRDefault="004E3629" w:rsidP="004E3629">
      <w:pPr>
        <w:pStyle w:val="Paragraphedeliste"/>
        <w:numPr>
          <w:ilvl w:val="0"/>
          <w:numId w:val="1"/>
        </w:numPr>
      </w:pPr>
      <w:r>
        <w:t>Presque toutes ces tumeurs : mauvais pronostic</w:t>
      </w:r>
    </w:p>
    <w:p w:rsidR="004E3629" w:rsidRDefault="004E3629" w:rsidP="004E3629">
      <w:pPr>
        <w:pStyle w:val="Paragraphedeliste"/>
        <w:numPr>
          <w:ilvl w:val="0"/>
          <w:numId w:val="1"/>
        </w:numPr>
      </w:pPr>
      <w:r>
        <w:t>Risque élevée de récidives après exérèse</w:t>
      </w:r>
    </w:p>
    <w:p w:rsidR="004E3629" w:rsidRDefault="004E3629" w:rsidP="004E3629">
      <w:pPr>
        <w:pStyle w:val="Paragraphedeliste"/>
        <w:numPr>
          <w:ilvl w:val="0"/>
          <w:numId w:val="1"/>
        </w:numPr>
      </w:pPr>
      <w:r>
        <w:t>Formes métastatiques +++</w:t>
      </w:r>
    </w:p>
    <w:p w:rsidR="004E3629" w:rsidRPr="008B417B" w:rsidRDefault="004E3629" w:rsidP="004E3629">
      <w:pPr>
        <w:pStyle w:val="Paragraphedeliste"/>
        <w:numPr>
          <w:ilvl w:val="0"/>
          <w:numId w:val="1"/>
        </w:numPr>
      </w:pPr>
      <w:r>
        <w:t>Peu sensible à  la chimiothérapie</w:t>
      </w:r>
    </w:p>
    <w:p w:rsidR="00862517" w:rsidRPr="00182472" w:rsidRDefault="00182472" w:rsidP="00182472">
      <w:pPr>
        <w:pStyle w:val="Citation"/>
        <w:rPr>
          <w:sz w:val="28"/>
          <w:szCs w:val="28"/>
        </w:rPr>
      </w:pPr>
      <w:r w:rsidRPr="00182472">
        <w:rPr>
          <w:sz w:val="28"/>
          <w:szCs w:val="28"/>
        </w:rPr>
        <w:t>F</w:t>
      </w:r>
      <w:r w:rsidR="002C13FA" w:rsidRPr="00182472">
        <w:rPr>
          <w:sz w:val="28"/>
          <w:szCs w:val="28"/>
        </w:rPr>
        <w:t>acteurs pronostiques :</w:t>
      </w:r>
    </w:p>
    <w:p w:rsidR="002C13FA" w:rsidRDefault="002C13FA" w:rsidP="002C13FA">
      <w:pPr>
        <w:pStyle w:val="Paragraphedeliste"/>
        <w:numPr>
          <w:ilvl w:val="0"/>
          <w:numId w:val="1"/>
        </w:numPr>
      </w:pPr>
      <w:r>
        <w:lastRenderedPageBreak/>
        <w:t>Présence de métastase au diagnostic</w:t>
      </w:r>
    </w:p>
    <w:p w:rsidR="002C13FA" w:rsidRDefault="002C13FA" w:rsidP="002C13FA">
      <w:pPr>
        <w:pStyle w:val="Paragraphedeliste"/>
        <w:numPr>
          <w:ilvl w:val="0"/>
          <w:numId w:val="1"/>
        </w:numPr>
      </w:pPr>
      <w:r w:rsidRPr="003909C3">
        <w:rPr>
          <w:b/>
          <w:bCs/>
        </w:rPr>
        <w:t xml:space="preserve">Pronostic meilleur : </w:t>
      </w:r>
      <w:r>
        <w:t>tumeur bien localisé (stade I et II)</w:t>
      </w:r>
    </w:p>
    <w:p w:rsidR="002C13FA" w:rsidRDefault="002C13FA" w:rsidP="002C13FA">
      <w:pPr>
        <w:pStyle w:val="Paragraphedeliste"/>
        <w:numPr>
          <w:ilvl w:val="0"/>
          <w:numId w:val="1"/>
        </w:numPr>
      </w:pPr>
      <w:r w:rsidRPr="003909C3">
        <w:rPr>
          <w:b/>
          <w:bCs/>
        </w:rPr>
        <w:t>Classification TNM :</w:t>
      </w:r>
      <w:r>
        <w:t xml:space="preserve"> meilleur indicateur</w:t>
      </w:r>
    </w:p>
    <w:p w:rsidR="002C13FA" w:rsidRDefault="002C13FA" w:rsidP="002C13FA">
      <w:pPr>
        <w:pStyle w:val="Paragraphedeliste"/>
        <w:numPr>
          <w:ilvl w:val="0"/>
          <w:numId w:val="1"/>
        </w:numPr>
      </w:pPr>
      <w:r>
        <w:t>Traitement utilisés</w:t>
      </w:r>
    </w:p>
    <w:p w:rsidR="002C13FA" w:rsidRDefault="002C13FA" w:rsidP="002C13FA">
      <w:pPr>
        <w:pStyle w:val="Paragraphedeliste"/>
        <w:numPr>
          <w:ilvl w:val="0"/>
          <w:numId w:val="1"/>
        </w:numPr>
      </w:pPr>
      <w:r w:rsidRPr="003909C3">
        <w:rPr>
          <w:b/>
          <w:bCs/>
        </w:rPr>
        <w:t>Dans certaines études :</w:t>
      </w:r>
      <w:r>
        <w:t xml:space="preserve"> genre, âge du patient, présence de fièvre au diagnostic, niveau de la LDH1</w:t>
      </w:r>
    </w:p>
    <w:p w:rsidR="00182472" w:rsidRDefault="00182472" w:rsidP="00C22532">
      <w:pPr>
        <w:pStyle w:val="Titre1"/>
      </w:pPr>
      <w:r>
        <w:t>Conclusion :</w:t>
      </w:r>
    </w:p>
    <w:p w:rsidR="00182472" w:rsidRDefault="00182472" w:rsidP="00182472">
      <w:pPr>
        <w:pStyle w:val="Paragraphedeliste"/>
        <w:numPr>
          <w:ilvl w:val="0"/>
          <w:numId w:val="1"/>
        </w:numPr>
      </w:pPr>
      <w:r>
        <w:t>Tumeurs ma</w:t>
      </w:r>
      <w:r w:rsidR="003909C3">
        <w:t>l</w:t>
      </w:r>
      <w:r>
        <w:t>ignes des</w:t>
      </w:r>
      <w:r w:rsidR="003909C3">
        <w:t xml:space="preserve"> </w:t>
      </w:r>
      <w:r>
        <w:t>maxillaires :</w:t>
      </w:r>
    </w:p>
    <w:p w:rsidR="00182472" w:rsidRDefault="00182472" w:rsidP="00182472">
      <w:pPr>
        <w:pStyle w:val="Paragraphedeliste"/>
        <w:numPr>
          <w:ilvl w:val="1"/>
          <w:numId w:val="1"/>
        </w:numPr>
      </w:pPr>
      <w:r>
        <w:t>Rares</w:t>
      </w:r>
    </w:p>
    <w:p w:rsidR="00182472" w:rsidRDefault="00182472" w:rsidP="00182472">
      <w:pPr>
        <w:pStyle w:val="Paragraphedeliste"/>
        <w:numPr>
          <w:ilvl w:val="1"/>
          <w:numId w:val="1"/>
        </w:numPr>
      </w:pPr>
      <w:r>
        <w:t>Mauvais pronostic</w:t>
      </w:r>
    </w:p>
    <w:p w:rsidR="00182472" w:rsidRDefault="00182472" w:rsidP="00182472">
      <w:pPr>
        <w:pStyle w:val="Paragraphedeliste"/>
        <w:numPr>
          <w:ilvl w:val="1"/>
          <w:numId w:val="1"/>
        </w:numPr>
      </w:pPr>
      <w:r>
        <w:t>Imageries en coupes (TDM) : examen de référence</w:t>
      </w:r>
    </w:p>
    <w:p w:rsidR="00182472" w:rsidRPr="002C13FA" w:rsidRDefault="00182472" w:rsidP="00182472">
      <w:pPr>
        <w:pStyle w:val="Paragraphedeliste"/>
        <w:numPr>
          <w:ilvl w:val="1"/>
          <w:numId w:val="1"/>
        </w:numPr>
      </w:pPr>
      <w:r>
        <w:t>Confirmation</w:t>
      </w:r>
      <w:r w:rsidR="003909C3">
        <w:t xml:space="preserve"> </w:t>
      </w:r>
      <w:r>
        <w:t xml:space="preserve">diagnostique : histologique </w:t>
      </w:r>
    </w:p>
    <w:p w:rsidR="00862517" w:rsidRPr="00706A62" w:rsidRDefault="00862517" w:rsidP="00706A62"/>
    <w:sectPr w:rsidR="00862517" w:rsidRPr="00706A62" w:rsidSect="00B324FC">
      <w:headerReference w:type="default" r:id="rId8"/>
      <w:footerReference w:type="even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67B13" w:rsidRDefault="00A67B13" w:rsidP="00B61359">
      <w:pPr>
        <w:spacing w:before="0" w:after="0" w:line="240" w:lineRule="auto"/>
      </w:pPr>
      <w:r>
        <w:separator/>
      </w:r>
    </w:p>
  </w:endnote>
  <w:endnote w:type="continuationSeparator" w:id="0">
    <w:p w:rsidR="00A67B13" w:rsidRDefault="00A67B13" w:rsidP="00B6135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airwater Script">
    <w:panose1 w:val="02000507000000020003"/>
    <w:charset w:val="00"/>
    <w:family w:val="auto"/>
    <w:pitch w:val="variable"/>
    <w:sig w:usb0="A000002F" w:usb1="1000004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1145589951"/>
      <w:docPartObj>
        <w:docPartGallery w:val="Page Numbers (Bottom of Page)"/>
        <w:docPartUnique/>
      </w:docPartObj>
    </w:sdtPr>
    <w:sdtContent>
      <w:p w:rsidR="00E547BB" w:rsidRDefault="00E547BB" w:rsidP="003D642D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:rsidR="00E547BB" w:rsidRDefault="00E547BB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1347088870"/>
      <w:docPartObj>
        <w:docPartGallery w:val="Page Numbers (Bottom of Page)"/>
        <w:docPartUnique/>
      </w:docPartObj>
    </w:sdtPr>
    <w:sdtContent>
      <w:p w:rsidR="00E547BB" w:rsidRDefault="00E547BB" w:rsidP="003D642D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:rsidR="00E547BB" w:rsidRDefault="00E547B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67B13" w:rsidRDefault="00A67B13" w:rsidP="00B61359">
      <w:pPr>
        <w:spacing w:before="0" w:after="0" w:line="240" w:lineRule="auto"/>
      </w:pPr>
      <w:r>
        <w:separator/>
      </w:r>
    </w:p>
  </w:footnote>
  <w:footnote w:type="continuationSeparator" w:id="0">
    <w:p w:rsidR="00A67B13" w:rsidRDefault="00A67B13" w:rsidP="00B61359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61359" w:rsidRDefault="00B324FC">
    <w:pPr>
      <w:pStyle w:val="En-tte"/>
    </w:pPr>
    <w:r>
      <w:t>14 Avril 2025</w:t>
    </w:r>
    <w:r>
      <w:tab/>
    </w:r>
    <w:r w:rsidR="00B61359">
      <w:tab/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6682B"/>
    <w:multiLevelType w:val="hybridMultilevel"/>
    <w:tmpl w:val="AB4E768E"/>
    <w:lvl w:ilvl="0" w:tplc="B4FE20B8">
      <w:start w:val="3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  <w:b w:val="0"/>
        <w:bCs w:val="0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93374A"/>
    <w:multiLevelType w:val="hybridMultilevel"/>
    <w:tmpl w:val="C3A89F0E"/>
    <w:lvl w:ilvl="0" w:tplc="FFFFFFFF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3082F38"/>
    <w:multiLevelType w:val="hybridMultilevel"/>
    <w:tmpl w:val="BC2A38E4"/>
    <w:lvl w:ilvl="0" w:tplc="FFFFFFFF">
      <w:start w:val="3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100FA3"/>
    <w:multiLevelType w:val="hybridMultilevel"/>
    <w:tmpl w:val="5A24A6EE"/>
    <w:lvl w:ilvl="0" w:tplc="FFFFFFFF">
      <w:start w:val="1"/>
      <w:numFmt w:val="upperRoman"/>
      <w:lvlText w:val="%1-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8B367EF"/>
    <w:multiLevelType w:val="hybridMultilevel"/>
    <w:tmpl w:val="2D50B4AA"/>
    <w:lvl w:ilvl="0" w:tplc="FFFFFFFF">
      <w:start w:val="3"/>
      <w:numFmt w:val="bullet"/>
      <w:lvlText w:val=""/>
      <w:lvlJc w:val="left"/>
      <w:pPr>
        <w:ind w:left="108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6137F6C"/>
    <w:multiLevelType w:val="hybridMultilevel"/>
    <w:tmpl w:val="108C3AD6"/>
    <w:lvl w:ilvl="0" w:tplc="FFFFFFFF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31B7FF9"/>
    <w:multiLevelType w:val="hybridMultilevel"/>
    <w:tmpl w:val="48706392"/>
    <w:lvl w:ilvl="0" w:tplc="FFFFFFFF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7113B1E"/>
    <w:multiLevelType w:val="hybridMultilevel"/>
    <w:tmpl w:val="E18E870A"/>
    <w:lvl w:ilvl="0" w:tplc="FFFFFFFF">
      <w:start w:val="1"/>
      <w:numFmt w:val="upperLetter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27549B7"/>
    <w:multiLevelType w:val="hybridMultilevel"/>
    <w:tmpl w:val="429CD9F2"/>
    <w:lvl w:ilvl="0" w:tplc="FFFFFFFF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37777215">
    <w:abstractNumId w:val="0"/>
  </w:num>
  <w:num w:numId="2" w16cid:durableId="591401473">
    <w:abstractNumId w:val="2"/>
  </w:num>
  <w:num w:numId="3" w16cid:durableId="2124223279">
    <w:abstractNumId w:val="4"/>
  </w:num>
  <w:num w:numId="4" w16cid:durableId="450167882">
    <w:abstractNumId w:val="3"/>
  </w:num>
  <w:num w:numId="5" w16cid:durableId="988169504">
    <w:abstractNumId w:val="8"/>
  </w:num>
  <w:num w:numId="6" w16cid:durableId="1370379927">
    <w:abstractNumId w:val="6"/>
  </w:num>
  <w:num w:numId="7" w16cid:durableId="524832538">
    <w:abstractNumId w:val="7"/>
  </w:num>
  <w:num w:numId="8" w16cid:durableId="479929806">
    <w:abstractNumId w:val="5"/>
  </w:num>
  <w:num w:numId="9" w16cid:durableId="12589073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359"/>
    <w:rsid w:val="00002785"/>
    <w:rsid w:val="0001091C"/>
    <w:rsid w:val="00030733"/>
    <w:rsid w:val="00092C32"/>
    <w:rsid w:val="00092D65"/>
    <w:rsid w:val="00127AA3"/>
    <w:rsid w:val="00141043"/>
    <w:rsid w:val="0014256D"/>
    <w:rsid w:val="001552C7"/>
    <w:rsid w:val="00182472"/>
    <w:rsid w:val="001C074B"/>
    <w:rsid w:val="001F56D3"/>
    <w:rsid w:val="002227D3"/>
    <w:rsid w:val="00261266"/>
    <w:rsid w:val="00262268"/>
    <w:rsid w:val="00272FDE"/>
    <w:rsid w:val="002A514F"/>
    <w:rsid w:val="002A755F"/>
    <w:rsid w:val="002C13FA"/>
    <w:rsid w:val="002E31F3"/>
    <w:rsid w:val="00331B94"/>
    <w:rsid w:val="00334D4D"/>
    <w:rsid w:val="0034287C"/>
    <w:rsid w:val="00364633"/>
    <w:rsid w:val="003909C3"/>
    <w:rsid w:val="003E140F"/>
    <w:rsid w:val="003E4F78"/>
    <w:rsid w:val="00401637"/>
    <w:rsid w:val="004E3629"/>
    <w:rsid w:val="005053A8"/>
    <w:rsid w:val="00514277"/>
    <w:rsid w:val="00521C60"/>
    <w:rsid w:val="005442D8"/>
    <w:rsid w:val="00552EFC"/>
    <w:rsid w:val="0056633B"/>
    <w:rsid w:val="005F3016"/>
    <w:rsid w:val="005F5B1B"/>
    <w:rsid w:val="00620B83"/>
    <w:rsid w:val="00645031"/>
    <w:rsid w:val="00687357"/>
    <w:rsid w:val="00687E43"/>
    <w:rsid w:val="006C3768"/>
    <w:rsid w:val="006C49D6"/>
    <w:rsid w:val="006E63EB"/>
    <w:rsid w:val="00706A62"/>
    <w:rsid w:val="007B2EC4"/>
    <w:rsid w:val="007C2D70"/>
    <w:rsid w:val="00817DA3"/>
    <w:rsid w:val="00832B8B"/>
    <w:rsid w:val="008563AB"/>
    <w:rsid w:val="00862517"/>
    <w:rsid w:val="00890EE0"/>
    <w:rsid w:val="008A0B7C"/>
    <w:rsid w:val="008B417B"/>
    <w:rsid w:val="00911179"/>
    <w:rsid w:val="009362FB"/>
    <w:rsid w:val="00977C2B"/>
    <w:rsid w:val="009A3CA7"/>
    <w:rsid w:val="009B33FD"/>
    <w:rsid w:val="009B7CA5"/>
    <w:rsid w:val="009E48A4"/>
    <w:rsid w:val="009F0590"/>
    <w:rsid w:val="009F69B5"/>
    <w:rsid w:val="00A05AAD"/>
    <w:rsid w:val="00A118E3"/>
    <w:rsid w:val="00A15F22"/>
    <w:rsid w:val="00A40C6F"/>
    <w:rsid w:val="00A67B13"/>
    <w:rsid w:val="00B05E69"/>
    <w:rsid w:val="00B20953"/>
    <w:rsid w:val="00B324FC"/>
    <w:rsid w:val="00B47EDF"/>
    <w:rsid w:val="00B55C8F"/>
    <w:rsid w:val="00B61359"/>
    <w:rsid w:val="00B7070B"/>
    <w:rsid w:val="00C219A8"/>
    <w:rsid w:val="00C22532"/>
    <w:rsid w:val="00C44E27"/>
    <w:rsid w:val="00D07819"/>
    <w:rsid w:val="00D44C6C"/>
    <w:rsid w:val="00D70215"/>
    <w:rsid w:val="00DC2E27"/>
    <w:rsid w:val="00DD458C"/>
    <w:rsid w:val="00DF2AAA"/>
    <w:rsid w:val="00E1035D"/>
    <w:rsid w:val="00E37239"/>
    <w:rsid w:val="00E4030A"/>
    <w:rsid w:val="00E547BB"/>
    <w:rsid w:val="00EA020E"/>
    <w:rsid w:val="00EA12E7"/>
    <w:rsid w:val="00F3108E"/>
    <w:rsid w:val="00F3158C"/>
    <w:rsid w:val="00F82D44"/>
    <w:rsid w:val="00FB7B95"/>
    <w:rsid w:val="00FE3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F13EE"/>
  <w15:chartTrackingRefBased/>
  <w15:docId w15:val="{56A2C984-B3F4-F449-A076-7CA507535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514F"/>
  </w:style>
  <w:style w:type="paragraph" w:styleId="Titre1">
    <w:name w:val="heading 1"/>
    <w:basedOn w:val="Normal"/>
    <w:next w:val="Normal"/>
    <w:link w:val="Titre1Car"/>
    <w:uiPriority w:val="9"/>
    <w:qFormat/>
    <w:rsid w:val="002A514F"/>
    <w:pPr>
      <w:pBdr>
        <w:top w:val="single" w:sz="24" w:space="0" w:color="C00000" w:themeColor="accent1"/>
        <w:left w:val="single" w:sz="24" w:space="0" w:color="C00000" w:themeColor="accent1"/>
        <w:bottom w:val="single" w:sz="24" w:space="0" w:color="C00000" w:themeColor="accent1"/>
        <w:right w:val="single" w:sz="24" w:space="0" w:color="C00000" w:themeColor="accent1"/>
      </w:pBdr>
      <w:shd w:val="clear" w:color="auto" w:fill="C00000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A514F"/>
    <w:pPr>
      <w:pBdr>
        <w:top w:val="single" w:sz="24" w:space="0" w:color="FFBFBF" w:themeColor="accent1" w:themeTint="33"/>
        <w:left w:val="single" w:sz="24" w:space="0" w:color="FFBFBF" w:themeColor="accent1" w:themeTint="33"/>
        <w:bottom w:val="single" w:sz="24" w:space="0" w:color="FFBFBF" w:themeColor="accent1" w:themeTint="33"/>
        <w:right w:val="single" w:sz="24" w:space="0" w:color="FFBFBF" w:themeColor="accent1" w:themeTint="33"/>
      </w:pBdr>
      <w:shd w:val="clear" w:color="auto" w:fill="FFBFBF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2A514F"/>
    <w:pPr>
      <w:pBdr>
        <w:top w:val="single" w:sz="6" w:space="2" w:color="C00000" w:themeColor="accent1"/>
        <w:left w:val="single" w:sz="6" w:space="4" w:color="C00000" w:themeColor="accent1"/>
        <w:right w:val="single" w:sz="6" w:space="4" w:color="C00000" w:themeColor="accent1"/>
      </w:pBdr>
      <w:spacing w:before="300" w:after="0"/>
      <w:outlineLvl w:val="2"/>
    </w:pPr>
    <w:rPr>
      <w:b/>
      <w:color w:val="C00000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A514F"/>
    <w:pPr>
      <w:pBdr>
        <w:top w:val="dotted" w:sz="6" w:space="2" w:color="C00000" w:themeColor="accent1"/>
        <w:left w:val="dotted" w:sz="6" w:space="4" w:color="C00000" w:themeColor="accent1"/>
        <w:right w:val="dotted" w:sz="6" w:space="4" w:color="C00000" w:themeColor="accent1"/>
      </w:pBdr>
      <w:spacing w:before="200" w:after="0"/>
      <w:outlineLvl w:val="3"/>
    </w:pPr>
    <w:rPr>
      <w:b/>
      <w:color w:val="8F0000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A514F"/>
    <w:pPr>
      <w:pBdr>
        <w:left w:val="single" w:sz="4" w:space="4" w:color="C00000" w:themeColor="accent1"/>
        <w:bottom w:val="single" w:sz="4" w:space="1" w:color="C00000" w:themeColor="accent1"/>
        <w:right w:val="single" w:sz="4" w:space="4" w:color="C00000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A514F"/>
    <w:pPr>
      <w:pBdr>
        <w:bottom w:val="dotted" w:sz="6" w:space="1" w:color="C00000" w:themeColor="accent1"/>
      </w:pBdr>
      <w:spacing w:before="200" w:after="0"/>
      <w:outlineLvl w:val="5"/>
    </w:pPr>
    <w:rPr>
      <w:rFonts w:ascii="French Script MT" w:hAnsi="French Script MT"/>
      <w:color w:val="8F0000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A514F"/>
    <w:pPr>
      <w:spacing w:before="200" w:after="0"/>
      <w:outlineLvl w:val="6"/>
    </w:pPr>
    <w:rPr>
      <w:caps/>
      <w:color w:val="8F0000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A514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A514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A514F"/>
    <w:rPr>
      <w:b/>
      <w:caps/>
      <w:color w:val="FFFFFF" w:themeColor="background1"/>
      <w:spacing w:val="15"/>
      <w:sz w:val="22"/>
      <w:szCs w:val="22"/>
      <w:shd w:val="clear" w:color="auto" w:fill="C00000" w:themeFill="accent1"/>
    </w:rPr>
  </w:style>
  <w:style w:type="character" w:customStyle="1" w:styleId="Titre2Car">
    <w:name w:val="Titre 2 Car"/>
    <w:basedOn w:val="Policepardfaut"/>
    <w:link w:val="Titre2"/>
    <w:uiPriority w:val="9"/>
    <w:rsid w:val="002A514F"/>
    <w:rPr>
      <w:rFonts w:ascii="Cambria" w:hAnsi="Cambria"/>
      <w:b/>
      <w:color w:val="000000" w:themeColor="text1"/>
      <w:spacing w:val="15"/>
      <w:sz w:val="22"/>
      <w:shd w:val="clear" w:color="auto" w:fill="FFBFBF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2A514F"/>
    <w:rPr>
      <w:b/>
      <w:color w:val="C00000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2A514F"/>
    <w:rPr>
      <w:b/>
      <w:color w:val="8F0000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2A514F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2A514F"/>
    <w:rPr>
      <w:rFonts w:ascii="French Script MT" w:hAnsi="French Script MT"/>
      <w:color w:val="8F0000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2A514F"/>
    <w:rPr>
      <w:caps/>
      <w:color w:val="8F0000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2A514F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2A514F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2A514F"/>
    <w:rPr>
      <w:b/>
      <w:bCs/>
      <w:color w:val="8F0000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2A514F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2A514F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A514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2A514F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2A514F"/>
    <w:rPr>
      <w:b/>
      <w:bCs/>
    </w:rPr>
  </w:style>
  <w:style w:type="character" w:styleId="Accentuation">
    <w:name w:val="Emphasis"/>
    <w:uiPriority w:val="20"/>
    <w:qFormat/>
    <w:rsid w:val="002A514F"/>
    <w:rPr>
      <w:caps/>
      <w:color w:val="5F0000" w:themeColor="accent1" w:themeShade="7F"/>
      <w:spacing w:val="5"/>
    </w:rPr>
  </w:style>
  <w:style w:type="paragraph" w:styleId="Sansinterligne">
    <w:name w:val="No Spacing"/>
    <w:uiPriority w:val="1"/>
    <w:qFormat/>
    <w:rsid w:val="002A514F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2A514F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2A514F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A514F"/>
    <w:pPr>
      <w:spacing w:before="240" w:after="240" w:line="240" w:lineRule="auto"/>
      <w:ind w:left="1080" w:right="1080"/>
      <w:jc w:val="center"/>
    </w:pPr>
    <w:rPr>
      <w:color w:val="C00000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A514F"/>
    <w:rPr>
      <w:color w:val="C00000" w:themeColor="accent1"/>
      <w:sz w:val="24"/>
      <w:szCs w:val="24"/>
    </w:rPr>
  </w:style>
  <w:style w:type="character" w:styleId="Accentuationlgre">
    <w:name w:val="Subtle Emphasis"/>
    <w:uiPriority w:val="19"/>
    <w:qFormat/>
    <w:rsid w:val="002A514F"/>
    <w:rPr>
      <w:i/>
      <w:iCs/>
      <w:color w:val="5F0000" w:themeColor="accent1" w:themeShade="7F"/>
    </w:rPr>
  </w:style>
  <w:style w:type="character" w:styleId="Accentuationintense">
    <w:name w:val="Intense Emphasis"/>
    <w:uiPriority w:val="21"/>
    <w:qFormat/>
    <w:rsid w:val="002A514F"/>
    <w:rPr>
      <w:b/>
      <w:bCs/>
      <w:caps/>
      <w:color w:val="5F0000" w:themeColor="accent1" w:themeShade="7F"/>
      <w:spacing w:val="10"/>
    </w:rPr>
  </w:style>
  <w:style w:type="character" w:styleId="Rfrencelgre">
    <w:name w:val="Subtle Reference"/>
    <w:uiPriority w:val="31"/>
    <w:qFormat/>
    <w:rsid w:val="002A514F"/>
    <w:rPr>
      <w:b/>
      <w:bCs/>
      <w:color w:val="C00000" w:themeColor="accent1"/>
    </w:rPr>
  </w:style>
  <w:style w:type="character" w:styleId="Rfrenceintense">
    <w:name w:val="Intense Reference"/>
    <w:uiPriority w:val="32"/>
    <w:qFormat/>
    <w:rsid w:val="002A514F"/>
    <w:rPr>
      <w:b/>
      <w:bCs/>
      <w:i/>
      <w:iCs/>
      <w:caps/>
      <w:color w:val="C00000" w:themeColor="accent1"/>
    </w:rPr>
  </w:style>
  <w:style w:type="character" w:styleId="Titredulivre">
    <w:name w:val="Book Title"/>
    <w:uiPriority w:val="33"/>
    <w:qFormat/>
    <w:rsid w:val="002A514F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2A514F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B61359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61359"/>
  </w:style>
  <w:style w:type="paragraph" w:styleId="Pieddepage">
    <w:name w:val="footer"/>
    <w:basedOn w:val="Normal"/>
    <w:link w:val="PieddepageCar"/>
    <w:uiPriority w:val="99"/>
    <w:unhideWhenUsed/>
    <w:rsid w:val="00B61359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61359"/>
  </w:style>
  <w:style w:type="paragraph" w:styleId="Paragraphedeliste">
    <w:name w:val="List Paragraph"/>
    <w:basedOn w:val="Normal"/>
    <w:uiPriority w:val="34"/>
    <w:qFormat/>
    <w:rsid w:val="00706A62"/>
    <w:pPr>
      <w:ind w:left="720"/>
      <w:contextualSpacing/>
    </w:pPr>
  </w:style>
  <w:style w:type="character" w:styleId="Numrodepage">
    <w:name w:val="page number"/>
    <w:basedOn w:val="Policepardfaut"/>
    <w:uiPriority w:val="99"/>
    <w:semiHidden/>
    <w:unhideWhenUsed/>
    <w:rsid w:val="00E547BB"/>
  </w:style>
  <w:style w:type="table" w:styleId="Grilledutableau">
    <w:name w:val="Table Grid"/>
    <w:basedOn w:val="TableauNormal"/>
    <w:uiPriority w:val="39"/>
    <w:rsid w:val="00E1035D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4-Accentuation1">
    <w:name w:val="Grid Table 4 Accent 1"/>
    <w:basedOn w:val="TableauNormal"/>
    <w:uiPriority w:val="49"/>
    <w:rsid w:val="002E31F3"/>
    <w:pPr>
      <w:spacing w:after="0" w:line="240" w:lineRule="auto"/>
    </w:pPr>
    <w:tblPr>
      <w:tblStyleRowBandSize w:val="1"/>
      <w:tblStyleColBandSize w:val="1"/>
      <w:tblBorders>
        <w:top w:val="single" w:sz="4" w:space="0" w:color="FF4040" w:themeColor="accent1" w:themeTint="99"/>
        <w:left w:val="single" w:sz="4" w:space="0" w:color="FF4040" w:themeColor="accent1" w:themeTint="99"/>
        <w:bottom w:val="single" w:sz="4" w:space="0" w:color="FF4040" w:themeColor="accent1" w:themeTint="99"/>
        <w:right w:val="single" w:sz="4" w:space="0" w:color="FF4040" w:themeColor="accent1" w:themeTint="99"/>
        <w:insideH w:val="single" w:sz="4" w:space="0" w:color="FF4040" w:themeColor="accent1" w:themeTint="99"/>
        <w:insideV w:val="single" w:sz="4" w:space="0" w:color="FF404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0000" w:themeColor="accent1"/>
          <w:left w:val="single" w:sz="4" w:space="0" w:color="C00000" w:themeColor="accent1"/>
          <w:bottom w:val="single" w:sz="4" w:space="0" w:color="C00000" w:themeColor="accent1"/>
          <w:right w:val="single" w:sz="4" w:space="0" w:color="C00000" w:themeColor="accent1"/>
          <w:insideH w:val="nil"/>
          <w:insideV w:val="nil"/>
        </w:tcBorders>
        <w:shd w:val="clear" w:color="auto" w:fill="C00000" w:themeFill="accent1"/>
      </w:tcPr>
    </w:tblStylePr>
    <w:tblStylePr w:type="lastRow">
      <w:rPr>
        <w:b/>
        <w:bCs/>
      </w:rPr>
      <w:tblPr/>
      <w:tcPr>
        <w:tcBorders>
          <w:top w:val="double" w:sz="4" w:space="0" w:color="C000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BF" w:themeFill="accent1" w:themeFillTint="33"/>
      </w:tcPr>
    </w:tblStylePr>
    <w:tblStylePr w:type="band1Horz">
      <w:tblPr/>
      <w:tcPr>
        <w:shd w:val="clear" w:color="auto" w:fill="FFBFBF" w:themeFill="accent1" w:themeFillTint="33"/>
      </w:tcPr>
    </w:tblStylePr>
  </w:style>
  <w:style w:type="table" w:styleId="TableauGrille6Couleur-Accentuation1">
    <w:name w:val="Grid Table 6 Colorful Accent 1"/>
    <w:basedOn w:val="TableauNormal"/>
    <w:uiPriority w:val="51"/>
    <w:rsid w:val="006C49D6"/>
    <w:pPr>
      <w:spacing w:after="0" w:line="240" w:lineRule="auto"/>
    </w:pPr>
    <w:rPr>
      <w:color w:val="8F0000" w:themeColor="accent1" w:themeShade="BF"/>
    </w:rPr>
    <w:tblPr>
      <w:tblStyleRowBandSize w:val="1"/>
      <w:tblStyleColBandSize w:val="1"/>
      <w:tblBorders>
        <w:top w:val="single" w:sz="4" w:space="0" w:color="FF4040" w:themeColor="accent1" w:themeTint="99"/>
        <w:left w:val="single" w:sz="4" w:space="0" w:color="FF4040" w:themeColor="accent1" w:themeTint="99"/>
        <w:bottom w:val="single" w:sz="4" w:space="0" w:color="FF4040" w:themeColor="accent1" w:themeTint="99"/>
        <w:right w:val="single" w:sz="4" w:space="0" w:color="FF4040" w:themeColor="accent1" w:themeTint="99"/>
        <w:insideH w:val="single" w:sz="4" w:space="0" w:color="FF4040" w:themeColor="accent1" w:themeTint="99"/>
        <w:insideV w:val="single" w:sz="4" w:space="0" w:color="FF404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04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04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BF" w:themeFill="accent1" w:themeFillTint="33"/>
      </w:tcPr>
    </w:tblStylePr>
    <w:tblStylePr w:type="band1Horz">
      <w:tblPr/>
      <w:tcPr>
        <w:shd w:val="clear" w:color="auto" w:fill="FFBFBF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ntTable" Target="fontTable.xml" /><Relationship Id="rId5" Type="http://schemas.openxmlformats.org/officeDocument/2006/relationships/footnotes" Target="footnotes.xml" /><Relationship Id="rId10" Type="http://schemas.openxmlformats.org/officeDocument/2006/relationships/footer" Target="footer2.xml" /><Relationship Id="rId4" Type="http://schemas.openxmlformats.org/officeDocument/2006/relationships/webSettings" Target="webSettings.xml" /><Relationship Id="rId9" Type="http://schemas.openxmlformats.org/officeDocument/2006/relationships/footer" Target="footer1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stomatologie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11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C00000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Template%20stomatologie.dotx</Template>
  <TotalTime>79</TotalTime>
  <Pages>6</Pages>
  <Words>1182</Words>
  <Characters>6504</Characters>
  <Application>Microsoft Office Word</Application>
  <DocSecurity>0</DocSecurity>
  <Lines>54</Lines>
  <Paragraphs>15</Paragraphs>
  <ScaleCrop>false</ScaleCrop>
  <Company/>
  <LinksUpToDate>false</LinksUpToDate>
  <CharactersWithSpaces>7671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76</cp:revision>
  <dcterms:created xsi:type="dcterms:W3CDTF">2025-04-14T12:06:00Z</dcterms:created>
  <dcterms:modified xsi:type="dcterms:W3CDTF">2025-04-17T18:36:00Z</dcterms:modified>
</cp:coreProperties>
</file>