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Default="00E1221C" w:rsidP="00872EA0">
      <w:pPr>
        <w:pStyle w:val="Titre"/>
      </w:pPr>
      <w:r>
        <w:t xml:space="preserve">Prise en charge traumatisme </w:t>
      </w:r>
      <w:proofErr w:type="spellStart"/>
      <w:r>
        <w:t>vertébro-médullaire</w:t>
      </w:r>
      <w:proofErr w:type="spellEnd"/>
      <w:r>
        <w:t xml:space="preserve"> thoraco-lombaire</w:t>
      </w:r>
    </w:p>
    <w:p w:rsidR="00E1221C" w:rsidRPr="00E1221C" w:rsidRDefault="00E1221C" w:rsidP="00E1221C">
      <w:pPr>
        <w:jc w:val="right"/>
        <w:rPr>
          <w:color w:val="FF0000"/>
          <w:lang w:val="fr-FR"/>
        </w:rPr>
      </w:pPr>
      <w:r w:rsidRPr="00E1221C">
        <w:rPr>
          <w:color w:val="FF0000"/>
          <w:lang w:val="fr-FR"/>
        </w:rPr>
        <w:t xml:space="preserve">Objectifs </w:t>
      </w:r>
    </w:p>
    <w:p w:rsidR="00E1221C" w:rsidRDefault="00E1221C" w:rsidP="00E1221C">
      <w:pPr>
        <w:jc w:val="right"/>
        <w:rPr>
          <w:lang w:val="fr-FR"/>
        </w:rPr>
      </w:pPr>
      <w:r>
        <w:rPr>
          <w:lang w:val="fr-FR"/>
        </w:rPr>
        <w:t>Citer les mécanismes lésionnels</w:t>
      </w:r>
    </w:p>
    <w:p w:rsidR="00E1221C" w:rsidRDefault="00E1221C" w:rsidP="00E1221C">
      <w:pPr>
        <w:jc w:val="right"/>
        <w:rPr>
          <w:lang w:val="fr-FR"/>
        </w:rPr>
      </w:pPr>
      <w:r>
        <w:rPr>
          <w:lang w:val="fr-FR"/>
        </w:rPr>
        <w:t>Donner les lésions anatomopathologiques</w:t>
      </w:r>
    </w:p>
    <w:p w:rsidR="00E1221C" w:rsidRDefault="00E1221C" w:rsidP="00E1221C">
      <w:pPr>
        <w:jc w:val="right"/>
        <w:rPr>
          <w:lang w:val="fr-FR"/>
        </w:rPr>
      </w:pPr>
      <w:r>
        <w:rPr>
          <w:lang w:val="fr-FR"/>
        </w:rPr>
        <w:t>Enumérer les signes cliniques</w:t>
      </w:r>
    </w:p>
    <w:p w:rsidR="00E1221C" w:rsidRDefault="00E1221C" w:rsidP="00E1221C">
      <w:pPr>
        <w:jc w:val="right"/>
        <w:rPr>
          <w:lang w:val="fr-FR"/>
        </w:rPr>
      </w:pPr>
      <w:r>
        <w:rPr>
          <w:lang w:val="fr-FR"/>
        </w:rPr>
        <w:t xml:space="preserve">Citer les signes </w:t>
      </w:r>
      <w:proofErr w:type="spellStart"/>
      <w:r>
        <w:rPr>
          <w:lang w:val="fr-FR"/>
        </w:rPr>
        <w:t>radioloogiques</w:t>
      </w:r>
      <w:proofErr w:type="spellEnd"/>
    </w:p>
    <w:p w:rsidR="00E1221C" w:rsidRPr="00E1221C" w:rsidRDefault="00E1221C" w:rsidP="00E1221C">
      <w:pPr>
        <w:jc w:val="right"/>
        <w:rPr>
          <w:lang w:val="fr-FR"/>
        </w:rPr>
      </w:pPr>
      <w:r>
        <w:rPr>
          <w:lang w:val="fr-FR"/>
        </w:rPr>
        <w:t>Citer les principes du traitement</w:t>
      </w:r>
    </w:p>
    <w:p w:rsidR="00872EA0" w:rsidRDefault="00E1221C" w:rsidP="00E1221C">
      <w:pPr>
        <w:pStyle w:val="Titre1"/>
        <w:rPr>
          <w:lang w:val="fr-FR"/>
        </w:rPr>
      </w:pPr>
      <w:r>
        <w:rPr>
          <w:lang w:val="fr-FR"/>
        </w:rPr>
        <w:t xml:space="preserve">Généralités </w:t>
      </w:r>
    </w:p>
    <w:p w:rsidR="00E1221C" w:rsidRDefault="00E1221C" w:rsidP="00E1221C">
      <w:pPr>
        <w:pStyle w:val="Titre2"/>
        <w:rPr>
          <w:lang w:val="fr-FR"/>
        </w:rPr>
      </w:pPr>
      <w:r>
        <w:rPr>
          <w:lang w:val="fr-FR"/>
        </w:rPr>
        <w:t xml:space="preserve">Définition </w:t>
      </w:r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Traumatisme vertébral : présence lésion du système ostéo-disco-ligamentaire vertébral par agression extérieure</w:t>
      </w:r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Traumatisme </w:t>
      </w:r>
      <w:proofErr w:type="spellStart"/>
      <w:r>
        <w:rPr>
          <w:lang w:val="fr-FR"/>
        </w:rPr>
        <w:t>vertébro-médullaire</w:t>
      </w:r>
      <w:proofErr w:type="spellEnd"/>
      <w:r>
        <w:rPr>
          <w:lang w:val="fr-FR"/>
        </w:rPr>
        <w:t> : traumatisme vertébral associé à une lésion médullaire et une lésion radiculaire</w:t>
      </w:r>
    </w:p>
    <w:p w:rsidR="00E1221C" w:rsidRDefault="00E1221C" w:rsidP="00E1221C">
      <w:pPr>
        <w:pStyle w:val="Titre2"/>
        <w:rPr>
          <w:lang w:val="fr-FR"/>
        </w:rPr>
      </w:pPr>
      <w:r>
        <w:rPr>
          <w:lang w:val="fr-FR"/>
        </w:rPr>
        <w:t xml:space="preserve">Intérêts </w:t>
      </w:r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Age : 15 – 24 ans puis après 50 ans (3 H / 1 F)</w:t>
      </w:r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AVP : 60 – 70% des cas</w:t>
      </w:r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Chute, accident de travail, accident sportif</w:t>
      </w:r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Urgence chirurgical : traumatisme </w:t>
      </w:r>
      <w:proofErr w:type="spellStart"/>
      <w:r>
        <w:rPr>
          <w:lang w:val="fr-FR"/>
        </w:rPr>
        <w:t>vertébro-médullaire</w:t>
      </w:r>
      <w:proofErr w:type="spellEnd"/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Grave</w:t>
      </w:r>
    </w:p>
    <w:p w:rsidR="00E1221C" w:rsidRDefault="00E1221C" w:rsidP="00E1221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Pronostic vital à court terme (polytraumatisme)</w:t>
      </w:r>
    </w:p>
    <w:p w:rsidR="00E1221C" w:rsidRDefault="00E1221C" w:rsidP="00E1221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Séquelles lourdes (paralysie à vie)</w:t>
      </w:r>
    </w:p>
    <w:p w:rsidR="00E1221C" w:rsidRDefault="00E1221C" w:rsidP="00E1221C">
      <w:pPr>
        <w:pStyle w:val="Titre2"/>
        <w:rPr>
          <w:lang w:val="fr-FR"/>
        </w:rPr>
      </w:pPr>
      <w:r>
        <w:rPr>
          <w:lang w:val="fr-FR"/>
        </w:rPr>
        <w:t xml:space="preserve">Rappels anatomiques </w:t>
      </w:r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7 vertèbres cervicales</w:t>
      </w:r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12 vertèbres thoraciques</w:t>
      </w:r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5 vertèbres lombaires</w:t>
      </w:r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Sacrum (5 vertèbres sacrées)</w:t>
      </w:r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Coccyx (3 ou 4 vertèbres)</w:t>
      </w:r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Vertèbres thoraciques</w:t>
      </w:r>
    </w:p>
    <w:p w:rsidR="00E1221C" w:rsidRDefault="00E1221C" w:rsidP="00E1221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S’articulent avec les côtes</w:t>
      </w:r>
    </w:p>
    <w:p w:rsidR="00E1221C" w:rsidRDefault="00E1221C" w:rsidP="00E1221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Moelle spinale peu vascularisée</w:t>
      </w:r>
    </w:p>
    <w:p w:rsidR="00E1221C" w:rsidRDefault="00E1221C" w:rsidP="00E1221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Vertèbres lombaires</w:t>
      </w:r>
    </w:p>
    <w:p w:rsidR="00E1221C" w:rsidRDefault="00E1221C" w:rsidP="00E1221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Moelle </w:t>
      </w:r>
      <w:r w:rsidR="00DD37D3">
        <w:rPr>
          <w:lang w:val="fr-FR"/>
        </w:rPr>
        <w:t>spinale : L1 – L2</w:t>
      </w:r>
    </w:p>
    <w:p w:rsidR="00DD37D3" w:rsidRDefault="00DD37D3" w:rsidP="00E1221C">
      <w:pPr>
        <w:pStyle w:val="Paragraphedeliste"/>
        <w:numPr>
          <w:ilvl w:val="1"/>
          <w:numId w:val="33"/>
        </w:numPr>
        <w:rPr>
          <w:lang w:val="fr-FR"/>
        </w:rPr>
      </w:pPr>
      <w:proofErr w:type="spellStart"/>
      <w:r>
        <w:rPr>
          <w:lang w:val="fr-FR"/>
        </w:rPr>
        <w:t>Au dessous</w:t>
      </w:r>
      <w:proofErr w:type="spellEnd"/>
      <w:r>
        <w:rPr>
          <w:lang w:val="fr-FR"/>
        </w:rPr>
        <w:t xml:space="preserve"> de L2 : la queue de cheval</w:t>
      </w:r>
    </w:p>
    <w:p w:rsidR="00DD37D3" w:rsidRDefault="00DD37D3" w:rsidP="00DD37D3">
      <w:pPr>
        <w:pStyle w:val="Titre2"/>
        <w:rPr>
          <w:lang w:val="fr-FR"/>
        </w:rPr>
      </w:pPr>
      <w:r>
        <w:rPr>
          <w:lang w:val="fr-FR"/>
        </w:rPr>
        <w:lastRenderedPageBreak/>
        <w:t>Mécanisme lésionnel</w:t>
      </w:r>
    </w:p>
    <w:p w:rsidR="00DD37D3" w:rsidRDefault="00DD37D3" w:rsidP="00DD37D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Traumatisme direct : agression (arme blanche ou arme à feu)</w:t>
      </w:r>
    </w:p>
    <w:p w:rsidR="00DD37D3" w:rsidRDefault="00DD37D3" w:rsidP="00DD37D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Traumatisme indirect</w:t>
      </w:r>
    </w:p>
    <w:p w:rsidR="00DD37D3" w:rsidRDefault="00DD37D3" w:rsidP="00DD37D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Compression ou écrasement</w:t>
      </w:r>
    </w:p>
    <w:p w:rsidR="00DD37D3" w:rsidRDefault="00DD37D3" w:rsidP="00DD37D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Distraction ou dislocation</w:t>
      </w:r>
    </w:p>
    <w:p w:rsidR="00DD37D3" w:rsidRDefault="00DD37D3" w:rsidP="00DD37D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Rotation ou torsion</w:t>
      </w:r>
    </w:p>
    <w:p w:rsidR="00DD37D3" w:rsidRDefault="00DD37D3" w:rsidP="00DD37D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Traumatisme mixte</w:t>
      </w:r>
    </w:p>
    <w:p w:rsidR="00DD37D3" w:rsidRDefault="00DD37D3" w:rsidP="00DD37D3">
      <w:pPr>
        <w:pStyle w:val="Titre2"/>
        <w:rPr>
          <w:lang w:val="fr-FR"/>
        </w:rPr>
      </w:pPr>
      <w:r>
        <w:rPr>
          <w:lang w:val="fr-FR"/>
        </w:rPr>
        <w:t xml:space="preserve">Anatomie pathologie </w:t>
      </w:r>
    </w:p>
    <w:p w:rsidR="00DD37D3" w:rsidRDefault="00DD37D3" w:rsidP="00DD37D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Lésion souvent associée</w:t>
      </w:r>
    </w:p>
    <w:p w:rsidR="00DD37D3" w:rsidRDefault="00DD37D3" w:rsidP="00DD37D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Lésion osseuse ou ostéo-disco-ligamentaire et articulaire</w:t>
      </w:r>
    </w:p>
    <w:p w:rsidR="00DD37D3" w:rsidRDefault="00DD37D3" w:rsidP="00DD37D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Donnée par la classification de </w:t>
      </w:r>
      <w:proofErr w:type="spellStart"/>
      <w:r>
        <w:rPr>
          <w:lang w:val="fr-FR"/>
        </w:rPr>
        <w:t>Magerl</w:t>
      </w:r>
      <w:proofErr w:type="spellEnd"/>
      <w:r>
        <w:rPr>
          <w:lang w:val="fr-FR"/>
        </w:rPr>
        <w:t xml:space="preserve"> selon les mécanismes </w:t>
      </w:r>
    </w:p>
    <w:p w:rsidR="00DD37D3" w:rsidRDefault="00DD37D3" w:rsidP="00DD37D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Lésion des structures nerveuses (médullaire ou radiculaire)</w:t>
      </w:r>
    </w:p>
    <w:p w:rsidR="00DD37D3" w:rsidRDefault="00DD37D3" w:rsidP="00DD37D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Lésion disco-ligamentaire : hernie discale, luxation</w:t>
      </w:r>
    </w:p>
    <w:p w:rsidR="00DD37D3" w:rsidRDefault="00DD37D3" w:rsidP="00DD37D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Classification de </w:t>
      </w:r>
      <w:proofErr w:type="spellStart"/>
      <w:r>
        <w:rPr>
          <w:lang w:val="fr-FR"/>
        </w:rPr>
        <w:t>Magerl</w:t>
      </w:r>
      <w:proofErr w:type="spellEnd"/>
    </w:p>
    <w:p w:rsidR="00DD37D3" w:rsidRDefault="00DD37D3" w:rsidP="00DD37D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Type A : fracture par compression</w:t>
      </w:r>
    </w:p>
    <w:p w:rsidR="00DD37D3" w:rsidRDefault="00DD37D3" w:rsidP="00DD37D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A1 : fracture tassement</w:t>
      </w:r>
    </w:p>
    <w:p w:rsidR="00DD37D3" w:rsidRDefault="00DD37D3" w:rsidP="00DD37D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A2 : fracture séparation corporéale</w:t>
      </w:r>
    </w:p>
    <w:p w:rsidR="00DD37D3" w:rsidRDefault="00DD37D3" w:rsidP="00DD37D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A3 : fracture comminutive = </w:t>
      </w:r>
      <w:proofErr w:type="spellStart"/>
      <w:r>
        <w:rPr>
          <w:lang w:val="fr-FR"/>
        </w:rPr>
        <w:t>burst</w:t>
      </w:r>
      <w:proofErr w:type="spellEnd"/>
      <w:r>
        <w:rPr>
          <w:lang w:val="fr-FR"/>
        </w:rPr>
        <w:t xml:space="preserve"> fracture</w:t>
      </w:r>
    </w:p>
    <w:p w:rsidR="00DD37D3" w:rsidRDefault="00DD37D3" w:rsidP="00DD37D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Type B : fracture par distraction</w:t>
      </w:r>
    </w:p>
    <w:p w:rsidR="00DD37D3" w:rsidRDefault="00DD37D3" w:rsidP="00DD37D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B1 : lésion postérieure à prédominance ligamentaire</w:t>
      </w:r>
    </w:p>
    <w:p w:rsidR="00DD37D3" w:rsidRDefault="00DD37D3" w:rsidP="00DD37D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B2 : lésion postérieure à prédominance osseuse</w:t>
      </w:r>
    </w:p>
    <w:p w:rsidR="00DD37D3" w:rsidRDefault="00DD37D3" w:rsidP="00DD37D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B3 : lésion à extension et cisaillement à travers le disque</w:t>
      </w:r>
    </w:p>
    <w:p w:rsidR="00DD37D3" w:rsidRDefault="00DD37D3" w:rsidP="00DD37D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Type C : lésion par rotation</w:t>
      </w:r>
    </w:p>
    <w:p w:rsidR="00DD37D3" w:rsidRDefault="00DD37D3" w:rsidP="00DD37D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C1 : type A avec rotation</w:t>
      </w:r>
    </w:p>
    <w:p w:rsidR="00DD37D3" w:rsidRDefault="00DD37D3" w:rsidP="00DD37D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C2 :  type B avec rotation</w:t>
      </w:r>
    </w:p>
    <w:p w:rsidR="00DD37D3" w:rsidRDefault="00DD37D3" w:rsidP="00DD37D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C3 : fracture par cisaillement avec rotation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126"/>
        <w:gridCol w:w="960"/>
        <w:gridCol w:w="1926"/>
        <w:gridCol w:w="1926"/>
      </w:tblGrid>
      <w:tr w:rsidR="00DD37D3" w:rsidTr="0012678A">
        <w:tc>
          <w:tcPr>
            <w:tcW w:w="2689" w:type="dxa"/>
            <w:tcBorders>
              <w:bottom w:val="single" w:sz="4" w:space="0" w:color="auto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Signes de rotation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DD37D3" w:rsidRDefault="0012678A" w:rsidP="0012678A">
            <w:pPr>
              <w:jc w:val="center"/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inline distT="0" distB="0" distL="0" distR="0">
                      <wp:extent cx="839972" cy="0"/>
                      <wp:effectExtent l="0" t="76200" r="17780" b="95250"/>
                      <wp:docPr id="1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997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5DC4EB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" o:spid="_x0000_s1026" type="#_x0000_t32" style="width:66.1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" strokecolor="black [3040]">
                      <v:stroke endarrow="block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60" w:type="dxa"/>
            <w:tcBorders>
              <w:bottom w:val="single" w:sz="4" w:space="0" w:color="auto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Oui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:rsidR="00DD37D3" w:rsidRDefault="0012678A" w:rsidP="0012678A">
            <w:pPr>
              <w:jc w:val="center"/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inline distT="0" distB="0" distL="0" distR="0" wp14:anchorId="7E88DFD0" wp14:editId="63FF1C68">
                      <wp:extent cx="839972" cy="0"/>
                      <wp:effectExtent l="0" t="76200" r="17780" b="95250"/>
                      <wp:docPr id="2" name="Connecteur droit avec flèch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997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D836E2A" id="Connecteur droit avec flèche 2" o:spid="_x0000_s1026" type="#_x0000_t32" style="width:66.1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" strokecolor="black [3040]">
                      <v:stroke endarrow="block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26" w:type="dxa"/>
            <w:tcBorders>
              <w:bottom w:val="single" w:sz="4" w:space="0" w:color="auto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C</w:t>
            </w:r>
          </w:p>
        </w:tc>
      </w:tr>
      <w:tr w:rsidR="00DD37D3" w:rsidTr="0012678A">
        <w:tc>
          <w:tcPr>
            <w:tcW w:w="2689" w:type="dxa"/>
            <w:tcBorders>
              <w:left w:val="nil"/>
              <w:right w:val="nil"/>
            </w:tcBorders>
          </w:tcPr>
          <w:p w:rsidR="00DD37D3" w:rsidRDefault="0012678A" w:rsidP="0012678A">
            <w:pPr>
              <w:jc w:val="center"/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inline distT="0" distB="0" distL="0" distR="0">
                      <wp:extent cx="0" cy="159488"/>
                      <wp:effectExtent l="76200" t="0" r="57150" b="50165"/>
                      <wp:docPr id="6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948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894DE92" id="Connecteur droit avec flèche 6" o:spid="_x0000_s1026" type="#_x0000_t32" style="width:0;height:12.5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" strokecolor="black [3040]">
                      <v:stroke endarrow="block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</w:p>
        </w:tc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</w:p>
        </w:tc>
        <w:tc>
          <w:tcPr>
            <w:tcW w:w="1926" w:type="dxa"/>
            <w:tcBorders>
              <w:left w:val="nil"/>
              <w:bottom w:val="nil"/>
              <w:right w:val="nil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</w:p>
        </w:tc>
      </w:tr>
      <w:tr w:rsidR="00DD37D3" w:rsidTr="0012678A">
        <w:tc>
          <w:tcPr>
            <w:tcW w:w="2689" w:type="dxa"/>
            <w:tcBorders>
              <w:bottom w:val="single" w:sz="4" w:space="0" w:color="auto"/>
            </w:tcBorders>
          </w:tcPr>
          <w:p w:rsidR="00DD37D3" w:rsidRDefault="0012678A" w:rsidP="0012678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Non</w:t>
            </w:r>
          </w:p>
        </w:tc>
        <w:tc>
          <w:tcPr>
            <w:tcW w:w="2126" w:type="dxa"/>
            <w:tcBorders>
              <w:top w:val="nil"/>
              <w:bottom w:val="nil"/>
              <w:right w:val="nil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</w:p>
        </w:tc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</w:p>
        </w:tc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</w:p>
        </w:tc>
      </w:tr>
      <w:tr w:rsidR="00DD37D3" w:rsidTr="00981150">
        <w:tc>
          <w:tcPr>
            <w:tcW w:w="2689" w:type="dxa"/>
            <w:tcBorders>
              <w:left w:val="nil"/>
              <w:right w:val="nil"/>
            </w:tcBorders>
          </w:tcPr>
          <w:p w:rsidR="00DD37D3" w:rsidRDefault="0012678A" w:rsidP="0012678A">
            <w:pPr>
              <w:jc w:val="center"/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inline distT="0" distB="0" distL="0" distR="0" wp14:anchorId="15B39AD7" wp14:editId="2647E12E">
                      <wp:extent cx="0" cy="159488"/>
                      <wp:effectExtent l="76200" t="0" r="57150" b="50165"/>
                      <wp:docPr id="7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948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340524" id="Connecteur droit avec flèche 7" o:spid="_x0000_s1026" type="#_x0000_t32" style="width:0;height:12.5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" strokecolor="black [3040]">
                      <v:stroke endarrow="block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</w:p>
        </w:tc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</w:p>
        </w:tc>
        <w:tc>
          <w:tcPr>
            <w:tcW w:w="1926" w:type="dxa"/>
            <w:tcBorders>
              <w:top w:val="nil"/>
              <w:left w:val="nil"/>
              <w:right w:val="nil"/>
            </w:tcBorders>
          </w:tcPr>
          <w:p w:rsidR="00DD37D3" w:rsidRDefault="00DD37D3" w:rsidP="0012678A">
            <w:pPr>
              <w:jc w:val="center"/>
              <w:rPr>
                <w:lang w:val="fr-FR"/>
              </w:rPr>
            </w:pPr>
          </w:p>
        </w:tc>
      </w:tr>
      <w:tr w:rsidR="0012678A" w:rsidTr="00981150">
        <w:tc>
          <w:tcPr>
            <w:tcW w:w="2689" w:type="dxa"/>
            <w:tcBorders>
              <w:bottom w:val="single" w:sz="4" w:space="0" w:color="auto"/>
            </w:tcBorders>
          </w:tcPr>
          <w:p w:rsidR="0012678A" w:rsidRDefault="0012678A" w:rsidP="0012678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Signe de distraction ?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:rsidR="0012678A" w:rsidRDefault="0012678A" w:rsidP="0012678A">
            <w:pPr>
              <w:jc w:val="center"/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inline distT="0" distB="0" distL="0" distR="0" wp14:anchorId="7E88DFD0" wp14:editId="63FF1C68">
                      <wp:extent cx="839972" cy="0"/>
                      <wp:effectExtent l="0" t="76200" r="17780" b="95250"/>
                      <wp:docPr id="4" name="Connecteur droit avec flèch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997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01ACFD2" id="Connecteur droit avec flèche 4" o:spid="_x0000_s1026" type="#_x0000_t32" style="width:66.1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" strokecolor="black [3040]">
                      <v:stroke endarrow="block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</w:tcPr>
          <w:p w:rsidR="0012678A" w:rsidRDefault="0012678A" w:rsidP="0012678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Oui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:rsidR="0012678A" w:rsidRDefault="0012678A" w:rsidP="0012678A">
            <w:pPr>
              <w:jc w:val="center"/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inline distT="0" distB="0" distL="0" distR="0" wp14:anchorId="7E88DFD0" wp14:editId="63FF1C68">
                      <wp:extent cx="839972" cy="0"/>
                      <wp:effectExtent l="0" t="76200" r="17780" b="95250"/>
                      <wp:docPr id="3" name="Connecteur droit avec flèch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997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ED38842" id="Connecteur droit avec flèche 3" o:spid="_x0000_s1026" type="#_x0000_t32" style="width:66.1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" strokecolor="black [3040]">
                      <v:stroke endarrow="block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26" w:type="dxa"/>
            <w:tcBorders>
              <w:bottom w:val="single" w:sz="4" w:space="0" w:color="auto"/>
            </w:tcBorders>
          </w:tcPr>
          <w:p w:rsidR="0012678A" w:rsidRDefault="0012678A" w:rsidP="0012678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B</w:t>
            </w:r>
          </w:p>
        </w:tc>
      </w:tr>
      <w:tr w:rsidR="0012678A" w:rsidTr="0012678A">
        <w:tc>
          <w:tcPr>
            <w:tcW w:w="2689" w:type="dxa"/>
            <w:tcBorders>
              <w:left w:val="nil"/>
              <w:right w:val="nil"/>
            </w:tcBorders>
          </w:tcPr>
          <w:p w:rsidR="0012678A" w:rsidRDefault="0012678A" w:rsidP="0012678A">
            <w:pPr>
              <w:jc w:val="center"/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inline distT="0" distB="0" distL="0" distR="0" wp14:anchorId="15B39AD7" wp14:editId="2647E12E">
                      <wp:extent cx="0" cy="159488"/>
                      <wp:effectExtent l="76200" t="0" r="57150" b="50165"/>
                      <wp:docPr id="8" name="Connecteur droit avec flèch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948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B0226D" id="Connecteur droit avec flèche 8" o:spid="_x0000_s1026" type="#_x0000_t32" style="width:0;height:12.5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" strokecolor="black [3040]">
                      <v:stroke endarrow="block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:rsidR="0012678A" w:rsidRDefault="0012678A" w:rsidP="0012678A">
            <w:pPr>
              <w:jc w:val="center"/>
              <w:rPr>
                <w:lang w:val="fr-FR"/>
              </w:rPr>
            </w:pP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</w:tcPr>
          <w:p w:rsidR="0012678A" w:rsidRDefault="0012678A" w:rsidP="0012678A">
            <w:pPr>
              <w:jc w:val="center"/>
              <w:rPr>
                <w:lang w:val="fr-FR"/>
              </w:rPr>
            </w:pPr>
          </w:p>
        </w:tc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:rsidR="0012678A" w:rsidRDefault="0012678A" w:rsidP="0012678A">
            <w:pPr>
              <w:jc w:val="center"/>
              <w:rPr>
                <w:lang w:val="fr-FR"/>
              </w:rPr>
            </w:pPr>
          </w:p>
        </w:tc>
        <w:tc>
          <w:tcPr>
            <w:tcW w:w="1926" w:type="dxa"/>
            <w:tcBorders>
              <w:left w:val="nil"/>
              <w:right w:val="nil"/>
            </w:tcBorders>
          </w:tcPr>
          <w:p w:rsidR="0012678A" w:rsidRDefault="0012678A" w:rsidP="0012678A">
            <w:pPr>
              <w:jc w:val="center"/>
              <w:rPr>
                <w:lang w:val="fr-FR"/>
              </w:rPr>
            </w:pPr>
          </w:p>
        </w:tc>
      </w:tr>
      <w:tr w:rsidR="0012678A" w:rsidTr="0012678A">
        <w:tc>
          <w:tcPr>
            <w:tcW w:w="2689" w:type="dxa"/>
          </w:tcPr>
          <w:p w:rsidR="0012678A" w:rsidRDefault="0012678A" w:rsidP="0012678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Non</w:t>
            </w:r>
          </w:p>
        </w:tc>
        <w:tc>
          <w:tcPr>
            <w:tcW w:w="5012" w:type="dxa"/>
            <w:gridSpan w:val="3"/>
            <w:tcBorders>
              <w:top w:val="nil"/>
              <w:bottom w:val="nil"/>
            </w:tcBorders>
          </w:tcPr>
          <w:p w:rsidR="0012678A" w:rsidRDefault="0012678A" w:rsidP="0012678A">
            <w:pPr>
              <w:jc w:val="center"/>
              <w:rPr>
                <w:lang w:val="fr-FR"/>
              </w:rPr>
            </w:pPr>
            <w:r>
              <w:rPr>
                <w:noProof/>
                <w:lang w:val="fr-FR"/>
              </w:rPr>
              <mc:AlternateContent>
                <mc:Choice Requires="wps">
                  <w:drawing>
                    <wp:inline distT="0" distB="0" distL="0" distR="0" wp14:anchorId="74A68442" wp14:editId="332CDB2D">
                      <wp:extent cx="2987232" cy="45719"/>
                      <wp:effectExtent l="0" t="76200" r="3810" b="50165"/>
                      <wp:docPr id="5" name="Connecteur droit avec flèch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87232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DB7286" id="Connecteur droit avec flèche 5" o:spid="_x0000_s1026" type="#_x0000_t32" style="width:235.2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" strokecolor="black [3040]">
                      <v:stroke endarrow="block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26" w:type="dxa"/>
          </w:tcPr>
          <w:p w:rsidR="0012678A" w:rsidRDefault="0012678A" w:rsidP="0012678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</w:tr>
    </w:tbl>
    <w:p w:rsidR="00DD37D3" w:rsidRPr="00DD37D3" w:rsidRDefault="00DD37D3" w:rsidP="00DD37D3">
      <w:pPr>
        <w:rPr>
          <w:lang w:val="fr-FR"/>
        </w:rPr>
      </w:pPr>
    </w:p>
    <w:p w:rsidR="00DD37D3" w:rsidRDefault="00981150" w:rsidP="00DD37D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Lésion médullaire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Commotion médullaire (arrêt transitoire du fonctionnement)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Contusion (inflammation – œdème ), compression aiguë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Section médullaire</w:t>
      </w:r>
    </w:p>
    <w:p w:rsidR="00981150" w:rsidRDefault="00981150" w:rsidP="0098115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Lésion radiculaire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Avulsion, section radiculaire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Elongation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Compression</w:t>
      </w:r>
    </w:p>
    <w:p w:rsidR="00981150" w:rsidRDefault="00981150" w:rsidP="00981150">
      <w:pPr>
        <w:pStyle w:val="Titre1"/>
        <w:rPr>
          <w:lang w:val="fr-FR"/>
        </w:rPr>
      </w:pPr>
      <w:r>
        <w:rPr>
          <w:lang w:val="fr-FR"/>
        </w:rPr>
        <w:t>Signes cliniques</w:t>
      </w:r>
    </w:p>
    <w:p w:rsidR="00981150" w:rsidRDefault="00981150" w:rsidP="00981150">
      <w:pPr>
        <w:pStyle w:val="Titre2"/>
        <w:rPr>
          <w:lang w:val="fr-FR"/>
        </w:rPr>
      </w:pPr>
      <w:r>
        <w:rPr>
          <w:lang w:val="fr-FR"/>
        </w:rPr>
        <w:t>Type de description : TVM avec déficit neurologique complet</w:t>
      </w:r>
    </w:p>
    <w:p w:rsidR="00981150" w:rsidRDefault="00981150" w:rsidP="00981150">
      <w:pPr>
        <w:pStyle w:val="Titre3"/>
        <w:rPr>
          <w:lang w:val="fr-FR"/>
        </w:rPr>
      </w:pPr>
      <w:r>
        <w:rPr>
          <w:lang w:val="fr-FR"/>
        </w:rPr>
        <w:t>Interrogatoire</w:t>
      </w:r>
    </w:p>
    <w:p w:rsidR="00981150" w:rsidRDefault="00981150" w:rsidP="0098115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Circonstance, mécanisme</w:t>
      </w:r>
    </w:p>
    <w:p w:rsidR="00981150" w:rsidRDefault="00981150" w:rsidP="0098115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Date et heure de l’accident</w:t>
      </w:r>
    </w:p>
    <w:p w:rsidR="00981150" w:rsidRDefault="00981150" w:rsidP="0098115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Signe fonctionnel : douleur rachidienne, douleur radiculaire, impotence fonctionnels des membres inférieurs</w:t>
      </w:r>
    </w:p>
    <w:p w:rsidR="00981150" w:rsidRDefault="00981150" w:rsidP="00981150">
      <w:pPr>
        <w:pStyle w:val="Titre3"/>
        <w:rPr>
          <w:lang w:val="fr-FR"/>
        </w:rPr>
      </w:pPr>
      <w:r>
        <w:rPr>
          <w:lang w:val="fr-FR"/>
        </w:rPr>
        <w:t xml:space="preserve">Examen clinique </w:t>
      </w:r>
    </w:p>
    <w:p w:rsidR="00981150" w:rsidRDefault="00981150" w:rsidP="0098115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Examen général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Conscience (score de Glasgow)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Etat hémodynamique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Lésion associée (crâne, poumons, membres, …)</w:t>
      </w:r>
    </w:p>
    <w:p w:rsidR="00981150" w:rsidRDefault="00981150" w:rsidP="0098115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Examen du rachis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Déformation (gibbosité, décalage ou saillie d’une épineuse, …)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Douleur provoquée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Contraction musculaire paravertébrale</w:t>
      </w:r>
    </w:p>
    <w:p w:rsidR="00981150" w:rsidRDefault="00981150" w:rsidP="0098115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Examen neurologique (date et heure de l’examen)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Motricité : paraplégie flasque</w:t>
      </w:r>
    </w:p>
    <w:p w:rsidR="00981150" w:rsidRDefault="00981150" w:rsidP="0098115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Sensibilité : anesthésie sous la lésion</w:t>
      </w:r>
    </w:p>
    <w:p w:rsidR="00981150" w:rsidRDefault="00981150" w:rsidP="00981150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Niveau lésion </w:t>
      </w:r>
    </w:p>
    <w:p w:rsidR="00981150" w:rsidRDefault="00981150" w:rsidP="00981150">
      <w:pPr>
        <w:pStyle w:val="Paragraphedeliste"/>
        <w:numPr>
          <w:ilvl w:val="3"/>
          <w:numId w:val="33"/>
        </w:numPr>
        <w:rPr>
          <w:lang w:val="fr-FR"/>
        </w:rPr>
      </w:pPr>
      <w:r>
        <w:rPr>
          <w:lang w:val="fr-FR"/>
        </w:rPr>
        <w:t>T4 : mamelon</w:t>
      </w:r>
    </w:p>
    <w:p w:rsidR="00981150" w:rsidRDefault="00981150" w:rsidP="00981150">
      <w:pPr>
        <w:pStyle w:val="Paragraphedeliste"/>
        <w:numPr>
          <w:ilvl w:val="3"/>
          <w:numId w:val="33"/>
        </w:numPr>
        <w:rPr>
          <w:lang w:val="fr-FR"/>
        </w:rPr>
      </w:pPr>
      <w:r>
        <w:rPr>
          <w:lang w:val="fr-FR"/>
        </w:rPr>
        <w:t>T6 – 7 : appendice xyphoïde</w:t>
      </w:r>
    </w:p>
    <w:p w:rsidR="00981150" w:rsidRDefault="00981150" w:rsidP="00981150">
      <w:pPr>
        <w:pStyle w:val="Paragraphedeliste"/>
        <w:numPr>
          <w:ilvl w:val="3"/>
          <w:numId w:val="33"/>
        </w:numPr>
        <w:rPr>
          <w:lang w:val="fr-FR"/>
        </w:rPr>
      </w:pPr>
      <w:r>
        <w:rPr>
          <w:lang w:val="fr-FR"/>
        </w:rPr>
        <w:t>T10 : ombilic</w:t>
      </w:r>
    </w:p>
    <w:p w:rsidR="00981150" w:rsidRDefault="00981150" w:rsidP="00981150">
      <w:pPr>
        <w:pStyle w:val="Paragraphedeliste"/>
        <w:numPr>
          <w:ilvl w:val="3"/>
          <w:numId w:val="33"/>
        </w:numPr>
        <w:rPr>
          <w:lang w:val="fr-FR"/>
        </w:rPr>
      </w:pPr>
      <w:r>
        <w:rPr>
          <w:lang w:val="fr-FR"/>
        </w:rPr>
        <w:t>T12 : pubis</w:t>
      </w:r>
    </w:p>
    <w:p w:rsidR="00981150" w:rsidRDefault="00981150" w:rsidP="00981150">
      <w:pPr>
        <w:pStyle w:val="Paragraphedeliste"/>
        <w:numPr>
          <w:ilvl w:val="3"/>
          <w:numId w:val="33"/>
        </w:numPr>
        <w:rPr>
          <w:lang w:val="fr-FR"/>
        </w:rPr>
      </w:pPr>
      <w:r>
        <w:rPr>
          <w:lang w:val="fr-FR"/>
        </w:rPr>
        <w:t xml:space="preserve">L1 : pli </w:t>
      </w:r>
      <w:r w:rsidR="0053746C">
        <w:rPr>
          <w:lang w:val="fr-FR"/>
        </w:rPr>
        <w:t>de l’aine</w:t>
      </w:r>
    </w:p>
    <w:p w:rsidR="0053746C" w:rsidRDefault="0053746C" w:rsidP="0053746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Sphincters : rétention vésico-anale, incontinence anale</w:t>
      </w:r>
    </w:p>
    <w:p w:rsidR="0053746C" w:rsidRDefault="0053746C" w:rsidP="0053746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Réflexes : </w:t>
      </w:r>
      <w:r>
        <w:rPr>
          <w:rFonts w:ascii="Arial" w:hAnsi="Arial" w:cs="Arial"/>
          <w:lang w:val="fr-FR"/>
        </w:rPr>
        <w:t>↓</w:t>
      </w:r>
    </w:p>
    <w:p w:rsidR="0053746C" w:rsidRDefault="0053746C" w:rsidP="0053746C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ROT des MI : absents</w:t>
      </w:r>
    </w:p>
    <w:p w:rsidR="0053746C" w:rsidRDefault="0053746C" w:rsidP="0053746C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Réflexes </w:t>
      </w:r>
      <w:proofErr w:type="spellStart"/>
      <w:r>
        <w:rPr>
          <w:lang w:val="fr-FR"/>
        </w:rPr>
        <w:t>cutanéo</w:t>
      </w:r>
      <w:proofErr w:type="spellEnd"/>
      <w:r>
        <w:rPr>
          <w:lang w:val="fr-FR"/>
        </w:rPr>
        <w:t xml:space="preserve">-abdominaux abolis </w:t>
      </w:r>
    </w:p>
    <w:p w:rsidR="0053746C" w:rsidRDefault="0053746C" w:rsidP="0053746C">
      <w:pPr>
        <w:pStyle w:val="Paragraphedeliste"/>
        <w:numPr>
          <w:ilvl w:val="3"/>
          <w:numId w:val="33"/>
        </w:numPr>
        <w:rPr>
          <w:lang w:val="fr-FR"/>
        </w:rPr>
      </w:pPr>
      <w:r>
        <w:rPr>
          <w:lang w:val="fr-FR"/>
        </w:rPr>
        <w:t>Supérieur (T6 – T8)</w:t>
      </w:r>
    </w:p>
    <w:p w:rsidR="0053746C" w:rsidRDefault="0053746C" w:rsidP="0053746C">
      <w:pPr>
        <w:pStyle w:val="Paragraphedeliste"/>
        <w:numPr>
          <w:ilvl w:val="3"/>
          <w:numId w:val="33"/>
        </w:numPr>
        <w:rPr>
          <w:lang w:val="fr-FR"/>
        </w:rPr>
      </w:pPr>
      <w:r>
        <w:rPr>
          <w:lang w:val="fr-FR"/>
        </w:rPr>
        <w:t>Moyen (T8 – T10)</w:t>
      </w:r>
    </w:p>
    <w:p w:rsidR="0053746C" w:rsidRDefault="0053746C" w:rsidP="0053746C">
      <w:pPr>
        <w:pStyle w:val="Paragraphedeliste"/>
        <w:numPr>
          <w:ilvl w:val="3"/>
          <w:numId w:val="33"/>
        </w:numPr>
        <w:rPr>
          <w:lang w:val="fr-FR"/>
        </w:rPr>
      </w:pPr>
      <w:r>
        <w:rPr>
          <w:lang w:val="fr-FR"/>
        </w:rPr>
        <w:t>Inferieur (T10 – T12)</w:t>
      </w:r>
    </w:p>
    <w:p w:rsidR="0053746C" w:rsidRDefault="0053746C" w:rsidP="0053746C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Réflexes bulbo-caverneux ou </w:t>
      </w:r>
      <w:proofErr w:type="spellStart"/>
      <w:r>
        <w:rPr>
          <w:lang w:val="fr-FR"/>
        </w:rPr>
        <w:t>clitorido</w:t>
      </w:r>
      <w:proofErr w:type="spellEnd"/>
      <w:r>
        <w:rPr>
          <w:lang w:val="fr-FR"/>
        </w:rPr>
        <w:t>-anal : absent ou aboli</w:t>
      </w:r>
    </w:p>
    <w:p w:rsidR="0053746C" w:rsidRDefault="0053746C" w:rsidP="0053746C">
      <w:pPr>
        <w:pStyle w:val="Titre2"/>
        <w:rPr>
          <w:lang w:val="fr-FR"/>
        </w:rPr>
      </w:pPr>
      <w:r>
        <w:rPr>
          <w:lang w:val="fr-FR"/>
        </w:rPr>
        <w:t>Formes cliniques</w:t>
      </w:r>
    </w:p>
    <w:p w:rsidR="00FB22BD" w:rsidRDefault="00FB22BD" w:rsidP="00FB22BD">
      <w:pPr>
        <w:pStyle w:val="Titre3"/>
        <w:rPr>
          <w:lang w:val="fr-FR"/>
        </w:rPr>
      </w:pPr>
      <w:r>
        <w:rPr>
          <w:lang w:val="fr-FR"/>
        </w:rPr>
        <w:t xml:space="preserve">Selon l’atteinte neurologique : score de </w:t>
      </w:r>
      <w:proofErr w:type="spellStart"/>
      <w:r>
        <w:rPr>
          <w:lang w:val="fr-FR"/>
        </w:rPr>
        <w:t>Frankel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4"/>
        <w:gridCol w:w="5746"/>
        <w:gridCol w:w="3177"/>
      </w:tblGrid>
      <w:tr w:rsidR="00FB22BD" w:rsidTr="00FB22BD">
        <w:tc>
          <w:tcPr>
            <w:tcW w:w="704" w:type="dxa"/>
          </w:tcPr>
          <w:p w:rsidR="00FB22BD" w:rsidRDefault="00FB22BD" w:rsidP="00FB22B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5746" w:type="dxa"/>
          </w:tcPr>
          <w:p w:rsidR="00FB22BD" w:rsidRDefault="00FB22BD" w:rsidP="00FB22BD">
            <w:pPr>
              <w:rPr>
                <w:lang w:val="fr-FR"/>
              </w:rPr>
            </w:pPr>
            <w:r>
              <w:rPr>
                <w:lang w:val="fr-FR"/>
              </w:rPr>
              <w:t>Atteinte neurologique complète</w:t>
            </w:r>
          </w:p>
        </w:tc>
        <w:tc>
          <w:tcPr>
            <w:tcW w:w="3177" w:type="dxa"/>
            <w:vMerge w:val="restart"/>
          </w:tcPr>
          <w:p w:rsidR="00FB22BD" w:rsidRDefault="00FB22BD" w:rsidP="00FB22BD">
            <w:pPr>
              <w:jc w:val="center"/>
              <w:rPr>
                <w:lang w:val="fr-FR"/>
              </w:rPr>
            </w:pPr>
          </w:p>
          <w:p w:rsidR="00FB22BD" w:rsidRDefault="00FB22BD" w:rsidP="00FB22B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Paraplégie</w:t>
            </w:r>
          </w:p>
        </w:tc>
      </w:tr>
      <w:tr w:rsidR="00FB22BD" w:rsidTr="00FB22BD">
        <w:tc>
          <w:tcPr>
            <w:tcW w:w="704" w:type="dxa"/>
          </w:tcPr>
          <w:p w:rsidR="00FB22BD" w:rsidRDefault="00FB22BD" w:rsidP="00FB22B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B</w:t>
            </w:r>
          </w:p>
        </w:tc>
        <w:tc>
          <w:tcPr>
            <w:tcW w:w="5746" w:type="dxa"/>
          </w:tcPr>
          <w:p w:rsidR="00FB22BD" w:rsidRPr="00FB22BD" w:rsidRDefault="00FB22BD" w:rsidP="00FB22BD">
            <w:pPr>
              <w:rPr>
                <w:lang w:val="fr-FR"/>
              </w:rPr>
            </w:pPr>
            <w:r w:rsidRPr="00FB22BD">
              <w:rPr>
                <w:lang w:val="fr-FR"/>
              </w:rPr>
              <w:t>Atteinte neurologique incomplète</w:t>
            </w:r>
          </w:p>
          <w:p w:rsidR="00FB22BD" w:rsidRDefault="00FB22BD" w:rsidP="00FB22BD">
            <w:pPr>
              <w:rPr>
                <w:lang w:val="fr-FR"/>
              </w:rPr>
            </w:pPr>
            <w:r w:rsidRPr="00FB22BD">
              <w:rPr>
                <w:lang w:val="fr-FR"/>
              </w:rPr>
              <w:t>Fonction sensitive préservée sous lésionnelle</w:t>
            </w:r>
          </w:p>
        </w:tc>
        <w:tc>
          <w:tcPr>
            <w:tcW w:w="3177" w:type="dxa"/>
            <w:vMerge/>
          </w:tcPr>
          <w:p w:rsidR="00FB22BD" w:rsidRDefault="00FB22BD" w:rsidP="00FB22BD">
            <w:pPr>
              <w:rPr>
                <w:lang w:val="fr-FR"/>
              </w:rPr>
            </w:pPr>
          </w:p>
        </w:tc>
      </w:tr>
      <w:tr w:rsidR="00FB22BD" w:rsidTr="00FB22BD">
        <w:tc>
          <w:tcPr>
            <w:tcW w:w="704" w:type="dxa"/>
          </w:tcPr>
          <w:p w:rsidR="00FB22BD" w:rsidRDefault="00FB22BD" w:rsidP="00FB22B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C</w:t>
            </w:r>
          </w:p>
        </w:tc>
        <w:tc>
          <w:tcPr>
            <w:tcW w:w="5746" w:type="dxa"/>
          </w:tcPr>
          <w:p w:rsidR="00FB22BD" w:rsidRDefault="00FB22BD" w:rsidP="00FB22BD">
            <w:pPr>
              <w:rPr>
                <w:lang w:val="fr-FR"/>
              </w:rPr>
            </w:pPr>
            <w:r>
              <w:rPr>
                <w:lang w:val="fr-FR"/>
              </w:rPr>
              <w:t>Atteinte neurologique incomplète</w:t>
            </w:r>
          </w:p>
          <w:p w:rsidR="00FB22BD" w:rsidRDefault="00FB22BD" w:rsidP="00FB22BD">
            <w:pPr>
              <w:rPr>
                <w:lang w:val="fr-FR"/>
              </w:rPr>
            </w:pPr>
            <w:r>
              <w:rPr>
                <w:lang w:val="fr-FR"/>
              </w:rPr>
              <w:t xml:space="preserve">Fonction motrice conservée non utile (force </w:t>
            </w:r>
            <w:r>
              <w:rPr>
                <w:rFonts w:ascii="Arial" w:hAnsi="Arial" w:cs="Arial"/>
                <w:lang w:val="fr-FR"/>
              </w:rPr>
              <w:t>˂</w:t>
            </w:r>
            <w:r>
              <w:rPr>
                <w:lang w:val="fr-FR"/>
              </w:rPr>
              <w:t xml:space="preserve"> 3/5)</w:t>
            </w:r>
          </w:p>
        </w:tc>
        <w:tc>
          <w:tcPr>
            <w:tcW w:w="3177" w:type="dxa"/>
            <w:vMerge w:val="restart"/>
          </w:tcPr>
          <w:p w:rsidR="00FB22BD" w:rsidRDefault="00FB22BD" w:rsidP="00FB22BD">
            <w:pPr>
              <w:rPr>
                <w:lang w:val="fr-FR"/>
              </w:rPr>
            </w:pPr>
          </w:p>
          <w:p w:rsidR="00FB22BD" w:rsidRDefault="00FB22BD" w:rsidP="00FB22BD">
            <w:pPr>
              <w:jc w:val="center"/>
              <w:rPr>
                <w:lang w:val="fr-FR"/>
              </w:rPr>
            </w:pPr>
          </w:p>
          <w:p w:rsidR="00FB22BD" w:rsidRDefault="00FB22BD" w:rsidP="00FB22B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Parésie</w:t>
            </w:r>
          </w:p>
        </w:tc>
      </w:tr>
      <w:tr w:rsidR="00FB22BD" w:rsidTr="00FB22BD">
        <w:tc>
          <w:tcPr>
            <w:tcW w:w="704" w:type="dxa"/>
          </w:tcPr>
          <w:p w:rsidR="00FB22BD" w:rsidRDefault="00FB22BD" w:rsidP="00FB22B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D</w:t>
            </w:r>
          </w:p>
        </w:tc>
        <w:tc>
          <w:tcPr>
            <w:tcW w:w="5746" w:type="dxa"/>
          </w:tcPr>
          <w:p w:rsidR="00FB22BD" w:rsidRDefault="00FB22BD" w:rsidP="00FB22BD">
            <w:pPr>
              <w:rPr>
                <w:lang w:val="fr-FR"/>
              </w:rPr>
            </w:pPr>
            <w:r>
              <w:rPr>
                <w:lang w:val="fr-FR"/>
              </w:rPr>
              <w:t>Atteinte neurologique incomplète</w:t>
            </w:r>
          </w:p>
          <w:p w:rsidR="00FB22BD" w:rsidRDefault="00FB22BD" w:rsidP="00FB22BD">
            <w:pPr>
              <w:rPr>
                <w:lang w:val="fr-FR"/>
              </w:rPr>
            </w:pPr>
            <w:r>
              <w:rPr>
                <w:lang w:val="fr-FR"/>
              </w:rPr>
              <w:t xml:space="preserve">Fonction motrice conservée utile (force </w:t>
            </w:r>
            <w:r>
              <w:rPr>
                <w:rFonts w:cs="Times New Roman"/>
                <w:lang w:val="fr-FR"/>
              </w:rPr>
              <w:t>˃</w:t>
            </w:r>
            <w:r>
              <w:rPr>
                <w:lang w:val="fr-FR"/>
              </w:rPr>
              <w:t xml:space="preserve"> 3/5)</w:t>
            </w:r>
          </w:p>
        </w:tc>
        <w:tc>
          <w:tcPr>
            <w:tcW w:w="3177" w:type="dxa"/>
            <w:vMerge/>
          </w:tcPr>
          <w:p w:rsidR="00FB22BD" w:rsidRDefault="00FB22BD" w:rsidP="00FB22BD">
            <w:pPr>
              <w:rPr>
                <w:lang w:val="fr-FR"/>
              </w:rPr>
            </w:pPr>
          </w:p>
        </w:tc>
      </w:tr>
      <w:tr w:rsidR="00FB22BD" w:rsidTr="00FB22BD">
        <w:tc>
          <w:tcPr>
            <w:tcW w:w="704" w:type="dxa"/>
          </w:tcPr>
          <w:p w:rsidR="00FB22BD" w:rsidRDefault="00FB22BD" w:rsidP="00FB22B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  <w:tc>
          <w:tcPr>
            <w:tcW w:w="5746" w:type="dxa"/>
          </w:tcPr>
          <w:p w:rsidR="00FB22BD" w:rsidRDefault="00FB22BD" w:rsidP="00FB22BD">
            <w:pPr>
              <w:rPr>
                <w:lang w:val="fr-FR"/>
              </w:rPr>
            </w:pPr>
            <w:r>
              <w:rPr>
                <w:lang w:val="fr-FR"/>
              </w:rPr>
              <w:t>Fonction neurologique normale</w:t>
            </w:r>
          </w:p>
        </w:tc>
        <w:tc>
          <w:tcPr>
            <w:tcW w:w="3177" w:type="dxa"/>
            <w:vMerge/>
          </w:tcPr>
          <w:p w:rsidR="00FB22BD" w:rsidRDefault="00FB22BD" w:rsidP="00FB22BD">
            <w:pPr>
              <w:rPr>
                <w:lang w:val="fr-FR"/>
              </w:rPr>
            </w:pPr>
          </w:p>
        </w:tc>
      </w:tr>
    </w:tbl>
    <w:p w:rsidR="00FB22BD" w:rsidRPr="00FB22BD" w:rsidRDefault="00FB22BD" w:rsidP="00FB22BD">
      <w:pPr>
        <w:rPr>
          <w:lang w:val="fr-FR"/>
        </w:rPr>
      </w:pPr>
    </w:p>
    <w:p w:rsidR="00FB22BD" w:rsidRDefault="00FB22BD" w:rsidP="00EB67EA">
      <w:pPr>
        <w:pStyle w:val="Titre3"/>
        <w:rPr>
          <w:lang w:val="fr-FR"/>
        </w:rPr>
      </w:pPr>
      <w:r>
        <w:rPr>
          <w:lang w:val="fr-FR"/>
        </w:rPr>
        <w:t xml:space="preserve">Traumatisme rachidien sans risque neurologique : traumatisme </w:t>
      </w:r>
      <w:r w:rsidR="00EB67EA">
        <w:rPr>
          <w:lang w:val="fr-FR"/>
        </w:rPr>
        <w:t>vertébral bénin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Douleur rachidienne mécanique post-traumatique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Limitation douloureuse des mouvements</w:t>
      </w:r>
    </w:p>
    <w:p w:rsidR="00EB67EA" w:rsidRDefault="00EB67EA" w:rsidP="00EB67EA">
      <w:pPr>
        <w:pStyle w:val="Titre3"/>
        <w:rPr>
          <w:lang w:val="fr-FR"/>
        </w:rPr>
      </w:pPr>
      <w:r>
        <w:rPr>
          <w:lang w:val="fr-FR"/>
        </w:rPr>
        <w:t>Syndrome de la queue de cheval post-traumatique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Déficit </w:t>
      </w:r>
      <w:proofErr w:type="spellStart"/>
      <w:r>
        <w:rPr>
          <w:lang w:val="fr-FR"/>
        </w:rPr>
        <w:t>pluriradiculaire</w:t>
      </w:r>
      <w:proofErr w:type="spellEnd"/>
      <w:r>
        <w:rPr>
          <w:lang w:val="fr-FR"/>
        </w:rPr>
        <w:t xml:space="preserve"> avec abolition des ROT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Anesthésie en selle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Troubles </w:t>
      </w:r>
      <w:proofErr w:type="spellStart"/>
      <w:r>
        <w:rPr>
          <w:lang w:val="fr-FR"/>
        </w:rPr>
        <w:t>sphincteriens</w:t>
      </w:r>
      <w:proofErr w:type="spellEnd"/>
      <w:r>
        <w:rPr>
          <w:lang w:val="fr-FR"/>
        </w:rPr>
        <w:t xml:space="preserve"> (rétention ou incontinence)</w:t>
      </w:r>
    </w:p>
    <w:p w:rsidR="00EB67EA" w:rsidRDefault="00EB67EA" w:rsidP="00EB67EA">
      <w:pPr>
        <w:pStyle w:val="Titre3"/>
        <w:rPr>
          <w:lang w:val="fr-FR"/>
        </w:rPr>
      </w:pPr>
      <w:r>
        <w:rPr>
          <w:lang w:val="fr-FR"/>
        </w:rPr>
        <w:t>Formes associées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Polytraumatisme</w:t>
      </w:r>
    </w:p>
    <w:p w:rsidR="00EB67EA" w:rsidRDefault="00EB67EA" w:rsidP="00EB67EA">
      <w:pPr>
        <w:pStyle w:val="Titre3"/>
        <w:rPr>
          <w:lang w:val="fr-FR"/>
        </w:rPr>
      </w:pPr>
      <w:r>
        <w:rPr>
          <w:lang w:val="fr-FR"/>
        </w:rPr>
        <w:t>Forme compliquée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Complication de décubitus (TVM négligée)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Escarre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Infection respiratoire, urinaire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Thrombophlébite</w:t>
      </w:r>
    </w:p>
    <w:p w:rsidR="00EB67EA" w:rsidRDefault="00EB67EA" w:rsidP="00EB67EA">
      <w:pPr>
        <w:pStyle w:val="Titre3"/>
        <w:rPr>
          <w:lang w:val="fr-FR"/>
        </w:rPr>
      </w:pPr>
      <w:r>
        <w:rPr>
          <w:lang w:val="fr-FR"/>
        </w:rPr>
        <w:t xml:space="preserve">Traumatisme ouvert 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Plaie </w:t>
      </w:r>
      <w:proofErr w:type="spellStart"/>
      <w:r>
        <w:rPr>
          <w:lang w:val="fr-FR"/>
        </w:rPr>
        <w:t>vertébro-médullaire</w:t>
      </w:r>
      <w:proofErr w:type="spellEnd"/>
      <w:r>
        <w:rPr>
          <w:lang w:val="fr-FR"/>
        </w:rPr>
        <w:t xml:space="preserve"> (issus des LCS)</w:t>
      </w:r>
    </w:p>
    <w:p w:rsidR="00EB67EA" w:rsidRDefault="00EB67EA" w:rsidP="00EB67EA">
      <w:pPr>
        <w:pStyle w:val="Titre3"/>
        <w:rPr>
          <w:lang w:val="fr-FR"/>
        </w:rPr>
      </w:pPr>
      <w:r>
        <w:rPr>
          <w:lang w:val="fr-FR"/>
        </w:rPr>
        <w:t>Selon l’âge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Sujet âgé (fracture ostéoporotique)</w:t>
      </w:r>
    </w:p>
    <w:p w:rsidR="00EB67EA" w:rsidRDefault="00EB67EA" w:rsidP="00EB67EA">
      <w:pPr>
        <w:rPr>
          <w:lang w:val="fr-FR"/>
        </w:rPr>
      </w:pPr>
    </w:p>
    <w:p w:rsidR="00EB67EA" w:rsidRDefault="00EB67EA" w:rsidP="00EB67EA">
      <w:pPr>
        <w:rPr>
          <w:lang w:val="fr-FR"/>
        </w:rPr>
      </w:pPr>
    </w:p>
    <w:p w:rsidR="00EB67EA" w:rsidRPr="00EB67EA" w:rsidRDefault="00EB67EA" w:rsidP="00EB67EA">
      <w:pPr>
        <w:rPr>
          <w:color w:val="FF0000"/>
          <w:sz w:val="24"/>
          <w:szCs w:val="24"/>
          <w:lang w:val="fr-FR"/>
        </w:rPr>
      </w:pPr>
      <w:r w:rsidRPr="00EB67EA">
        <w:rPr>
          <w:color w:val="FF0000"/>
          <w:sz w:val="24"/>
          <w:szCs w:val="24"/>
          <w:lang w:val="fr-FR"/>
        </w:rPr>
        <w:t>Au terme de l’examen clinique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Traumatisme du rachis non neurologique (bénin)</w:t>
      </w:r>
    </w:p>
    <w:p w:rsidR="00EB67EA" w:rsidRDefault="00EB67EA" w:rsidP="00EB67E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Douleur rachidienne</w:t>
      </w:r>
    </w:p>
    <w:p w:rsidR="00EB67EA" w:rsidRDefault="00EB67EA" w:rsidP="00EB67E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Limitation douloureuse des mouvements</w:t>
      </w:r>
    </w:p>
    <w:p w:rsidR="00EB67EA" w:rsidRDefault="00EB67EA" w:rsidP="00EB67E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Déformations rachidiennes</w:t>
      </w:r>
    </w:p>
    <w:p w:rsidR="00EB67EA" w:rsidRDefault="00EB67EA" w:rsidP="00EB67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Traumatisme du rachis avec signe neurologique (TVM)</w:t>
      </w:r>
    </w:p>
    <w:p w:rsidR="00EB67EA" w:rsidRDefault="00EB67EA" w:rsidP="00EB67E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Complet : paraplégie flasque</w:t>
      </w:r>
    </w:p>
    <w:p w:rsidR="00EB67EA" w:rsidRDefault="00EB67EA" w:rsidP="00EB67E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Incomplet : paraparésie, </w:t>
      </w:r>
      <w:r w:rsidR="00110A0B">
        <w:rPr>
          <w:lang w:val="fr-FR"/>
        </w:rPr>
        <w:t>Brown-Séquard, syndrome de la queue de cheval, déficit radiculaire, …</w:t>
      </w:r>
    </w:p>
    <w:p w:rsidR="00110A0B" w:rsidRDefault="00110A0B" w:rsidP="00110A0B">
      <w:pPr>
        <w:pStyle w:val="Titre1"/>
        <w:rPr>
          <w:lang w:val="fr-FR"/>
        </w:rPr>
      </w:pPr>
      <w:r>
        <w:rPr>
          <w:lang w:val="fr-FR"/>
        </w:rPr>
        <w:t>Examens paracliniques</w:t>
      </w:r>
    </w:p>
    <w:p w:rsidR="00163AEA" w:rsidRDefault="00163AEA" w:rsidP="00611FF4">
      <w:pPr>
        <w:pStyle w:val="Titre2"/>
        <w:rPr>
          <w:lang w:val="fr-FR"/>
        </w:rPr>
      </w:pPr>
      <w:r>
        <w:rPr>
          <w:lang w:val="fr-FR"/>
        </w:rPr>
        <w:t xml:space="preserve">Buts </w:t>
      </w:r>
    </w:p>
    <w:p w:rsidR="00163AEA" w:rsidRDefault="00163AEA" w:rsidP="00163A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Donner la classification anatomopathologique </w:t>
      </w:r>
    </w:p>
    <w:p w:rsidR="00163AEA" w:rsidRDefault="00163AEA" w:rsidP="00163A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Préciser la stabilité de lésion rachidienne et mesurer la déformation</w:t>
      </w:r>
    </w:p>
    <w:p w:rsidR="00163AEA" w:rsidRDefault="00163AEA" w:rsidP="00163A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Démontrer la cause du déficit neurologique</w:t>
      </w:r>
    </w:p>
    <w:p w:rsidR="00163AEA" w:rsidRDefault="00163AEA" w:rsidP="00163A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Donner le pronostic fonctionnel</w:t>
      </w:r>
    </w:p>
    <w:p w:rsidR="00163AEA" w:rsidRDefault="00163AEA" w:rsidP="00611FF4">
      <w:pPr>
        <w:pStyle w:val="Titre2"/>
        <w:rPr>
          <w:lang w:val="fr-FR"/>
        </w:rPr>
      </w:pPr>
      <w:r>
        <w:rPr>
          <w:lang w:val="fr-FR"/>
        </w:rPr>
        <w:t xml:space="preserve">Examens radiologiques </w:t>
      </w:r>
    </w:p>
    <w:p w:rsidR="00163AEA" w:rsidRDefault="00163AEA" w:rsidP="00611FF4">
      <w:pPr>
        <w:pStyle w:val="Titre3"/>
        <w:rPr>
          <w:lang w:val="fr-FR"/>
        </w:rPr>
      </w:pPr>
      <w:r>
        <w:rPr>
          <w:lang w:val="fr-FR"/>
        </w:rPr>
        <w:t>Radiographie rachidienne dorso-lombaire standard</w:t>
      </w:r>
    </w:p>
    <w:p w:rsidR="00163AEA" w:rsidRDefault="00163AEA" w:rsidP="00163A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Bilan osseux initial</w:t>
      </w:r>
    </w:p>
    <w:p w:rsidR="00163AEA" w:rsidRDefault="00163AEA" w:rsidP="00163A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Incidence de face et profil couché</w:t>
      </w:r>
    </w:p>
    <w:p w:rsidR="00163AEA" w:rsidRDefault="00163AEA" w:rsidP="00163A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Fracture, luxation, désalignement des structures osseuses </w:t>
      </w:r>
    </w:p>
    <w:p w:rsidR="00163AEA" w:rsidRDefault="00163AEA" w:rsidP="00611FF4">
      <w:pPr>
        <w:pStyle w:val="Titre3"/>
        <w:rPr>
          <w:lang w:val="fr-FR"/>
        </w:rPr>
      </w:pPr>
      <w:r>
        <w:rPr>
          <w:lang w:val="fr-FR"/>
        </w:rPr>
        <w:t>Scanner rachidien dorso-lombaire</w:t>
      </w:r>
    </w:p>
    <w:p w:rsidR="00163AEA" w:rsidRDefault="00163AEA" w:rsidP="00163A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Bilan osseux : anatomopathologie</w:t>
      </w:r>
      <w:r w:rsidR="00611FF4">
        <w:rPr>
          <w:lang w:val="fr-FR"/>
        </w:rPr>
        <w:t xml:space="preserve"> </w:t>
      </w:r>
      <w:r w:rsidR="00611FF4">
        <w:rPr>
          <w:rFonts w:cs="Times New Roman"/>
          <w:lang w:val="fr-FR"/>
        </w:rPr>
        <w:t>→</w:t>
      </w:r>
      <w:r w:rsidR="00611FF4">
        <w:rPr>
          <w:lang w:val="fr-FR"/>
        </w:rPr>
        <w:t xml:space="preserve"> </w:t>
      </w:r>
      <w:r w:rsidR="0044288D">
        <w:rPr>
          <w:lang w:val="fr-FR"/>
        </w:rPr>
        <w:t>classification de MAGERL</w:t>
      </w:r>
    </w:p>
    <w:p w:rsidR="00163AEA" w:rsidRDefault="00163AEA" w:rsidP="00163AE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Signes de rotation</w:t>
      </w:r>
    </w:p>
    <w:p w:rsidR="00163AEA" w:rsidRDefault="00163AEA" w:rsidP="00163AEA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Décalage rotatoire des épineuses dans le plan frontal </w:t>
      </w:r>
    </w:p>
    <w:p w:rsidR="00163AEA" w:rsidRDefault="00163AEA" w:rsidP="00163AEA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Fractures étagées des transverses</w:t>
      </w:r>
    </w:p>
    <w:p w:rsidR="00163AEA" w:rsidRDefault="00163AEA" w:rsidP="00163AEA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Luxation ou fracture costale étagées</w:t>
      </w:r>
    </w:p>
    <w:p w:rsidR="00163AEA" w:rsidRDefault="00163AEA" w:rsidP="00163AEA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Tassement corporéal asymétrique dans le plan frontal</w:t>
      </w:r>
    </w:p>
    <w:p w:rsidR="0044288D" w:rsidRDefault="000338C2" w:rsidP="0044288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Signes de distraction </w:t>
      </w:r>
    </w:p>
    <w:p w:rsidR="000338C2" w:rsidRDefault="000338C2" w:rsidP="000338C2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Bâillement interépineux</w:t>
      </w:r>
    </w:p>
    <w:p w:rsidR="000338C2" w:rsidRDefault="000338C2" w:rsidP="000338C2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Découverture des massifs articulaires</w:t>
      </w:r>
    </w:p>
    <w:p w:rsidR="000338C2" w:rsidRDefault="000338C2" w:rsidP="000338C2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Cyphose angulaire centré sur le disque</w:t>
      </w:r>
    </w:p>
    <w:p w:rsidR="000338C2" w:rsidRDefault="000338C2" w:rsidP="000338C2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Arrachement du listel marginal</w:t>
      </w:r>
    </w:p>
    <w:p w:rsidR="002B1B5E" w:rsidRDefault="002B1B5E" w:rsidP="002B1B5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Mesurer la déformation sagittale</w:t>
      </w:r>
    </w:p>
    <w:p w:rsidR="002B1B5E" w:rsidRDefault="002B1B5E" w:rsidP="002B1B5E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Cyphose vertébrale </w:t>
      </w:r>
    </w:p>
    <w:p w:rsidR="002B1B5E" w:rsidRDefault="002B1B5E" w:rsidP="002B1B5E">
      <w:pPr>
        <w:pStyle w:val="Paragraphedeliste"/>
        <w:numPr>
          <w:ilvl w:val="3"/>
          <w:numId w:val="33"/>
        </w:numPr>
        <w:rPr>
          <w:lang w:val="fr-FR"/>
        </w:rPr>
      </w:pPr>
      <w:r>
        <w:rPr>
          <w:lang w:val="fr-FR"/>
        </w:rPr>
        <w:t>Angle formé par les tangentes aux plateaux supérieur et inferieur vertèbre lésée</w:t>
      </w:r>
    </w:p>
    <w:p w:rsidR="002B1B5E" w:rsidRDefault="002B1B5E" w:rsidP="002B1B5E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Cyphose régionale </w:t>
      </w:r>
    </w:p>
    <w:p w:rsidR="002B1B5E" w:rsidRDefault="002B1B5E" w:rsidP="002B1B5E">
      <w:pPr>
        <w:pStyle w:val="Paragraphedeliste"/>
        <w:numPr>
          <w:ilvl w:val="3"/>
          <w:numId w:val="33"/>
        </w:numPr>
        <w:rPr>
          <w:lang w:val="fr-FR"/>
        </w:rPr>
      </w:pPr>
      <w:r>
        <w:rPr>
          <w:lang w:val="fr-FR"/>
        </w:rPr>
        <w:t xml:space="preserve">Angle formé par les tangentes aux plateaux supérieur et inferieur vertèbre sus et </w:t>
      </w:r>
      <w:proofErr w:type="spellStart"/>
      <w:r>
        <w:rPr>
          <w:lang w:val="fr-FR"/>
        </w:rPr>
        <w:t>sous jacente</w:t>
      </w:r>
      <w:proofErr w:type="spellEnd"/>
      <w:r>
        <w:rPr>
          <w:lang w:val="fr-FR"/>
        </w:rPr>
        <w:t xml:space="preserve"> à la fracture</w:t>
      </w:r>
    </w:p>
    <w:p w:rsidR="00163AEA" w:rsidRDefault="00163AEA" w:rsidP="00163A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Reconstruction bi/</w:t>
      </w:r>
      <w:proofErr w:type="spellStart"/>
      <w:r>
        <w:rPr>
          <w:lang w:val="fr-FR"/>
        </w:rPr>
        <w:t>tridimension</w:t>
      </w:r>
      <w:proofErr w:type="spellEnd"/>
    </w:p>
    <w:p w:rsidR="00163AEA" w:rsidRDefault="00163AEA" w:rsidP="00163A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Mesurer la déformation sagittale</w:t>
      </w:r>
    </w:p>
    <w:p w:rsidR="00163AEA" w:rsidRDefault="00163AEA" w:rsidP="00163A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Rétrécissement canal rachidien</w:t>
      </w:r>
    </w:p>
    <w:p w:rsidR="007738B8" w:rsidRDefault="00405E0D" w:rsidP="00405E0D">
      <w:pPr>
        <w:pStyle w:val="Titre3"/>
        <w:rPr>
          <w:lang w:val="fr-FR"/>
        </w:rPr>
      </w:pPr>
      <w:r>
        <w:rPr>
          <w:lang w:val="fr-FR"/>
        </w:rPr>
        <w:t>IRM médullaire</w:t>
      </w:r>
    </w:p>
    <w:p w:rsidR="00405E0D" w:rsidRDefault="00405E0D" w:rsidP="00163A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Intérêt : disque, moelle, ligament</w:t>
      </w:r>
    </w:p>
    <w:p w:rsidR="00405E0D" w:rsidRDefault="00405E0D" w:rsidP="00163AE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Etablir le pronostic fonctionnel</w:t>
      </w:r>
    </w:p>
    <w:p w:rsidR="00405E0D" w:rsidRDefault="00405E0D" w:rsidP="00405E0D">
      <w:pPr>
        <w:rPr>
          <w:lang w:val="fr-FR"/>
        </w:rPr>
      </w:pPr>
    </w:p>
    <w:p w:rsidR="00405E0D" w:rsidRPr="008318EA" w:rsidRDefault="00405E0D" w:rsidP="00405E0D">
      <w:pPr>
        <w:rPr>
          <w:color w:val="FF0000"/>
          <w:sz w:val="28"/>
          <w:szCs w:val="28"/>
          <w:lang w:val="fr-FR"/>
        </w:rPr>
      </w:pPr>
      <w:bookmarkStart w:id="0" w:name="_GoBack"/>
      <w:r w:rsidRPr="008318EA">
        <w:rPr>
          <w:color w:val="FF0000"/>
          <w:sz w:val="28"/>
          <w:szCs w:val="28"/>
          <w:lang w:val="fr-FR"/>
        </w:rPr>
        <w:t xml:space="preserve">Cas clinique de classification </w:t>
      </w:r>
    </w:p>
    <w:bookmarkEnd w:id="0"/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Type C : fracture tassement symétrique (avec signe de rotation)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Type B : décalage de l’articulation + lésion osseuse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B2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Type A : fracture par compression (pas de signe de distraction)</w:t>
      </w:r>
    </w:p>
    <w:p w:rsidR="00405E0D" w:rsidRDefault="00405E0D" w:rsidP="00405E0D">
      <w:pPr>
        <w:pStyle w:val="Titre1"/>
        <w:rPr>
          <w:lang w:val="fr-FR"/>
        </w:rPr>
      </w:pPr>
      <w:r>
        <w:rPr>
          <w:lang w:val="fr-FR"/>
        </w:rPr>
        <w:t>Principes du traitement</w:t>
      </w:r>
    </w:p>
    <w:p w:rsidR="00405E0D" w:rsidRDefault="00405E0D" w:rsidP="00405E0D">
      <w:pPr>
        <w:pStyle w:val="Titre2"/>
        <w:rPr>
          <w:lang w:val="fr-FR"/>
        </w:rPr>
      </w:pPr>
      <w:r>
        <w:rPr>
          <w:lang w:val="fr-FR"/>
        </w:rPr>
        <w:t xml:space="preserve">Buts 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Soulager le patient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Stabiliser la colonne vertébrale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Décomprimer les éléments nerveux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Prévenir les complications </w:t>
      </w:r>
    </w:p>
    <w:p w:rsidR="00405E0D" w:rsidRDefault="00405E0D" w:rsidP="00405E0D">
      <w:pPr>
        <w:pStyle w:val="Titre2"/>
        <w:rPr>
          <w:lang w:val="fr-FR"/>
        </w:rPr>
      </w:pPr>
      <w:r>
        <w:rPr>
          <w:lang w:val="fr-FR"/>
        </w:rPr>
        <w:t xml:space="preserve">Moyens thérapeutiques </w:t>
      </w:r>
    </w:p>
    <w:p w:rsidR="00405E0D" w:rsidRDefault="00405E0D" w:rsidP="00405E0D">
      <w:pPr>
        <w:pStyle w:val="Titre3"/>
        <w:rPr>
          <w:lang w:val="fr-FR"/>
        </w:rPr>
      </w:pPr>
      <w:r>
        <w:rPr>
          <w:lang w:val="fr-FR"/>
        </w:rPr>
        <w:t>Moyens non chirurgicaux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Repos au lit 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Médicaux : antalgique, anti-inflammatoire, myorelaxant, anticoagulant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Orthopédique : contention (corset)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Mesures de réanimation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Rééducation fonctionnelle : membre et vésico-sphinctérienne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Nursing</w:t>
      </w:r>
    </w:p>
    <w:p w:rsidR="00405E0D" w:rsidRDefault="00405E0D" w:rsidP="00405E0D">
      <w:pPr>
        <w:pStyle w:val="Titre3"/>
        <w:rPr>
          <w:lang w:val="fr-FR"/>
        </w:rPr>
      </w:pPr>
      <w:r>
        <w:rPr>
          <w:lang w:val="fr-FR"/>
        </w:rPr>
        <w:t>Moyens chirurgicaux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Laminectomie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Discectomie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Plastie durale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Ostéosynthèse 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Ostéosynthèse et laminectomie</w:t>
      </w:r>
    </w:p>
    <w:p w:rsidR="00405E0D" w:rsidRDefault="00405E0D" w:rsidP="00405E0D">
      <w:pPr>
        <w:pStyle w:val="Paragraphedeliste"/>
        <w:numPr>
          <w:ilvl w:val="0"/>
          <w:numId w:val="33"/>
        </w:numPr>
        <w:rPr>
          <w:lang w:val="fr-FR"/>
        </w:rPr>
      </w:pPr>
      <w:proofErr w:type="spellStart"/>
      <w:r>
        <w:rPr>
          <w:lang w:val="fr-FR"/>
        </w:rPr>
        <w:t>Kyphoplastie</w:t>
      </w:r>
      <w:proofErr w:type="spellEnd"/>
      <w:r>
        <w:rPr>
          <w:lang w:val="fr-FR"/>
        </w:rPr>
        <w:t xml:space="preserve"> par </w:t>
      </w:r>
      <w:r w:rsidR="00F178FE">
        <w:rPr>
          <w:lang w:val="fr-FR"/>
        </w:rPr>
        <w:t>ballonnet</w:t>
      </w:r>
    </w:p>
    <w:p w:rsidR="00F178FE" w:rsidRDefault="00F178FE" w:rsidP="00F178FE">
      <w:pPr>
        <w:pStyle w:val="Titre2"/>
        <w:rPr>
          <w:lang w:val="fr-FR"/>
        </w:rPr>
      </w:pPr>
      <w:r>
        <w:rPr>
          <w:lang w:val="fr-FR"/>
        </w:rPr>
        <w:t xml:space="preserve">Indications </w:t>
      </w:r>
    </w:p>
    <w:p w:rsidR="00F178FE" w:rsidRDefault="00F178FE" w:rsidP="00F178F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Forme typique : antalgique, laminectomie et ostéosynthèse, rééducation fonctionnelle</w:t>
      </w:r>
    </w:p>
    <w:p w:rsidR="00F178FE" w:rsidRDefault="00F178FE" w:rsidP="00F178F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Forme non neurologique : fonction des lésions anatomiques</w:t>
      </w:r>
    </w:p>
    <w:p w:rsidR="00F178FE" w:rsidRDefault="00F178FE" w:rsidP="00F178F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Sans signe d’instabilité : repos, antalgique, orthopédique</w:t>
      </w:r>
    </w:p>
    <w:p w:rsidR="00F178FE" w:rsidRDefault="00F178FE" w:rsidP="00F178F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Lésion instable : ostéosynthèse et rééducation</w:t>
      </w:r>
    </w:p>
    <w:p w:rsidR="00F178FE" w:rsidRDefault="00F178FE" w:rsidP="00F178F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Syndrome de la queue de cheval : chirurgie en urgence et rééducation (laminectomie +/- </w:t>
      </w:r>
      <w:proofErr w:type="spellStart"/>
      <w:r>
        <w:rPr>
          <w:lang w:val="fr-FR"/>
        </w:rPr>
        <w:t>discetomie</w:t>
      </w:r>
      <w:proofErr w:type="spellEnd"/>
      <w:r>
        <w:rPr>
          <w:lang w:val="fr-FR"/>
        </w:rPr>
        <w:t>)</w:t>
      </w:r>
    </w:p>
    <w:p w:rsidR="00F178FE" w:rsidRDefault="00F178FE" w:rsidP="00F178F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Forme compliquée : nursing et rééducation</w:t>
      </w:r>
    </w:p>
    <w:p w:rsidR="00F178FE" w:rsidRDefault="00F178FE" w:rsidP="00F178F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Forme </w:t>
      </w:r>
      <w:proofErr w:type="spellStart"/>
      <w:r>
        <w:rPr>
          <w:lang w:val="fr-FR"/>
        </w:rPr>
        <w:t>anatamo-pathologique</w:t>
      </w:r>
      <w:proofErr w:type="spellEnd"/>
    </w:p>
    <w:p w:rsidR="00F178FE" w:rsidRDefault="00F178FE" w:rsidP="00F178F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Type A1 : traitement orthopédique</w:t>
      </w:r>
    </w:p>
    <w:p w:rsidR="00F178FE" w:rsidRDefault="00F178FE" w:rsidP="00F178F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Type A2, A3 : </w:t>
      </w:r>
      <w:proofErr w:type="spellStart"/>
      <w:r>
        <w:rPr>
          <w:lang w:val="fr-FR"/>
        </w:rPr>
        <w:t>kyphoplastie</w:t>
      </w:r>
      <w:proofErr w:type="spellEnd"/>
      <w:r>
        <w:rPr>
          <w:lang w:val="fr-FR"/>
        </w:rPr>
        <w:t xml:space="preserve">  ou ostéosynthèse +/- laminectomie</w:t>
      </w:r>
    </w:p>
    <w:p w:rsidR="00F178FE" w:rsidRDefault="00F178FE" w:rsidP="00F178F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Type B : ostéosynthèse avec compression </w:t>
      </w:r>
    </w:p>
    <w:p w:rsidR="00F178FE" w:rsidRDefault="00F178FE" w:rsidP="00F178F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Type C : ostéosynthèse, laminectomie et arthrodèse antérieure</w:t>
      </w:r>
    </w:p>
    <w:p w:rsidR="00F178FE" w:rsidRDefault="00F178FE" w:rsidP="00F178F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Traumatisme ouvert : laminectomie et plastie durale</w:t>
      </w:r>
    </w:p>
    <w:p w:rsidR="00F178FE" w:rsidRDefault="00E46D23" w:rsidP="00E46D23">
      <w:pPr>
        <w:pStyle w:val="Titre2"/>
        <w:rPr>
          <w:lang w:val="fr-FR"/>
        </w:rPr>
      </w:pPr>
      <w:r>
        <w:rPr>
          <w:lang w:val="fr-FR"/>
        </w:rPr>
        <w:t xml:space="preserve">Résultats et pronostiques </w:t>
      </w:r>
    </w:p>
    <w:p w:rsidR="00E46D23" w:rsidRDefault="00E46D23" w:rsidP="00E46D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Sans signe neurologique</w:t>
      </w:r>
    </w:p>
    <w:p w:rsidR="00E46D23" w:rsidRDefault="00E46D23" w:rsidP="00E46D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1</w:t>
      </w:r>
      <w:r w:rsidRPr="00E46D23">
        <w:rPr>
          <w:vertAlign w:val="superscript"/>
          <w:lang w:val="fr-FR"/>
        </w:rPr>
        <w:t>er</w:t>
      </w:r>
      <w:r>
        <w:rPr>
          <w:lang w:val="fr-FR"/>
        </w:rPr>
        <w:t xml:space="preserve"> levé J1 après contention et consolidation 6 semaines à 6 mois</w:t>
      </w:r>
    </w:p>
    <w:p w:rsidR="00E46D23" w:rsidRDefault="00E46D23" w:rsidP="00E46D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Avec signes neurologiques </w:t>
      </w:r>
    </w:p>
    <w:p w:rsidR="00E46D23" w:rsidRDefault="00E46D23" w:rsidP="00E46D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Déficit complet </w:t>
      </w:r>
    </w:p>
    <w:p w:rsidR="00E46D23" w:rsidRDefault="00E46D23" w:rsidP="00E46D2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Pronostic vital engagé dans le polytraumatisme et dans des formes compliquées </w:t>
      </w:r>
    </w:p>
    <w:p w:rsidR="00E46D23" w:rsidRDefault="00E46D23" w:rsidP="00E46D2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Pronostic fonctionnel : récupération incertaine</w:t>
      </w:r>
    </w:p>
    <w:p w:rsidR="00E46D23" w:rsidRDefault="00E46D23" w:rsidP="00E46D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Déficit incomplet : récupération en moyenne 3 – 6 mois</w:t>
      </w:r>
    </w:p>
    <w:p w:rsidR="00E46D23" w:rsidRDefault="00E46D23" w:rsidP="00E46D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Facteurs pronostiques</w:t>
      </w:r>
    </w:p>
    <w:p w:rsidR="00E46D23" w:rsidRDefault="00E46D23" w:rsidP="00E46D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Age plus de 65 ans avec une paraplégie</w:t>
      </w:r>
    </w:p>
    <w:p w:rsidR="00E46D23" w:rsidRDefault="00E46D23" w:rsidP="00E46D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Polytraumatisme</w:t>
      </w:r>
    </w:p>
    <w:p w:rsidR="00E46D23" w:rsidRDefault="00E46D23" w:rsidP="00E46D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Paraplégie flasque, priapisme, béance anal</w:t>
      </w:r>
    </w:p>
    <w:p w:rsidR="00E46D23" w:rsidRDefault="00E46D23" w:rsidP="00E46D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Plaie </w:t>
      </w:r>
      <w:proofErr w:type="spellStart"/>
      <w:r>
        <w:rPr>
          <w:lang w:val="fr-FR"/>
        </w:rPr>
        <w:t>vertébro-médullaire</w:t>
      </w:r>
      <w:proofErr w:type="spellEnd"/>
    </w:p>
    <w:p w:rsidR="00E46D23" w:rsidRDefault="00E46D23" w:rsidP="00E46D23">
      <w:pPr>
        <w:pStyle w:val="Paragraphedeliste"/>
        <w:numPr>
          <w:ilvl w:val="1"/>
          <w:numId w:val="33"/>
        </w:numPr>
        <w:rPr>
          <w:lang w:val="fr-FR"/>
        </w:rPr>
      </w:pPr>
      <w:proofErr w:type="spellStart"/>
      <w:r>
        <w:rPr>
          <w:lang w:val="fr-FR"/>
        </w:rPr>
        <w:t>Hémotomélie</w:t>
      </w:r>
      <w:proofErr w:type="spellEnd"/>
      <w:r>
        <w:rPr>
          <w:lang w:val="fr-FR"/>
        </w:rPr>
        <w:t xml:space="preserve"> et section médullaire à l’IRM</w:t>
      </w:r>
    </w:p>
    <w:p w:rsidR="00E46D23" w:rsidRDefault="00E46D23" w:rsidP="00E46D23">
      <w:pPr>
        <w:pStyle w:val="Titre1"/>
        <w:rPr>
          <w:lang w:val="fr-FR"/>
        </w:rPr>
      </w:pPr>
      <w:r>
        <w:rPr>
          <w:lang w:val="fr-FR"/>
        </w:rPr>
        <w:t xml:space="preserve">Conclusion </w:t>
      </w:r>
    </w:p>
    <w:p w:rsidR="00E46D23" w:rsidRDefault="00E46D23" w:rsidP="00E46D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Traumatisme grave du sujet jeune </w:t>
      </w:r>
    </w:p>
    <w:p w:rsidR="00E46D23" w:rsidRDefault="00E46D23" w:rsidP="00E46D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PEC initiale commence dès l’accident</w:t>
      </w:r>
    </w:p>
    <w:p w:rsidR="00E46D23" w:rsidRDefault="00E46D23" w:rsidP="00E46D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Examen neurologique : niveau et étendue de la lésion</w:t>
      </w:r>
    </w:p>
    <w:p w:rsidR="00E46D23" w:rsidRDefault="00E46D23" w:rsidP="00E46D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Examen radiologique : repérer les lésions initiales</w:t>
      </w:r>
    </w:p>
    <w:p w:rsidR="00E46D23" w:rsidRDefault="00E46D23" w:rsidP="00E46D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Traumatisme vertébral bénin : indication chirurgicale mécanique</w:t>
      </w:r>
    </w:p>
    <w:p w:rsidR="00E46D23" w:rsidRDefault="00E46D23" w:rsidP="00E46D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Traumatisme </w:t>
      </w:r>
      <w:proofErr w:type="spellStart"/>
      <w:r>
        <w:rPr>
          <w:lang w:val="fr-FR"/>
        </w:rPr>
        <w:t>vertérbro</w:t>
      </w:r>
      <w:proofErr w:type="spellEnd"/>
      <w:r>
        <w:rPr>
          <w:lang w:val="fr-FR"/>
        </w:rPr>
        <w:t xml:space="preserve">-médullaire : le timing chirurgical réside sur le caractère incomplet </w:t>
      </w:r>
    </w:p>
    <w:p w:rsidR="00E46D23" w:rsidRPr="00E46D23" w:rsidRDefault="00E46D23" w:rsidP="00E46D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Prévenir les complications </w:t>
      </w:r>
    </w:p>
    <w:sectPr w:rsidR="00E46D23" w:rsidRPr="00E46D23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1F77" w:rsidRDefault="00771F77" w:rsidP="00ED58FF">
      <w:pPr>
        <w:spacing w:line="240" w:lineRule="auto"/>
      </w:pPr>
      <w:r>
        <w:separator/>
      </w:r>
    </w:p>
  </w:endnote>
  <w:endnote w:type="continuationSeparator" w:id="0">
    <w:p w:rsidR="00771F77" w:rsidRDefault="00771F77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1B5E" w:rsidRPr="001A0D04" w:rsidRDefault="002B1B5E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1B5E" w:rsidRPr="001A0D04" w:rsidRDefault="002B1B5E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B1B5E" w:rsidRPr="001313C9" w:rsidRDefault="002B1B5E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1F77" w:rsidRDefault="00771F77" w:rsidP="00ED58FF">
      <w:pPr>
        <w:spacing w:line="240" w:lineRule="auto"/>
      </w:pPr>
      <w:r>
        <w:separator/>
      </w:r>
    </w:p>
  </w:footnote>
  <w:footnote w:type="continuationSeparator" w:id="0">
    <w:p w:rsidR="00771F77" w:rsidRDefault="00771F77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1B5E" w:rsidRPr="00696BBE" w:rsidRDefault="002B1B5E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Neuro-chirurgie du 02 Juillet </w:t>
    </w:r>
    <w:r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D02C26"/>
    <w:multiLevelType w:val="hybridMultilevel"/>
    <w:tmpl w:val="C18CCF3A"/>
    <w:lvl w:ilvl="0" w:tplc="C4C2B8AA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338C2"/>
    <w:rsid w:val="00055C62"/>
    <w:rsid w:val="00097EAE"/>
    <w:rsid w:val="000D3B92"/>
    <w:rsid w:val="00101625"/>
    <w:rsid w:val="00110A0B"/>
    <w:rsid w:val="0012678A"/>
    <w:rsid w:val="001313C9"/>
    <w:rsid w:val="0013512C"/>
    <w:rsid w:val="00163AEA"/>
    <w:rsid w:val="001A0D04"/>
    <w:rsid w:val="001A2B94"/>
    <w:rsid w:val="00256ADE"/>
    <w:rsid w:val="00265A80"/>
    <w:rsid w:val="002A6A07"/>
    <w:rsid w:val="002B1B5E"/>
    <w:rsid w:val="002C6447"/>
    <w:rsid w:val="002E5E72"/>
    <w:rsid w:val="002F11C5"/>
    <w:rsid w:val="00313CF7"/>
    <w:rsid w:val="00335ADC"/>
    <w:rsid w:val="0037606B"/>
    <w:rsid w:val="003C5F05"/>
    <w:rsid w:val="003D25C6"/>
    <w:rsid w:val="00405E0D"/>
    <w:rsid w:val="0044288D"/>
    <w:rsid w:val="004538AD"/>
    <w:rsid w:val="004E639C"/>
    <w:rsid w:val="00502925"/>
    <w:rsid w:val="00504447"/>
    <w:rsid w:val="0053746C"/>
    <w:rsid w:val="00537805"/>
    <w:rsid w:val="00554F63"/>
    <w:rsid w:val="005A6393"/>
    <w:rsid w:val="005B1E9F"/>
    <w:rsid w:val="00611FF4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71F77"/>
    <w:rsid w:val="007738B8"/>
    <w:rsid w:val="00795614"/>
    <w:rsid w:val="007C33B7"/>
    <w:rsid w:val="008318EA"/>
    <w:rsid w:val="00872EA0"/>
    <w:rsid w:val="008809FC"/>
    <w:rsid w:val="008C5E2B"/>
    <w:rsid w:val="008D5B42"/>
    <w:rsid w:val="008F1FDE"/>
    <w:rsid w:val="00926B96"/>
    <w:rsid w:val="00981150"/>
    <w:rsid w:val="00A20C5D"/>
    <w:rsid w:val="00AB4EC0"/>
    <w:rsid w:val="00AC0D72"/>
    <w:rsid w:val="00AD761F"/>
    <w:rsid w:val="00BB4BA5"/>
    <w:rsid w:val="00C24987"/>
    <w:rsid w:val="00C3065D"/>
    <w:rsid w:val="00C36BEA"/>
    <w:rsid w:val="00CA01E4"/>
    <w:rsid w:val="00D1488E"/>
    <w:rsid w:val="00D20850"/>
    <w:rsid w:val="00D6626F"/>
    <w:rsid w:val="00DB65BA"/>
    <w:rsid w:val="00DD37D3"/>
    <w:rsid w:val="00DD6082"/>
    <w:rsid w:val="00DE1FE6"/>
    <w:rsid w:val="00DE57C6"/>
    <w:rsid w:val="00DF3A36"/>
    <w:rsid w:val="00DF4ABB"/>
    <w:rsid w:val="00E04714"/>
    <w:rsid w:val="00E1221C"/>
    <w:rsid w:val="00E46D23"/>
    <w:rsid w:val="00EB67EA"/>
    <w:rsid w:val="00ED0596"/>
    <w:rsid w:val="00ED58FF"/>
    <w:rsid w:val="00F048D4"/>
    <w:rsid w:val="00F178FE"/>
    <w:rsid w:val="00F17AB1"/>
    <w:rsid w:val="00F73EDE"/>
    <w:rsid w:val="00FB22BD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table" w:styleId="Grilledutableau">
    <w:name w:val="Table Grid"/>
    <w:basedOn w:val="TableauNormal"/>
    <w:uiPriority w:val="39"/>
    <w:rsid w:val="00DD37D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7</Pages>
  <Words>1238</Words>
  <Characters>7058</Characters>
  <Application>Microsoft Office Word</Application>
  <DocSecurity>0</DocSecurity>
  <Lines>58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30</vt:i4>
      </vt:variant>
    </vt:vector>
  </HeadingPairs>
  <TitlesOfParts>
    <vt:vector size="31" baseType="lpstr">
      <vt:lpstr/>
      <vt:lpstr>Généralités </vt:lpstr>
      <vt:lpstr>    Définition </vt:lpstr>
      <vt:lpstr>    Intérêts </vt:lpstr>
      <vt:lpstr>    Rappels anatomiques </vt:lpstr>
      <vt:lpstr>    Mécanisme lésionnel</vt:lpstr>
      <vt:lpstr>    Anatomie pathologie </vt:lpstr>
      <vt:lpstr>Signes cliniques</vt:lpstr>
      <vt:lpstr>    Type de description : TVM avec déficit neurologique complet</vt:lpstr>
      <vt:lpstr>        Interrogatoire</vt:lpstr>
      <vt:lpstr>        Examen clinique </vt:lpstr>
      <vt:lpstr>    Formes cliniques</vt:lpstr>
      <vt:lpstr>        Selon l’atteinte neurologique : score de Frankel</vt:lpstr>
      <vt:lpstr>        Traumatisme rachidien sans risque neurologique : traumatisme vertébral bénin</vt:lpstr>
      <vt:lpstr>        Syndrome de la queue de cheval post-traumatique</vt:lpstr>
      <vt:lpstr>        Formes associées</vt:lpstr>
      <vt:lpstr>        Forme compliquée</vt:lpstr>
      <vt:lpstr>        Traumatisme ouvert </vt:lpstr>
      <vt:lpstr>        Selon l’âge</vt:lpstr>
      <vt:lpstr>Examens paracliniques</vt:lpstr>
      <vt:lpstr>    Buts </vt:lpstr>
      <vt:lpstr>    Examens radiologiques </vt:lpstr>
      <vt:lpstr>        Radiographie rachidienne dorso-lombaire standard</vt:lpstr>
      <vt:lpstr>        Scanner rachidien dorso-lombaire</vt:lpstr>
      <vt:lpstr>        IRM médullaire</vt:lpstr>
      <vt:lpstr>Principes du traitement</vt:lpstr>
      <vt:lpstr>    Buts </vt:lpstr>
      <vt:lpstr>    Moyens thérapeutiques </vt:lpstr>
      <vt:lpstr>        Moyens non chirurgicaux</vt:lpstr>
      <vt:lpstr>        Moyens chirurgicaux</vt:lpstr>
      <vt:lpstr>    Indications </vt:lpstr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13</cp:revision>
  <dcterms:created xsi:type="dcterms:W3CDTF">2025-06-07T01:39:00Z</dcterms:created>
  <dcterms:modified xsi:type="dcterms:W3CDTF">2025-07-10T15:55:00Z</dcterms:modified>
</cp:coreProperties>
</file>