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09FB" w:rsidRDefault="0070119A">
      <w:pPr>
        <w:pStyle w:val="Titre"/>
      </w:pPr>
      <w:r>
        <w:t xml:space="preserve">Traumatisme de l'urètre </w:t>
      </w:r>
    </w:p>
    <w:p w:rsidR="008D09FB" w:rsidRDefault="0070119A">
      <w:pPr>
        <w:pStyle w:val="Titre1"/>
      </w:pPr>
      <w:r>
        <w:t>Rappel</w:t>
      </w:r>
      <w:r>
        <w:rPr>
          <w:lang w:val="en-US"/>
        </w:rPr>
        <w:t xml:space="preserve"> anatomique </w:t>
      </w:r>
      <w:r>
        <w:rPr>
          <w:noProof/>
        </w:rPr>
        <w:drawing>
          <wp:anchor distT="0" distB="0" distL="0" distR="0" simplePos="0" relativeHeight="2" behindDoc="0" locked="0" layoutInCell="1" allowOverlap="1">
            <wp:simplePos x="0" y="0"/>
            <wp:positionH relativeFrom="page">
              <wp:posOffset>4152956</wp:posOffset>
            </wp:positionH>
            <wp:positionV relativeFrom="page">
              <wp:posOffset>1382131</wp:posOffset>
            </wp:positionV>
            <wp:extent cx="2808254" cy="3805184"/>
            <wp:effectExtent l="0" t="0" r="0" b="0"/>
            <wp:wrapNone/>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8" cstate="print"/>
                    <a:srcRect/>
                    <a:stretch/>
                  </pic:blipFill>
                  <pic:spPr>
                    <a:xfrm>
                      <a:off x="0" y="0"/>
                      <a:ext cx="2808254" cy="3805184"/>
                    </a:xfrm>
                    <a:prstGeom prst="rect">
                      <a:avLst/>
                    </a:prstGeom>
                  </pic:spPr>
                </pic:pic>
              </a:graphicData>
            </a:graphic>
          </wp:anchor>
        </w:drawing>
      </w:r>
    </w:p>
    <w:p w:rsidR="008D09FB" w:rsidRDefault="0070119A">
      <w:pPr>
        <w:pStyle w:val="Paragraphedeliste"/>
        <w:numPr>
          <w:ilvl w:val="0"/>
          <w:numId w:val="2"/>
        </w:numPr>
        <w:rPr>
          <w:lang w:val="fr-FR"/>
        </w:rPr>
      </w:pPr>
      <w:r>
        <w:rPr>
          <w:lang w:val="en-US"/>
        </w:rPr>
        <w:t>2 segments</w:t>
      </w:r>
    </w:p>
    <w:p w:rsidR="008D09FB" w:rsidRDefault="0070119A">
      <w:pPr>
        <w:pStyle w:val="Paragraphedeliste"/>
        <w:numPr>
          <w:ilvl w:val="1"/>
          <w:numId w:val="2"/>
        </w:numPr>
        <w:rPr>
          <w:lang w:val="fr-FR"/>
        </w:rPr>
      </w:pPr>
      <w:r>
        <w:rPr>
          <w:lang w:val="en-US"/>
        </w:rPr>
        <w:t>Urètre postérieur</w:t>
      </w:r>
    </w:p>
    <w:p w:rsidR="008D09FB" w:rsidRDefault="0070119A">
      <w:pPr>
        <w:pStyle w:val="Paragraphedeliste"/>
        <w:numPr>
          <w:ilvl w:val="2"/>
          <w:numId w:val="2"/>
        </w:numPr>
        <w:rPr>
          <w:lang w:val="fr-FR"/>
        </w:rPr>
      </w:pPr>
      <w:r>
        <w:rPr>
          <w:lang w:val="en-US"/>
        </w:rPr>
        <w:t xml:space="preserve">Urètre prostatique </w:t>
      </w:r>
    </w:p>
    <w:p w:rsidR="008D09FB" w:rsidRDefault="0070119A">
      <w:pPr>
        <w:pStyle w:val="Paragraphedeliste"/>
        <w:numPr>
          <w:ilvl w:val="2"/>
          <w:numId w:val="2"/>
        </w:numPr>
        <w:rPr>
          <w:lang w:val="fr-FR"/>
        </w:rPr>
      </w:pPr>
      <w:r>
        <w:rPr>
          <w:lang w:val="en-US"/>
        </w:rPr>
        <w:t xml:space="preserve">Urètre membraneux </w:t>
      </w:r>
    </w:p>
    <w:p w:rsidR="008D09FB" w:rsidRDefault="0070119A">
      <w:pPr>
        <w:pStyle w:val="Paragraphedeliste"/>
        <w:numPr>
          <w:ilvl w:val="1"/>
          <w:numId w:val="2"/>
        </w:numPr>
        <w:rPr>
          <w:lang w:val="fr-FR"/>
        </w:rPr>
      </w:pPr>
      <w:r>
        <w:rPr>
          <w:lang w:val="en-US"/>
        </w:rPr>
        <w:t>Urètre antérieur</w:t>
      </w:r>
    </w:p>
    <w:p w:rsidR="008D09FB" w:rsidRDefault="0070119A">
      <w:pPr>
        <w:pStyle w:val="Paragraphedeliste"/>
        <w:numPr>
          <w:ilvl w:val="2"/>
          <w:numId w:val="2"/>
        </w:numPr>
        <w:rPr>
          <w:lang w:val="fr-FR"/>
        </w:rPr>
      </w:pPr>
      <w:r>
        <w:rPr>
          <w:lang w:val="en-US"/>
        </w:rPr>
        <w:t xml:space="preserve">Urètre périnéoscrotal / bulbaire </w:t>
      </w:r>
    </w:p>
    <w:p w:rsidR="008D09FB" w:rsidRDefault="0070119A">
      <w:pPr>
        <w:pStyle w:val="Paragraphedeliste"/>
        <w:numPr>
          <w:ilvl w:val="2"/>
          <w:numId w:val="2"/>
        </w:numPr>
        <w:rPr>
          <w:lang w:val="fr-FR"/>
        </w:rPr>
      </w:pPr>
      <w:r>
        <w:rPr>
          <w:lang w:val="en-US"/>
        </w:rPr>
        <w:t xml:space="preserve">Urètre pénien </w:t>
      </w:r>
    </w:p>
    <w:p w:rsidR="008D09FB" w:rsidRDefault="0070119A">
      <w:pPr>
        <w:pStyle w:val="Titre1"/>
      </w:pPr>
      <w:r>
        <w:t xml:space="preserve">Mécanismes des lésions </w:t>
      </w:r>
    </w:p>
    <w:p w:rsidR="008D09FB" w:rsidRDefault="0070119A">
      <w:pPr>
        <w:pStyle w:val="Paragraphedeliste"/>
        <w:numPr>
          <w:ilvl w:val="0"/>
          <w:numId w:val="2"/>
        </w:numPr>
        <w:rPr>
          <w:lang w:val="fr-FR"/>
        </w:rPr>
      </w:pPr>
      <w:r>
        <w:rPr>
          <w:lang w:val="en-US"/>
        </w:rPr>
        <w:t xml:space="preserve">Rupture urètre antérieur </w:t>
      </w:r>
    </w:p>
    <w:p w:rsidR="008D09FB" w:rsidRDefault="0070119A">
      <w:pPr>
        <w:pStyle w:val="Paragraphedeliste"/>
        <w:numPr>
          <w:ilvl w:val="1"/>
          <w:numId w:val="2"/>
        </w:numPr>
        <w:rPr>
          <w:lang w:val="fr-FR"/>
        </w:rPr>
      </w:pPr>
      <w:r>
        <w:rPr>
          <w:lang w:val="en-US"/>
        </w:rPr>
        <w:t xml:space="preserve">Rare, urètre bulbaire </w:t>
      </w:r>
    </w:p>
    <w:p w:rsidR="008D09FB" w:rsidRDefault="0070119A">
      <w:pPr>
        <w:pStyle w:val="Paragraphedeliste"/>
        <w:numPr>
          <w:ilvl w:val="1"/>
          <w:numId w:val="2"/>
        </w:numPr>
        <w:rPr>
          <w:lang w:val="fr-FR"/>
        </w:rPr>
      </w:pPr>
      <w:r>
        <w:rPr>
          <w:lang w:val="en-US"/>
        </w:rPr>
        <w:t xml:space="preserve">Contusion du périnée </w:t>
      </w:r>
    </w:p>
    <w:p w:rsidR="008D09FB" w:rsidRDefault="0070119A">
      <w:pPr>
        <w:pStyle w:val="Paragraphedeliste"/>
        <w:numPr>
          <w:ilvl w:val="1"/>
          <w:numId w:val="2"/>
        </w:numPr>
        <w:rPr>
          <w:lang w:val="fr-FR"/>
        </w:rPr>
      </w:pPr>
      <w:r>
        <w:rPr>
          <w:lang w:val="en-US"/>
        </w:rPr>
        <w:t xml:space="preserve">Mutilation </w:t>
      </w:r>
    </w:p>
    <w:p w:rsidR="008D09FB" w:rsidRDefault="0070119A">
      <w:pPr>
        <w:pStyle w:val="Paragraphedeliste"/>
        <w:numPr>
          <w:ilvl w:val="1"/>
          <w:numId w:val="2"/>
        </w:numPr>
        <w:rPr>
          <w:lang w:val="fr-FR"/>
        </w:rPr>
      </w:pPr>
      <w:r>
        <w:rPr>
          <w:lang w:val="en-US"/>
        </w:rPr>
        <w:t xml:space="preserve">Chute à califourchon </w:t>
      </w:r>
    </w:p>
    <w:p w:rsidR="008D09FB" w:rsidRDefault="0070119A">
      <w:pPr>
        <w:pStyle w:val="Paragraphedeliste"/>
        <w:numPr>
          <w:ilvl w:val="1"/>
          <w:numId w:val="2"/>
        </w:numPr>
        <w:rPr>
          <w:lang w:val="fr-FR"/>
        </w:rPr>
      </w:pPr>
      <w:r>
        <w:rPr>
          <w:lang w:val="en-US"/>
        </w:rPr>
        <w:t xml:space="preserve">Coup de pied périnéal </w:t>
      </w:r>
    </w:p>
    <w:p w:rsidR="008D09FB" w:rsidRDefault="0070119A">
      <w:pPr>
        <w:pStyle w:val="Paragraphedeliste"/>
        <w:numPr>
          <w:ilvl w:val="1"/>
          <w:numId w:val="2"/>
        </w:numPr>
        <w:rPr>
          <w:lang w:val="fr-FR"/>
        </w:rPr>
      </w:pPr>
      <w:r>
        <w:rPr>
          <w:lang w:val="en-US"/>
        </w:rPr>
        <w:t>Traumatisme direct par AVP</w:t>
      </w:r>
    </w:p>
    <w:p w:rsidR="008D09FB" w:rsidRDefault="0070119A">
      <w:pPr>
        <w:pStyle w:val="Paragraphedeliste"/>
        <w:numPr>
          <w:ilvl w:val="1"/>
          <w:numId w:val="2"/>
        </w:numPr>
        <w:rPr>
          <w:lang w:val="fr-FR"/>
        </w:rPr>
      </w:pPr>
      <w:r>
        <w:rPr>
          <w:lang w:val="en-US"/>
        </w:rPr>
        <w:t xml:space="preserve">Coït </w:t>
      </w:r>
    </w:p>
    <w:p w:rsidR="008D09FB" w:rsidRDefault="0070119A">
      <w:pPr>
        <w:pStyle w:val="Paragraphedeliste"/>
        <w:ind w:left="1080"/>
        <w:rPr>
          <w:lang w:val="fr-FR"/>
        </w:rPr>
      </w:pPr>
      <w:r>
        <w:rPr>
          <w:lang w:val="en-US"/>
        </w:rPr>
        <w:t>➡</w:t>
      </w:r>
      <w:r>
        <w:rPr>
          <w:lang w:val="en-US"/>
        </w:rPr>
        <w:t>️</w:t>
      </w:r>
      <w:r>
        <w:rPr>
          <w:lang w:val="en-US"/>
        </w:rPr>
        <w:t xml:space="preserve"> Faux pas de coït </w:t>
      </w:r>
    </w:p>
    <w:p w:rsidR="008D09FB" w:rsidRDefault="0070119A">
      <w:pPr>
        <w:pStyle w:val="Paragraphedeliste"/>
        <w:numPr>
          <w:ilvl w:val="2"/>
          <w:numId w:val="2"/>
        </w:numPr>
        <w:rPr>
          <w:lang w:val="fr-FR"/>
        </w:rPr>
      </w:pPr>
      <w:r>
        <w:rPr>
          <w:lang w:val="en-US"/>
        </w:rPr>
        <w:t>Fracture associée du corps caverneux</w:t>
      </w:r>
    </w:p>
    <w:p w:rsidR="008D09FB" w:rsidRDefault="0070119A">
      <w:pPr>
        <w:pStyle w:val="Paragraphedeliste"/>
        <w:numPr>
          <w:ilvl w:val="2"/>
          <w:numId w:val="2"/>
        </w:numPr>
        <w:rPr>
          <w:lang w:val="fr-FR"/>
        </w:rPr>
      </w:pPr>
      <w:r>
        <w:rPr>
          <w:lang w:val="en-US"/>
        </w:rPr>
        <w:t xml:space="preserve">Urgence chirurgicale </w:t>
      </w:r>
    </w:p>
    <w:p w:rsidR="008D09FB" w:rsidRDefault="0070119A">
      <w:pPr>
        <w:pStyle w:val="Paragraphedeliste"/>
        <w:numPr>
          <w:ilvl w:val="1"/>
          <w:numId w:val="2"/>
        </w:numPr>
        <w:rPr>
          <w:lang w:val="fr-FR"/>
        </w:rPr>
      </w:pPr>
      <w:r>
        <w:rPr>
          <w:lang w:val="en-US"/>
        </w:rPr>
        <w:t>Iatrogène : endoscopie</w:t>
      </w:r>
    </w:p>
    <w:p w:rsidR="008D09FB" w:rsidRDefault="0070119A">
      <w:pPr>
        <w:pStyle w:val="Paragraphedeliste"/>
        <w:numPr>
          <w:ilvl w:val="0"/>
          <w:numId w:val="2"/>
        </w:numPr>
        <w:rPr>
          <w:lang w:val="fr-FR"/>
        </w:rPr>
      </w:pPr>
      <w:r>
        <w:rPr>
          <w:lang w:val="en-US"/>
        </w:rPr>
        <w:t xml:space="preserve">Rupture urètre postérieur </w:t>
      </w:r>
    </w:p>
    <w:p w:rsidR="008D09FB" w:rsidRDefault="0070119A">
      <w:pPr>
        <w:pStyle w:val="Paragraphedeliste"/>
        <w:numPr>
          <w:ilvl w:val="1"/>
          <w:numId w:val="2"/>
        </w:numPr>
        <w:rPr>
          <w:lang w:val="fr-FR"/>
        </w:rPr>
      </w:pPr>
      <w:r>
        <w:rPr>
          <w:lang w:val="en-US"/>
        </w:rPr>
        <w:t>Traumatisme pe</w:t>
      </w:r>
      <w:r>
        <w:rPr>
          <w:lang w:val="en-US"/>
        </w:rPr>
        <w:t>lvien à fracture du bassin (cadre de polytraumatisme)</w:t>
      </w:r>
    </w:p>
    <w:p w:rsidR="008D09FB" w:rsidRDefault="0070119A">
      <w:pPr>
        <w:pStyle w:val="Paragraphedeliste"/>
        <w:numPr>
          <w:ilvl w:val="2"/>
          <w:numId w:val="2"/>
        </w:numPr>
        <w:rPr>
          <w:lang w:val="fr-FR"/>
        </w:rPr>
      </w:pPr>
      <w:r>
        <w:rPr>
          <w:lang w:val="en-US"/>
        </w:rPr>
        <w:t xml:space="preserve">Rupture urètre prostatique : éclatement de la glande prostatique </w:t>
      </w:r>
    </w:p>
    <w:p w:rsidR="008D09FB" w:rsidRDefault="0070119A">
      <w:pPr>
        <w:pStyle w:val="Paragraphedeliste"/>
        <w:numPr>
          <w:ilvl w:val="2"/>
          <w:numId w:val="2"/>
        </w:numPr>
        <w:rPr>
          <w:lang w:val="fr-FR"/>
        </w:rPr>
      </w:pPr>
      <w:r>
        <w:rPr>
          <w:lang w:val="en-US"/>
        </w:rPr>
        <w:t xml:space="preserve">Rupture urètre membraneux : fracture bassin par effet de cisaillement </w:t>
      </w:r>
    </w:p>
    <w:p w:rsidR="008D09FB" w:rsidRDefault="008D09FB">
      <w:pPr>
        <w:pStyle w:val="Paragraphedeliste"/>
        <w:ind w:left="1800"/>
        <w:rPr>
          <w:lang w:val="fr-FR"/>
        </w:rPr>
      </w:pPr>
    </w:p>
    <w:p w:rsidR="008D09FB" w:rsidRDefault="0070119A">
      <w:pPr>
        <w:jc w:val="center"/>
        <w:rPr>
          <w:color w:val="BF0000"/>
          <w:sz w:val="28"/>
          <w:szCs w:val="28"/>
          <w:lang w:val="fr-FR"/>
        </w:rPr>
      </w:pPr>
      <w:r>
        <w:rPr>
          <w:color w:val="BF0000"/>
          <w:sz w:val="28"/>
          <w:szCs w:val="28"/>
          <w:lang w:val="en-US"/>
        </w:rPr>
        <w:t>Classification de Collapinto</w:t>
      </w:r>
    </w:p>
    <w:p w:rsidR="008D09FB" w:rsidRDefault="0070119A">
      <w:pPr>
        <w:pStyle w:val="Paragraphedeliste"/>
        <w:numPr>
          <w:ilvl w:val="2"/>
          <w:numId w:val="2"/>
        </w:numPr>
        <w:rPr>
          <w:lang w:val="fr-FR"/>
        </w:rPr>
      </w:pPr>
      <w:r>
        <w:rPr>
          <w:lang w:val="en-US"/>
        </w:rPr>
        <w:t>Type I : étirement simple urétral</w:t>
      </w:r>
    </w:p>
    <w:p w:rsidR="008D09FB" w:rsidRDefault="0070119A">
      <w:pPr>
        <w:pStyle w:val="Paragraphedeliste"/>
        <w:numPr>
          <w:ilvl w:val="2"/>
          <w:numId w:val="2"/>
        </w:numPr>
        <w:rPr>
          <w:lang w:val="fr-FR"/>
        </w:rPr>
      </w:pPr>
      <w:r>
        <w:rPr>
          <w:lang w:val="en-US"/>
        </w:rPr>
        <w:t>Type II : rupture partielle ou totale</w:t>
      </w:r>
    </w:p>
    <w:p w:rsidR="008D09FB" w:rsidRDefault="0070119A">
      <w:pPr>
        <w:pStyle w:val="Paragraphedeliste"/>
        <w:numPr>
          <w:ilvl w:val="2"/>
          <w:numId w:val="2"/>
        </w:numPr>
        <w:rPr>
          <w:lang w:val="fr-FR"/>
        </w:rPr>
      </w:pPr>
      <w:r>
        <w:rPr>
          <w:lang w:val="en-US"/>
        </w:rPr>
        <w:t xml:space="preserve">Type III : dilacération urétrale complexe </w:t>
      </w:r>
    </w:p>
    <w:p w:rsidR="008D09FB" w:rsidRDefault="0070119A">
      <w:pPr>
        <w:pStyle w:val="Titre1"/>
      </w:pPr>
      <w:r>
        <w:t xml:space="preserve">Diagnostic </w:t>
      </w:r>
    </w:p>
    <w:p w:rsidR="008D09FB" w:rsidRDefault="0070119A">
      <w:pPr>
        <w:pStyle w:val="Paragraphedeliste"/>
        <w:numPr>
          <w:ilvl w:val="0"/>
          <w:numId w:val="2"/>
        </w:numPr>
        <w:rPr>
          <w:lang w:val="fr-FR"/>
        </w:rPr>
      </w:pPr>
      <w:r>
        <w:rPr>
          <w:lang w:val="en-US"/>
        </w:rPr>
        <w:t xml:space="preserve">Triade classique </w:t>
      </w:r>
    </w:p>
    <w:p w:rsidR="008D09FB" w:rsidRDefault="0070119A">
      <w:pPr>
        <w:pStyle w:val="Paragraphedeliste"/>
        <w:numPr>
          <w:ilvl w:val="1"/>
          <w:numId w:val="2"/>
        </w:numPr>
        <w:rPr>
          <w:lang w:val="fr-FR"/>
        </w:rPr>
      </w:pPr>
      <w:r>
        <w:rPr>
          <w:lang w:val="en-US"/>
        </w:rPr>
        <w:lastRenderedPageBreak/>
        <w:t>Urétrorragie +++</w:t>
      </w:r>
    </w:p>
    <w:p w:rsidR="008D09FB" w:rsidRDefault="0070119A">
      <w:pPr>
        <w:pStyle w:val="Paragraphedeliste"/>
        <w:numPr>
          <w:ilvl w:val="1"/>
          <w:numId w:val="2"/>
        </w:numPr>
        <w:rPr>
          <w:lang w:val="fr-FR"/>
        </w:rPr>
      </w:pPr>
      <w:r>
        <w:rPr>
          <w:lang w:val="en-US"/>
        </w:rPr>
        <w:t>Globe vésical</w:t>
      </w:r>
    </w:p>
    <w:p w:rsidR="008D09FB" w:rsidRDefault="0070119A">
      <w:pPr>
        <w:pStyle w:val="Paragraphedeliste"/>
        <w:numPr>
          <w:ilvl w:val="1"/>
          <w:numId w:val="2"/>
        </w:numPr>
        <w:rPr>
          <w:lang w:val="fr-FR"/>
        </w:rPr>
      </w:pPr>
      <w:r>
        <w:rPr>
          <w:lang w:val="en-US"/>
        </w:rPr>
        <w:t>Hématome périnéal typique</w:t>
      </w:r>
    </w:p>
    <w:p w:rsidR="008D09FB" w:rsidRDefault="0070119A">
      <w:pPr>
        <w:pStyle w:val="Paragraphedeliste"/>
        <w:numPr>
          <w:ilvl w:val="0"/>
          <w:numId w:val="2"/>
        </w:numPr>
        <w:rPr>
          <w:lang w:val="fr-FR"/>
        </w:rPr>
      </w:pPr>
      <w:r>
        <w:rPr>
          <w:lang w:val="en-US"/>
        </w:rPr>
        <w:t xml:space="preserve">Autres signes </w:t>
      </w:r>
    </w:p>
    <w:p w:rsidR="008D09FB" w:rsidRDefault="0070119A">
      <w:pPr>
        <w:pStyle w:val="Paragraphedeliste"/>
        <w:numPr>
          <w:ilvl w:val="1"/>
          <w:numId w:val="2"/>
        </w:numPr>
        <w:rPr>
          <w:lang w:val="fr-FR"/>
        </w:rPr>
      </w:pPr>
      <w:r>
        <w:rPr>
          <w:lang w:val="en-US"/>
        </w:rPr>
        <w:t>Douleur hypogastrique syncopate</w:t>
      </w:r>
    </w:p>
    <w:p w:rsidR="008D09FB" w:rsidRPr="00A26CB2" w:rsidRDefault="0070119A">
      <w:pPr>
        <w:pStyle w:val="Paragraphedeliste"/>
        <w:numPr>
          <w:ilvl w:val="1"/>
          <w:numId w:val="2"/>
        </w:numPr>
        <w:rPr>
          <w:lang w:val="fr-FR"/>
        </w:rPr>
      </w:pPr>
      <w:r>
        <w:rPr>
          <w:lang w:val="en-US"/>
        </w:rPr>
        <w:t xml:space="preserve">Miction difficile ou impossible </w:t>
      </w:r>
    </w:p>
    <w:p w:rsidR="00A26CB2" w:rsidRPr="00A26CB2" w:rsidRDefault="00A26CB2" w:rsidP="00A26CB2">
      <w:pPr>
        <w:pStyle w:val="Paragraphedeliste"/>
        <w:numPr>
          <w:ilvl w:val="0"/>
          <w:numId w:val="2"/>
        </w:numPr>
        <w:rPr>
          <w:lang w:val="fr-FR"/>
        </w:rPr>
      </w:pPr>
      <w:r w:rsidRPr="00A26CB2">
        <w:rPr>
          <w:lang w:val="fr-FR"/>
        </w:rPr>
        <w:t>Lésion de l’urètre postérieur</w:t>
      </w:r>
    </w:p>
    <w:p w:rsidR="00A26CB2" w:rsidRPr="00A26CB2" w:rsidRDefault="00A26CB2" w:rsidP="00A26CB2">
      <w:pPr>
        <w:pStyle w:val="Paragraphedeliste"/>
        <w:numPr>
          <w:ilvl w:val="1"/>
          <w:numId w:val="2"/>
        </w:numPr>
        <w:rPr>
          <w:lang w:val="fr-FR"/>
        </w:rPr>
      </w:pPr>
      <w:r w:rsidRPr="00A26CB2">
        <w:rPr>
          <w:lang w:val="fr-FR"/>
        </w:rPr>
        <w:t>Ecchymose périnéal</w:t>
      </w:r>
    </w:p>
    <w:p w:rsidR="00A26CB2" w:rsidRPr="00A26CB2" w:rsidRDefault="00A26CB2" w:rsidP="00A26CB2">
      <w:pPr>
        <w:pStyle w:val="Paragraphedeliste"/>
        <w:numPr>
          <w:ilvl w:val="1"/>
          <w:numId w:val="2"/>
        </w:numPr>
        <w:rPr>
          <w:lang w:val="fr-FR"/>
        </w:rPr>
      </w:pPr>
      <w:r w:rsidRPr="00A26CB2">
        <w:rPr>
          <w:lang w:val="fr-FR"/>
        </w:rPr>
        <w:t>Signes propre du traumatisme du bassin</w:t>
      </w:r>
    </w:p>
    <w:p w:rsidR="00A26CB2" w:rsidRPr="00A26CB2" w:rsidRDefault="00A26CB2" w:rsidP="00A26CB2">
      <w:pPr>
        <w:pStyle w:val="Paragraphedeliste"/>
        <w:numPr>
          <w:ilvl w:val="2"/>
          <w:numId w:val="2"/>
        </w:numPr>
        <w:rPr>
          <w:lang w:val="fr-FR"/>
        </w:rPr>
      </w:pPr>
      <w:r w:rsidRPr="00A26CB2">
        <w:rPr>
          <w:lang w:val="fr-FR"/>
        </w:rPr>
        <w:t>Impotence fonctionnelle des MI (douleur…)</w:t>
      </w:r>
    </w:p>
    <w:p w:rsidR="00A26CB2" w:rsidRPr="00A26CB2" w:rsidRDefault="00A26CB2" w:rsidP="00A26CB2">
      <w:pPr>
        <w:pStyle w:val="Paragraphedeliste"/>
        <w:numPr>
          <w:ilvl w:val="2"/>
          <w:numId w:val="2"/>
        </w:numPr>
        <w:rPr>
          <w:lang w:val="fr-FR"/>
        </w:rPr>
      </w:pPr>
      <w:proofErr w:type="spellStart"/>
      <w:r w:rsidRPr="00A26CB2">
        <w:rPr>
          <w:lang w:val="fr-FR"/>
        </w:rPr>
        <w:t>Peut être</w:t>
      </w:r>
      <w:proofErr w:type="spellEnd"/>
      <w:r w:rsidRPr="00A26CB2">
        <w:rPr>
          <w:lang w:val="fr-FR"/>
        </w:rPr>
        <w:t xml:space="preserve"> des lésion osseuses</w:t>
      </w:r>
    </w:p>
    <w:p w:rsidR="00A26CB2" w:rsidRPr="00A26CB2" w:rsidRDefault="00A26CB2" w:rsidP="00A26CB2">
      <w:pPr>
        <w:pStyle w:val="Paragraphedeliste"/>
        <w:numPr>
          <w:ilvl w:val="0"/>
          <w:numId w:val="2"/>
        </w:numPr>
        <w:rPr>
          <w:lang w:val="fr-FR"/>
        </w:rPr>
      </w:pPr>
      <w:r w:rsidRPr="00A26CB2">
        <w:rPr>
          <w:lang w:val="fr-FR"/>
        </w:rPr>
        <w:t>Lésion de l’urètre antérieur</w:t>
      </w:r>
    </w:p>
    <w:p w:rsidR="00A26CB2" w:rsidRPr="00A26CB2" w:rsidRDefault="00A26CB2" w:rsidP="00A26CB2">
      <w:pPr>
        <w:pStyle w:val="Paragraphedeliste"/>
        <w:numPr>
          <w:ilvl w:val="1"/>
          <w:numId w:val="2"/>
        </w:numPr>
        <w:rPr>
          <w:lang w:val="fr-FR"/>
        </w:rPr>
      </w:pPr>
      <w:r w:rsidRPr="00A26CB2">
        <w:rPr>
          <w:lang w:val="fr-FR"/>
        </w:rPr>
        <w:t>Signe de traumatisme de la verge (déviation, déformation, hématome…)</w:t>
      </w:r>
    </w:p>
    <w:p w:rsidR="00A26CB2" w:rsidRPr="00A26CB2" w:rsidRDefault="00A26CB2" w:rsidP="00A26CB2">
      <w:pPr>
        <w:pStyle w:val="Paragraphedeliste"/>
        <w:numPr>
          <w:ilvl w:val="0"/>
          <w:numId w:val="2"/>
        </w:numPr>
        <w:rPr>
          <w:lang w:val="fr-FR"/>
        </w:rPr>
      </w:pPr>
      <w:r w:rsidRPr="00A26CB2">
        <w:rPr>
          <w:lang w:val="fr-FR"/>
        </w:rPr>
        <w:t>Examen paraclinique</w:t>
      </w:r>
    </w:p>
    <w:p w:rsidR="00A26CB2" w:rsidRPr="00A26CB2" w:rsidRDefault="00A26CB2" w:rsidP="00A26CB2">
      <w:pPr>
        <w:pStyle w:val="Paragraphedeliste"/>
        <w:numPr>
          <w:ilvl w:val="1"/>
          <w:numId w:val="2"/>
        </w:numPr>
        <w:rPr>
          <w:lang w:val="fr-FR"/>
        </w:rPr>
      </w:pPr>
      <w:r w:rsidRPr="00A26CB2">
        <w:rPr>
          <w:lang w:val="fr-FR"/>
        </w:rPr>
        <w:t>Urographie intraveineuse (UV)</w:t>
      </w:r>
    </w:p>
    <w:p w:rsidR="00A26CB2" w:rsidRPr="00A26CB2" w:rsidRDefault="00A26CB2" w:rsidP="00A26CB2">
      <w:pPr>
        <w:pStyle w:val="Paragraphedeliste"/>
        <w:numPr>
          <w:ilvl w:val="2"/>
          <w:numId w:val="2"/>
        </w:numPr>
        <w:rPr>
          <w:lang w:val="fr-FR"/>
        </w:rPr>
      </w:pPr>
      <w:r w:rsidRPr="00A26CB2">
        <w:rPr>
          <w:lang w:val="fr-FR"/>
        </w:rPr>
        <w:t>Trouver le siège de la lésion</w:t>
      </w:r>
    </w:p>
    <w:p w:rsidR="00A26CB2" w:rsidRPr="00A26CB2" w:rsidRDefault="00A26CB2" w:rsidP="00A26CB2">
      <w:pPr>
        <w:pStyle w:val="Paragraphedeliste"/>
        <w:numPr>
          <w:ilvl w:val="2"/>
          <w:numId w:val="2"/>
        </w:numPr>
        <w:rPr>
          <w:lang w:val="fr-FR"/>
        </w:rPr>
      </w:pPr>
      <w:r w:rsidRPr="00A26CB2">
        <w:rPr>
          <w:lang w:val="fr-FR"/>
        </w:rPr>
        <w:t>Arrêt de PDC ou fuite de PDC</w:t>
      </w:r>
    </w:p>
    <w:p w:rsidR="00A26CB2" w:rsidRPr="00A26CB2" w:rsidRDefault="00A26CB2" w:rsidP="00A26CB2">
      <w:pPr>
        <w:pStyle w:val="Paragraphedeliste"/>
        <w:numPr>
          <w:ilvl w:val="2"/>
          <w:numId w:val="2"/>
        </w:numPr>
        <w:rPr>
          <w:lang w:val="fr-FR"/>
        </w:rPr>
      </w:pPr>
      <w:r w:rsidRPr="00A26CB2">
        <w:rPr>
          <w:lang w:val="fr-FR"/>
        </w:rPr>
        <w:t>Irrégularité du calibre urétral</w:t>
      </w:r>
    </w:p>
    <w:p w:rsidR="00A26CB2" w:rsidRPr="00A26CB2" w:rsidRDefault="00A26CB2" w:rsidP="00A26CB2">
      <w:pPr>
        <w:pStyle w:val="Paragraphedeliste"/>
        <w:numPr>
          <w:ilvl w:val="1"/>
          <w:numId w:val="2"/>
        </w:numPr>
        <w:rPr>
          <w:lang w:val="fr-FR"/>
        </w:rPr>
      </w:pPr>
      <w:proofErr w:type="spellStart"/>
      <w:r w:rsidRPr="00A26CB2">
        <w:rPr>
          <w:lang w:val="fr-FR"/>
        </w:rPr>
        <w:t>Urétrocystographie</w:t>
      </w:r>
      <w:proofErr w:type="spellEnd"/>
      <w:r w:rsidRPr="00A26CB2">
        <w:rPr>
          <w:lang w:val="fr-FR"/>
        </w:rPr>
        <w:t xml:space="preserve"> rétrograde</w:t>
      </w:r>
    </w:p>
    <w:p w:rsidR="00A26CB2" w:rsidRPr="00A26CB2" w:rsidRDefault="00A26CB2" w:rsidP="00A26CB2">
      <w:pPr>
        <w:pStyle w:val="Paragraphedeliste"/>
        <w:numPr>
          <w:ilvl w:val="2"/>
          <w:numId w:val="2"/>
        </w:numPr>
        <w:rPr>
          <w:lang w:val="fr-FR"/>
        </w:rPr>
      </w:pPr>
      <w:r w:rsidRPr="00A26CB2">
        <w:rPr>
          <w:lang w:val="fr-FR"/>
        </w:rPr>
        <w:t>Trouver le siège de la lésion</w:t>
      </w:r>
    </w:p>
    <w:p w:rsidR="00A26CB2" w:rsidRPr="00A26CB2" w:rsidRDefault="00A26CB2" w:rsidP="00A26CB2">
      <w:pPr>
        <w:pStyle w:val="Paragraphedeliste"/>
        <w:numPr>
          <w:ilvl w:val="2"/>
          <w:numId w:val="2"/>
        </w:numPr>
        <w:rPr>
          <w:lang w:val="fr-FR"/>
        </w:rPr>
      </w:pPr>
      <w:r w:rsidRPr="00A26CB2">
        <w:rPr>
          <w:lang w:val="fr-FR"/>
        </w:rPr>
        <w:t>Importance de la lésion en observant la fuite ou l’arrêt du PDC</w:t>
      </w:r>
    </w:p>
    <w:p w:rsidR="00A26CB2" w:rsidRPr="00A26CB2" w:rsidRDefault="00A26CB2" w:rsidP="00A26CB2">
      <w:pPr>
        <w:pStyle w:val="Paragraphedeliste"/>
        <w:numPr>
          <w:ilvl w:val="2"/>
          <w:numId w:val="2"/>
        </w:numPr>
        <w:rPr>
          <w:lang w:val="fr-FR"/>
        </w:rPr>
      </w:pPr>
      <w:r w:rsidRPr="00A26CB2">
        <w:rPr>
          <w:lang w:val="fr-FR"/>
        </w:rPr>
        <w:t>Perte de parallélisme du calibre urétrale</w:t>
      </w:r>
    </w:p>
    <w:p w:rsidR="00A26CB2" w:rsidRPr="00A26CB2" w:rsidRDefault="00A26CB2" w:rsidP="00A26CB2">
      <w:pPr>
        <w:pStyle w:val="Paragraphedeliste"/>
        <w:numPr>
          <w:ilvl w:val="1"/>
          <w:numId w:val="2"/>
        </w:numPr>
        <w:rPr>
          <w:lang w:val="fr-FR"/>
        </w:rPr>
      </w:pPr>
      <w:proofErr w:type="spellStart"/>
      <w:r w:rsidRPr="00A26CB2">
        <w:rPr>
          <w:lang w:val="fr-FR"/>
        </w:rPr>
        <w:t>Urétrocystoscopie</w:t>
      </w:r>
      <w:proofErr w:type="spellEnd"/>
    </w:p>
    <w:p w:rsidR="00A26CB2" w:rsidRPr="00A26CB2" w:rsidRDefault="00A26CB2" w:rsidP="00A26CB2">
      <w:pPr>
        <w:pStyle w:val="Paragraphedeliste"/>
        <w:numPr>
          <w:ilvl w:val="2"/>
          <w:numId w:val="2"/>
        </w:numPr>
        <w:rPr>
          <w:lang w:val="fr-FR"/>
        </w:rPr>
      </w:pPr>
      <w:r w:rsidRPr="00A26CB2">
        <w:rPr>
          <w:lang w:val="fr-FR"/>
        </w:rPr>
        <w:t>Trouver la localisation de la lésion</w:t>
      </w:r>
    </w:p>
    <w:p w:rsidR="00A26CB2" w:rsidRPr="00A26CB2" w:rsidRDefault="00A26CB2" w:rsidP="00A26CB2">
      <w:pPr>
        <w:pStyle w:val="Paragraphedeliste"/>
        <w:numPr>
          <w:ilvl w:val="1"/>
          <w:numId w:val="2"/>
        </w:numPr>
        <w:rPr>
          <w:lang w:val="fr-FR"/>
        </w:rPr>
      </w:pPr>
      <w:r w:rsidRPr="00A26CB2">
        <w:rPr>
          <w:lang w:val="fr-FR"/>
        </w:rPr>
        <w:t>Autres examens pour rechercher d’autres lésions</w:t>
      </w:r>
    </w:p>
    <w:p w:rsidR="00A26CB2" w:rsidRPr="00A26CB2" w:rsidRDefault="00A26CB2" w:rsidP="00A26CB2">
      <w:pPr>
        <w:pStyle w:val="Paragraphedeliste"/>
        <w:numPr>
          <w:ilvl w:val="2"/>
          <w:numId w:val="2"/>
        </w:numPr>
        <w:rPr>
          <w:lang w:val="fr-FR"/>
        </w:rPr>
      </w:pPr>
      <w:proofErr w:type="spellStart"/>
      <w:r w:rsidRPr="00A26CB2">
        <w:rPr>
          <w:lang w:val="fr-FR"/>
        </w:rPr>
        <w:t>Rx</w:t>
      </w:r>
      <w:proofErr w:type="spellEnd"/>
      <w:r w:rsidRPr="00A26CB2">
        <w:rPr>
          <w:lang w:val="fr-FR"/>
        </w:rPr>
        <w:t xml:space="preserve"> bassin</w:t>
      </w:r>
    </w:p>
    <w:p w:rsidR="00A26CB2" w:rsidRPr="00A26CB2" w:rsidRDefault="00A26CB2" w:rsidP="00A26CB2">
      <w:pPr>
        <w:pStyle w:val="Paragraphedeliste"/>
        <w:numPr>
          <w:ilvl w:val="3"/>
          <w:numId w:val="2"/>
        </w:numPr>
        <w:rPr>
          <w:lang w:val="fr-FR"/>
        </w:rPr>
      </w:pPr>
      <w:r w:rsidRPr="00A26CB2">
        <w:rPr>
          <w:lang w:val="fr-FR"/>
        </w:rPr>
        <w:t>Trouver une fracture du bassin</w:t>
      </w:r>
    </w:p>
    <w:p w:rsidR="00A26CB2" w:rsidRPr="00A26CB2" w:rsidRDefault="00A26CB2" w:rsidP="00A26CB2">
      <w:pPr>
        <w:pStyle w:val="Paragraphedeliste"/>
        <w:numPr>
          <w:ilvl w:val="2"/>
          <w:numId w:val="2"/>
        </w:numPr>
        <w:rPr>
          <w:lang w:val="fr-FR"/>
        </w:rPr>
      </w:pPr>
      <w:r w:rsidRPr="00A26CB2">
        <w:rPr>
          <w:lang w:val="fr-FR"/>
        </w:rPr>
        <w:t xml:space="preserve">Echographie </w:t>
      </w:r>
      <w:proofErr w:type="spellStart"/>
      <w:r w:rsidRPr="00A26CB2">
        <w:rPr>
          <w:lang w:val="fr-FR"/>
        </w:rPr>
        <w:t>abdomino</w:t>
      </w:r>
      <w:proofErr w:type="spellEnd"/>
      <w:r w:rsidRPr="00A26CB2">
        <w:rPr>
          <w:lang w:val="fr-FR"/>
        </w:rPr>
        <w:t xml:space="preserve"> - pelvienne</w:t>
      </w:r>
    </w:p>
    <w:p w:rsidR="00A26CB2" w:rsidRPr="00A26CB2" w:rsidRDefault="00A26CB2" w:rsidP="00A26CB2">
      <w:pPr>
        <w:pStyle w:val="Paragraphedeliste"/>
        <w:numPr>
          <w:ilvl w:val="3"/>
          <w:numId w:val="2"/>
        </w:numPr>
        <w:rPr>
          <w:lang w:val="fr-FR"/>
        </w:rPr>
      </w:pPr>
      <w:r w:rsidRPr="00A26CB2">
        <w:rPr>
          <w:lang w:val="fr-FR"/>
        </w:rPr>
        <w:t>Trouver que cette lésion du bassin n'entraîne pas d’autre lésion vésical</w:t>
      </w:r>
    </w:p>
    <w:p w:rsidR="00A26CB2" w:rsidRPr="00A26CB2" w:rsidRDefault="00A26CB2" w:rsidP="00A26CB2">
      <w:pPr>
        <w:pStyle w:val="Paragraphedeliste"/>
        <w:numPr>
          <w:ilvl w:val="3"/>
          <w:numId w:val="2"/>
        </w:numPr>
        <w:rPr>
          <w:lang w:val="fr-FR"/>
        </w:rPr>
      </w:pPr>
      <w:r w:rsidRPr="00A26CB2">
        <w:rPr>
          <w:lang w:val="fr-FR"/>
        </w:rPr>
        <w:t>Trouver les lésions associées</w:t>
      </w:r>
    </w:p>
    <w:p w:rsidR="00A26CB2" w:rsidRPr="00A26CB2" w:rsidRDefault="00A26CB2" w:rsidP="00A26CB2">
      <w:pPr>
        <w:pStyle w:val="Titre1"/>
        <w:rPr>
          <w:lang w:val="fr-FR"/>
        </w:rPr>
      </w:pPr>
      <w:r w:rsidRPr="00A26CB2">
        <w:rPr>
          <w:lang w:val="fr-FR"/>
        </w:rPr>
        <w:t>Traitement</w:t>
      </w:r>
    </w:p>
    <w:p w:rsidR="00A26CB2" w:rsidRPr="00A26CB2" w:rsidRDefault="00A26CB2" w:rsidP="00A26CB2">
      <w:pPr>
        <w:pStyle w:val="Paragraphedeliste"/>
        <w:numPr>
          <w:ilvl w:val="0"/>
          <w:numId w:val="2"/>
        </w:numPr>
        <w:rPr>
          <w:lang w:val="fr-FR"/>
        </w:rPr>
      </w:pPr>
      <w:r w:rsidRPr="00A26CB2">
        <w:rPr>
          <w:lang w:val="fr-FR"/>
        </w:rPr>
        <w:t>Si on suspecte une lésion traumatique de l’urètre ou un traumatisme du bassin avec rétention aigue des urines il est contre indiqué de mettre une sonde vésicale car ça va engendrer une aggravation de la lésion vésicale par une fausse route</w:t>
      </w:r>
    </w:p>
    <w:p w:rsidR="00A26CB2" w:rsidRPr="00A26CB2" w:rsidRDefault="00A26CB2" w:rsidP="00A26CB2">
      <w:pPr>
        <w:pStyle w:val="Paragraphedeliste"/>
        <w:numPr>
          <w:ilvl w:val="0"/>
          <w:numId w:val="2"/>
        </w:numPr>
        <w:rPr>
          <w:lang w:val="fr-FR"/>
        </w:rPr>
      </w:pPr>
      <w:proofErr w:type="spellStart"/>
      <w:r w:rsidRPr="00A26CB2">
        <w:rPr>
          <w:lang w:val="fr-FR"/>
        </w:rPr>
        <w:t>ll</w:t>
      </w:r>
      <w:proofErr w:type="spellEnd"/>
      <w:r w:rsidRPr="00A26CB2">
        <w:rPr>
          <w:lang w:val="fr-FR"/>
        </w:rPr>
        <w:t xml:space="preserve"> faut faire une incision sus - pubien pour insérer un cathéter sus - pubienne</w:t>
      </w:r>
    </w:p>
    <w:p w:rsidR="00A26CB2" w:rsidRPr="00A26CB2" w:rsidRDefault="00A26CB2" w:rsidP="00A26CB2">
      <w:pPr>
        <w:pStyle w:val="Titre2"/>
        <w:rPr>
          <w:lang w:val="fr-FR"/>
        </w:rPr>
      </w:pPr>
      <w:r w:rsidRPr="00A26CB2">
        <w:rPr>
          <w:lang w:val="fr-FR"/>
        </w:rPr>
        <w:t>Moyens</w:t>
      </w:r>
    </w:p>
    <w:p w:rsidR="00A26CB2" w:rsidRPr="00A26CB2" w:rsidRDefault="00A26CB2" w:rsidP="00A26CB2">
      <w:pPr>
        <w:pStyle w:val="Paragraphedeliste"/>
        <w:numPr>
          <w:ilvl w:val="0"/>
          <w:numId w:val="2"/>
        </w:numPr>
        <w:rPr>
          <w:lang w:val="fr-FR"/>
        </w:rPr>
      </w:pPr>
      <w:r w:rsidRPr="00A26CB2">
        <w:rPr>
          <w:lang w:val="fr-FR"/>
        </w:rPr>
        <w:t>Réalignement endoscopique et cicatrisation dirigée</w:t>
      </w:r>
    </w:p>
    <w:p w:rsidR="00A26CB2" w:rsidRPr="00A26CB2" w:rsidRDefault="00A26CB2" w:rsidP="00A26CB2">
      <w:pPr>
        <w:pStyle w:val="Paragraphedeliste"/>
        <w:numPr>
          <w:ilvl w:val="1"/>
          <w:numId w:val="2"/>
        </w:numPr>
        <w:rPr>
          <w:lang w:val="fr-FR"/>
        </w:rPr>
      </w:pPr>
      <w:r w:rsidRPr="00A26CB2">
        <w:rPr>
          <w:lang w:val="fr-FR"/>
        </w:rPr>
        <w:t>Mettre une sonde vésicale par voie endoscopique pour avoir une cicatrisation dirigée par sonde</w:t>
      </w:r>
    </w:p>
    <w:p w:rsidR="00A26CB2" w:rsidRPr="00A26CB2" w:rsidRDefault="00A26CB2" w:rsidP="00A26CB2">
      <w:pPr>
        <w:pStyle w:val="Paragraphedeliste"/>
        <w:numPr>
          <w:ilvl w:val="0"/>
          <w:numId w:val="2"/>
        </w:numPr>
        <w:rPr>
          <w:lang w:val="fr-FR"/>
        </w:rPr>
      </w:pPr>
      <w:r w:rsidRPr="00A26CB2">
        <w:rPr>
          <w:lang w:val="fr-FR"/>
        </w:rPr>
        <w:t>Réparation chirurgicale</w:t>
      </w:r>
    </w:p>
    <w:p w:rsidR="00A26CB2" w:rsidRPr="00A26CB2" w:rsidRDefault="00A26CB2" w:rsidP="00A26CB2">
      <w:pPr>
        <w:pStyle w:val="Paragraphedeliste"/>
        <w:numPr>
          <w:ilvl w:val="1"/>
          <w:numId w:val="2"/>
        </w:numPr>
        <w:rPr>
          <w:lang w:val="fr-FR"/>
        </w:rPr>
      </w:pPr>
      <w:r w:rsidRPr="00A26CB2">
        <w:rPr>
          <w:lang w:val="fr-FR"/>
        </w:rPr>
        <w:t>Suture l’urètre</w:t>
      </w:r>
    </w:p>
    <w:p w:rsidR="00A26CB2" w:rsidRPr="00A26CB2" w:rsidRDefault="00A26CB2" w:rsidP="00A26CB2">
      <w:pPr>
        <w:pStyle w:val="Titre2"/>
        <w:rPr>
          <w:lang w:val="fr-FR"/>
        </w:rPr>
      </w:pPr>
      <w:r w:rsidRPr="00A26CB2">
        <w:rPr>
          <w:lang w:val="fr-FR"/>
        </w:rPr>
        <w:t>Indication</w:t>
      </w:r>
    </w:p>
    <w:p w:rsidR="00A26CB2" w:rsidRPr="00A26CB2" w:rsidRDefault="00A26CB2" w:rsidP="00A26CB2">
      <w:pPr>
        <w:pStyle w:val="Paragraphedeliste"/>
        <w:numPr>
          <w:ilvl w:val="0"/>
          <w:numId w:val="2"/>
        </w:numPr>
        <w:rPr>
          <w:lang w:val="fr-FR"/>
        </w:rPr>
      </w:pPr>
      <w:r w:rsidRPr="00A26CB2">
        <w:rPr>
          <w:lang w:val="fr-FR"/>
        </w:rPr>
        <w:t>Rupture ou lésion de l’urètre antérieur</w:t>
      </w:r>
    </w:p>
    <w:p w:rsidR="00A26CB2" w:rsidRPr="00A26CB2" w:rsidRDefault="00A26CB2" w:rsidP="00A26CB2">
      <w:pPr>
        <w:pStyle w:val="Paragraphedeliste"/>
        <w:numPr>
          <w:ilvl w:val="1"/>
          <w:numId w:val="2"/>
        </w:numPr>
        <w:rPr>
          <w:lang w:val="fr-FR"/>
        </w:rPr>
      </w:pPr>
      <w:r w:rsidRPr="00A26CB2">
        <w:rPr>
          <w:lang w:val="fr-FR"/>
        </w:rPr>
        <w:t xml:space="preserve">Si lésion incomplète sans rétention aigue des urines (pas de globe vésicale et patient peut </w:t>
      </w:r>
      <w:proofErr w:type="spellStart"/>
      <w:r w:rsidRPr="00A26CB2">
        <w:rPr>
          <w:lang w:val="fr-FR"/>
        </w:rPr>
        <w:t>mictionner</w:t>
      </w:r>
      <w:proofErr w:type="spellEnd"/>
      <w:r w:rsidRPr="00A26CB2">
        <w:rPr>
          <w:lang w:val="fr-FR"/>
        </w:rPr>
        <w:t xml:space="preserve"> et UV normale)</w:t>
      </w:r>
    </w:p>
    <w:p w:rsidR="00A26CB2" w:rsidRPr="00A26CB2" w:rsidRDefault="00A26CB2" w:rsidP="00A26CB2">
      <w:pPr>
        <w:pStyle w:val="Paragraphedeliste"/>
        <w:numPr>
          <w:ilvl w:val="2"/>
          <w:numId w:val="2"/>
        </w:numPr>
        <w:rPr>
          <w:lang w:val="fr-FR"/>
        </w:rPr>
      </w:pPr>
      <w:r w:rsidRPr="00A26CB2">
        <w:rPr>
          <w:lang w:val="fr-FR"/>
        </w:rPr>
        <w:t>Abstention thérapeutique et surveillance</w:t>
      </w:r>
    </w:p>
    <w:p w:rsidR="00A26CB2" w:rsidRPr="00A26CB2" w:rsidRDefault="00A26CB2" w:rsidP="00A26CB2">
      <w:pPr>
        <w:pStyle w:val="Paragraphedeliste"/>
        <w:numPr>
          <w:ilvl w:val="1"/>
          <w:numId w:val="2"/>
        </w:numPr>
        <w:rPr>
          <w:lang w:val="fr-FR"/>
        </w:rPr>
      </w:pPr>
      <w:r w:rsidRPr="00A26CB2">
        <w:rPr>
          <w:lang w:val="fr-FR"/>
        </w:rPr>
        <w:t>Si lésion plus étendue et plus complexe avec rétention aiguë des urines et (le triade clinique avec UV anormal)</w:t>
      </w:r>
    </w:p>
    <w:p w:rsidR="00A26CB2" w:rsidRPr="00A26CB2" w:rsidRDefault="00A26CB2" w:rsidP="00A26CB2">
      <w:pPr>
        <w:pStyle w:val="Paragraphedeliste"/>
        <w:numPr>
          <w:ilvl w:val="2"/>
          <w:numId w:val="2"/>
        </w:numPr>
        <w:rPr>
          <w:lang w:val="fr-FR"/>
        </w:rPr>
      </w:pPr>
      <w:r w:rsidRPr="00A26CB2">
        <w:rPr>
          <w:lang w:val="fr-FR"/>
        </w:rPr>
        <w:t xml:space="preserve">Réparation chirurgical : urétrorraphie </w:t>
      </w:r>
      <w:proofErr w:type="spellStart"/>
      <w:r w:rsidRPr="00A26CB2">
        <w:rPr>
          <w:lang w:val="fr-FR"/>
        </w:rPr>
        <w:t>termino</w:t>
      </w:r>
      <w:proofErr w:type="spellEnd"/>
      <w:r w:rsidRPr="00A26CB2">
        <w:rPr>
          <w:lang w:val="fr-FR"/>
        </w:rPr>
        <w:t xml:space="preserve"> - terminale c’est à dire suture urétral</w:t>
      </w:r>
    </w:p>
    <w:p w:rsidR="00A26CB2" w:rsidRPr="00A26CB2" w:rsidRDefault="00A26CB2" w:rsidP="00A26CB2">
      <w:pPr>
        <w:pStyle w:val="Paragraphedeliste"/>
        <w:numPr>
          <w:ilvl w:val="2"/>
          <w:numId w:val="2"/>
        </w:numPr>
        <w:rPr>
          <w:lang w:val="fr-FR"/>
        </w:rPr>
      </w:pPr>
      <w:r w:rsidRPr="00A26CB2">
        <w:rPr>
          <w:lang w:val="fr-FR"/>
        </w:rPr>
        <w:t>Réalignement endoscopique par sonde vésicale (selon le plateau technique)</w:t>
      </w:r>
    </w:p>
    <w:p w:rsidR="00A26CB2" w:rsidRPr="00A26CB2" w:rsidRDefault="00A26CB2" w:rsidP="00A26CB2">
      <w:pPr>
        <w:pStyle w:val="Paragraphedeliste"/>
        <w:numPr>
          <w:ilvl w:val="0"/>
          <w:numId w:val="2"/>
        </w:numPr>
        <w:rPr>
          <w:lang w:val="fr-FR"/>
        </w:rPr>
      </w:pPr>
      <w:r w:rsidRPr="00A26CB2">
        <w:rPr>
          <w:lang w:val="fr-FR"/>
        </w:rPr>
        <w:t>Rupture ou lésion de l’urètre postérieur (UCRM ou UV)</w:t>
      </w:r>
    </w:p>
    <w:p w:rsidR="00A26CB2" w:rsidRPr="00A26CB2" w:rsidRDefault="00A26CB2" w:rsidP="00A26CB2">
      <w:pPr>
        <w:pStyle w:val="Paragraphedeliste"/>
        <w:numPr>
          <w:ilvl w:val="1"/>
          <w:numId w:val="2"/>
        </w:numPr>
        <w:rPr>
          <w:lang w:val="fr-FR"/>
        </w:rPr>
      </w:pPr>
      <w:r w:rsidRPr="00A26CB2">
        <w:rPr>
          <w:lang w:val="fr-FR"/>
        </w:rPr>
        <w:t>Rupture partielle</w:t>
      </w:r>
    </w:p>
    <w:p w:rsidR="00A26CB2" w:rsidRPr="00A26CB2" w:rsidRDefault="00A26CB2" w:rsidP="00A26CB2">
      <w:pPr>
        <w:pStyle w:val="Paragraphedeliste"/>
        <w:numPr>
          <w:ilvl w:val="2"/>
          <w:numId w:val="2"/>
        </w:numPr>
        <w:rPr>
          <w:lang w:val="fr-FR"/>
        </w:rPr>
      </w:pPr>
      <w:r w:rsidRPr="00A26CB2">
        <w:rPr>
          <w:lang w:val="fr-FR"/>
        </w:rPr>
        <w:t>Mise en place de sonde vésicale endoscopique pendant 1 mois minimum (alignement endoscopie</w:t>
      </w:r>
    </w:p>
    <w:p w:rsidR="00A26CB2" w:rsidRPr="00A26CB2" w:rsidRDefault="00A26CB2" w:rsidP="00A26CB2">
      <w:pPr>
        <w:pStyle w:val="Paragraphedeliste"/>
        <w:numPr>
          <w:ilvl w:val="1"/>
          <w:numId w:val="2"/>
        </w:numPr>
        <w:rPr>
          <w:lang w:val="fr-FR"/>
        </w:rPr>
      </w:pPr>
      <w:r w:rsidRPr="00A26CB2">
        <w:rPr>
          <w:lang w:val="fr-FR"/>
        </w:rPr>
        <w:t>Lésion stade 1 (élongation de l’urètre ou diminution du calibre urétral)</w:t>
      </w:r>
    </w:p>
    <w:p w:rsidR="00A26CB2" w:rsidRPr="00A26CB2" w:rsidRDefault="00A26CB2" w:rsidP="00A26CB2">
      <w:pPr>
        <w:pStyle w:val="Paragraphedeliste"/>
        <w:numPr>
          <w:ilvl w:val="2"/>
          <w:numId w:val="2"/>
        </w:numPr>
        <w:rPr>
          <w:lang w:val="fr-FR"/>
        </w:rPr>
      </w:pPr>
      <w:r w:rsidRPr="00A26CB2">
        <w:rPr>
          <w:lang w:val="fr-FR"/>
        </w:rPr>
        <w:t>Mettre sans endoscopie la sonde vésicale pendant 7 jours</w:t>
      </w:r>
    </w:p>
    <w:p w:rsidR="00A26CB2" w:rsidRPr="00A26CB2" w:rsidRDefault="00A26CB2" w:rsidP="00A26CB2">
      <w:pPr>
        <w:pStyle w:val="Paragraphedeliste"/>
        <w:numPr>
          <w:ilvl w:val="1"/>
          <w:numId w:val="2"/>
        </w:numPr>
        <w:rPr>
          <w:lang w:val="fr-FR"/>
        </w:rPr>
      </w:pPr>
      <w:r w:rsidRPr="00A26CB2">
        <w:rPr>
          <w:lang w:val="fr-FR"/>
        </w:rPr>
        <w:t>Lésion stade 2 et 3</w:t>
      </w:r>
    </w:p>
    <w:p w:rsidR="00A26CB2" w:rsidRPr="00A26CB2" w:rsidRDefault="00A26CB2" w:rsidP="00A26CB2">
      <w:pPr>
        <w:pStyle w:val="Paragraphedeliste"/>
        <w:numPr>
          <w:ilvl w:val="2"/>
          <w:numId w:val="2"/>
        </w:numPr>
        <w:rPr>
          <w:lang w:val="fr-FR"/>
        </w:rPr>
      </w:pPr>
      <w:r w:rsidRPr="00A26CB2">
        <w:rPr>
          <w:lang w:val="fr-FR"/>
        </w:rPr>
        <w:t>Réalignement endoscopique</w:t>
      </w:r>
    </w:p>
    <w:p w:rsidR="00A26CB2" w:rsidRPr="00A26CB2" w:rsidRDefault="00A26CB2" w:rsidP="00A26CB2">
      <w:pPr>
        <w:pStyle w:val="Paragraphedeliste"/>
        <w:numPr>
          <w:ilvl w:val="3"/>
          <w:numId w:val="2"/>
        </w:numPr>
        <w:rPr>
          <w:lang w:val="fr-FR"/>
        </w:rPr>
      </w:pPr>
      <w:r w:rsidRPr="00A26CB2">
        <w:rPr>
          <w:lang w:val="fr-FR"/>
        </w:rPr>
        <w:t>Echec</w:t>
      </w:r>
    </w:p>
    <w:p w:rsidR="00A26CB2" w:rsidRPr="00A26CB2" w:rsidRDefault="00A26CB2" w:rsidP="00A26CB2">
      <w:pPr>
        <w:pStyle w:val="Paragraphedeliste"/>
        <w:numPr>
          <w:ilvl w:val="4"/>
          <w:numId w:val="2"/>
        </w:numPr>
        <w:rPr>
          <w:lang w:val="fr-FR"/>
        </w:rPr>
      </w:pPr>
      <w:r w:rsidRPr="00A26CB2">
        <w:rPr>
          <w:lang w:val="fr-FR"/>
        </w:rPr>
        <w:t>Chirurgie réparatrice ouverte : résection anastomose, urétroplastie</w:t>
      </w:r>
    </w:p>
    <w:p w:rsidR="00A26CB2" w:rsidRPr="00A26CB2" w:rsidRDefault="00A26CB2" w:rsidP="00A26CB2">
      <w:pPr>
        <w:pStyle w:val="Paragraphedeliste"/>
        <w:numPr>
          <w:ilvl w:val="3"/>
          <w:numId w:val="2"/>
        </w:numPr>
        <w:rPr>
          <w:lang w:val="fr-FR"/>
        </w:rPr>
      </w:pPr>
      <w:r w:rsidRPr="00A26CB2">
        <w:rPr>
          <w:lang w:val="fr-FR"/>
        </w:rPr>
        <w:t>Succès</w:t>
      </w:r>
    </w:p>
    <w:p w:rsidR="00A26CB2" w:rsidRPr="00A26CB2" w:rsidRDefault="00A26CB2" w:rsidP="00A26CB2">
      <w:pPr>
        <w:pStyle w:val="Paragraphedeliste"/>
        <w:numPr>
          <w:ilvl w:val="4"/>
          <w:numId w:val="2"/>
        </w:numPr>
        <w:rPr>
          <w:lang w:val="fr-FR"/>
        </w:rPr>
      </w:pPr>
      <w:r w:rsidRPr="00A26CB2">
        <w:rPr>
          <w:lang w:val="fr-FR"/>
        </w:rPr>
        <w:t>Cystographie 6 semaines et surveillance</w:t>
      </w:r>
    </w:p>
    <w:p w:rsidR="00A26CB2" w:rsidRPr="00A26CB2" w:rsidRDefault="00A26CB2" w:rsidP="00A26CB2">
      <w:pPr>
        <w:pStyle w:val="Titre2"/>
        <w:rPr>
          <w:lang w:val="fr-FR"/>
        </w:rPr>
      </w:pPr>
      <w:r w:rsidRPr="00A26CB2">
        <w:rPr>
          <w:lang w:val="fr-FR"/>
        </w:rPr>
        <w:t>Pronostic</w:t>
      </w:r>
    </w:p>
    <w:p w:rsidR="00A26CB2" w:rsidRPr="00A26CB2" w:rsidRDefault="00A26CB2" w:rsidP="00A26CB2">
      <w:pPr>
        <w:pStyle w:val="Paragraphedeliste"/>
        <w:numPr>
          <w:ilvl w:val="0"/>
          <w:numId w:val="2"/>
        </w:numPr>
        <w:rPr>
          <w:lang w:val="fr-FR"/>
        </w:rPr>
      </w:pPr>
      <w:r w:rsidRPr="00A26CB2">
        <w:rPr>
          <w:lang w:val="fr-FR"/>
        </w:rPr>
        <w:t>Séquelles souvent dramatiques</w:t>
      </w:r>
    </w:p>
    <w:p w:rsidR="00A26CB2" w:rsidRPr="00A26CB2" w:rsidRDefault="00A26CB2" w:rsidP="00A26CB2">
      <w:pPr>
        <w:pStyle w:val="Paragraphedeliste"/>
        <w:numPr>
          <w:ilvl w:val="0"/>
          <w:numId w:val="2"/>
        </w:numPr>
        <w:rPr>
          <w:lang w:val="fr-FR"/>
        </w:rPr>
      </w:pPr>
      <w:r w:rsidRPr="00A26CB2">
        <w:rPr>
          <w:lang w:val="fr-FR"/>
        </w:rPr>
        <w:t>Liées à la sévérité du traumatisme, la qualité de PEC initiale</w:t>
      </w:r>
    </w:p>
    <w:p w:rsidR="00A26CB2" w:rsidRPr="00A26CB2" w:rsidRDefault="00A26CB2" w:rsidP="00A26CB2">
      <w:pPr>
        <w:pStyle w:val="Paragraphedeliste"/>
        <w:numPr>
          <w:ilvl w:val="1"/>
          <w:numId w:val="2"/>
        </w:numPr>
        <w:rPr>
          <w:lang w:val="fr-FR"/>
        </w:rPr>
      </w:pPr>
      <w:r w:rsidRPr="00A26CB2">
        <w:rPr>
          <w:lang w:val="fr-FR"/>
        </w:rPr>
        <w:t>Rétrécissement urétral récidivant</w:t>
      </w:r>
    </w:p>
    <w:p w:rsidR="00A26CB2" w:rsidRPr="00A26CB2" w:rsidRDefault="00A26CB2" w:rsidP="00A26CB2">
      <w:pPr>
        <w:pStyle w:val="Paragraphedeliste"/>
        <w:numPr>
          <w:ilvl w:val="2"/>
          <w:numId w:val="2"/>
        </w:numPr>
        <w:rPr>
          <w:lang w:val="fr-FR"/>
        </w:rPr>
      </w:pPr>
      <w:r w:rsidRPr="00A26CB2">
        <w:rPr>
          <w:lang w:val="fr-FR"/>
        </w:rPr>
        <w:t>Réparation chirurgica</w:t>
      </w:r>
      <w:bookmarkStart w:id="0" w:name="_GoBack"/>
      <w:bookmarkEnd w:id="0"/>
      <w:r w:rsidRPr="00A26CB2">
        <w:rPr>
          <w:lang w:val="fr-FR"/>
        </w:rPr>
        <w:t xml:space="preserve">l c’est à dire il faut créer une </w:t>
      </w:r>
      <w:proofErr w:type="spellStart"/>
      <w:r w:rsidRPr="00A26CB2">
        <w:rPr>
          <w:lang w:val="fr-FR"/>
        </w:rPr>
        <w:t>plai</w:t>
      </w:r>
      <w:proofErr w:type="spellEnd"/>
      <w:r w:rsidRPr="00A26CB2">
        <w:rPr>
          <w:lang w:val="fr-FR"/>
        </w:rPr>
        <w:t xml:space="preserve"> → Cicatrice → Sténose peut récidiver</w:t>
      </w:r>
    </w:p>
    <w:p w:rsidR="00A26CB2" w:rsidRPr="00A26CB2" w:rsidRDefault="00A26CB2" w:rsidP="00A26CB2">
      <w:pPr>
        <w:pStyle w:val="Paragraphedeliste"/>
        <w:numPr>
          <w:ilvl w:val="1"/>
          <w:numId w:val="2"/>
        </w:numPr>
        <w:rPr>
          <w:lang w:val="fr-FR"/>
        </w:rPr>
      </w:pPr>
      <w:r w:rsidRPr="00A26CB2">
        <w:rPr>
          <w:lang w:val="fr-FR"/>
        </w:rPr>
        <w:t>Trouble de la continence</w:t>
      </w:r>
    </w:p>
    <w:p w:rsidR="00A26CB2" w:rsidRPr="00A26CB2" w:rsidRDefault="00A26CB2" w:rsidP="00A26CB2">
      <w:pPr>
        <w:pStyle w:val="Paragraphedeliste"/>
        <w:numPr>
          <w:ilvl w:val="1"/>
          <w:numId w:val="2"/>
        </w:numPr>
        <w:rPr>
          <w:lang w:val="fr-FR"/>
        </w:rPr>
      </w:pPr>
      <w:r w:rsidRPr="00A26CB2">
        <w:rPr>
          <w:lang w:val="fr-FR"/>
        </w:rPr>
        <w:t>Trouble de l’éjaculation donc fertilité</w:t>
      </w:r>
    </w:p>
    <w:p w:rsidR="00A26CB2" w:rsidRDefault="00A26CB2" w:rsidP="00A26CB2">
      <w:pPr>
        <w:pStyle w:val="Paragraphedeliste"/>
        <w:numPr>
          <w:ilvl w:val="1"/>
          <w:numId w:val="2"/>
        </w:numPr>
        <w:rPr>
          <w:lang w:val="fr-FR"/>
        </w:rPr>
      </w:pPr>
      <w:r w:rsidRPr="00A26CB2">
        <w:rPr>
          <w:lang w:val="fr-FR"/>
        </w:rPr>
        <w:t>Trouble de l’érection</w:t>
      </w:r>
    </w:p>
    <w:sectPr w:rsidR="00A26CB2">
      <w:headerReference w:type="default" r:id="rId9"/>
      <w:footerReference w:type="default" r:id="rId10"/>
      <w:pgSz w:w="11906" w:h="16838"/>
      <w:pgMar w:top="284" w:right="851"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119A" w:rsidRDefault="0070119A">
      <w:pPr>
        <w:spacing w:line="240" w:lineRule="auto"/>
      </w:pPr>
      <w:r>
        <w:separator/>
      </w:r>
    </w:p>
  </w:endnote>
  <w:endnote w:type="continuationSeparator" w:id="0">
    <w:p w:rsidR="0070119A" w:rsidRDefault="007011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09FB" w:rsidRDefault="0070119A">
    <w:pPr>
      <w:pStyle w:val="Pieddepage"/>
    </w:pPr>
    <w:r>
      <w:rPr>
        <w:noProof/>
        <w:color w:val="808080"/>
      </w:rPr>
      <mc:AlternateContent>
        <mc:Choice Requires="wpg">
          <w:drawing>
            <wp:anchor distT="0" distB="0" distL="0" distR="0" simplePos="0" relativeHeight="3"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10547350</wp:posOffset>
                  </wp:positionV>
                </mc:Fallback>
              </mc:AlternateContent>
              <wp:extent cx="5943600" cy="320040"/>
              <wp:effectExtent l="0" t="0" r="0" b="3810"/>
              <wp:wrapSquare wrapText="bothSides"/>
              <wp:docPr id="4097" name="Groupe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20040"/>
                        <a:chOff x="0" y="0"/>
                        <a:chExt cx="5962650" cy="323851"/>
                      </a:xfrm>
                    </wpg:grpSpPr>
                    <wps:wsp>
                      <wps:cNvPr id="1" name="Rectangle 1"/>
                      <wps:cNvSpPr/>
                      <wps:spPr>
                        <a:xfrm>
                          <a:off x="19050" y="0"/>
                          <a:ext cx="5943600" cy="18826"/>
                        </a:xfrm>
                        <a:prstGeom prst="rect">
                          <a:avLst/>
                        </a:prstGeom>
                        <a:solidFill>
                          <a:srgbClr val="000000"/>
                        </a:solidFill>
                        <a:ln>
                          <a:noFill/>
                        </a:ln>
                      </wps:spPr>
                      <wps:bodyPr>
                        <a:prstTxWarp prst="textNoShape">
                          <a:avLst/>
                        </a:prstTxWarp>
                      </wps:bodyPr>
                    </wps:wsp>
                    <wps:wsp>
                      <wps:cNvPr id="2" name="Rectangle 2"/>
                      <wps:cNvSpPr/>
                      <wps:spPr>
                        <a:xfrm>
                          <a:off x="0" y="66676"/>
                          <a:ext cx="5943600" cy="257175"/>
                        </a:xfrm>
                        <a:prstGeom prst="rect">
                          <a:avLst/>
                        </a:prstGeom>
                        <a:ln>
                          <a:noFill/>
                        </a:ln>
                      </wps:spPr>
                      <wps:txbx>
                        <w:txbxContent>
                          <w:p w:rsidR="008D09FB" w:rsidRDefault="0070119A">
                            <w:pPr>
                              <w:jc w:val="right"/>
                              <w:rPr>
                                <w:b/>
                                <w:color w:val="808080"/>
                              </w:rPr>
                            </w:pPr>
                            <w:r>
                              <w:rPr>
                                <w:b/>
                                <w:color w:val="808080"/>
                                <w:lang w:val="fr-FR"/>
                              </w:rPr>
                              <w:t>Falitiana RAFANOMEZANTSOA</w:t>
                            </w:r>
                          </w:p>
                          <w:p w:rsidR="008D09FB" w:rsidRDefault="008D09FB">
                            <w:pPr>
                              <w:jc w:val="right"/>
                              <w:rPr>
                                <w:b/>
                                <w:color w:val="808080"/>
                              </w:rPr>
                            </w:pPr>
                          </w:p>
                        </w:txbxContent>
                      </wps:txbx>
                      <wps:bodyPr vert="horz" wrap="square" lIns="91440" tIns="45720" rIns="91440" bIns="0" anchor="b">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wpsCustomData="http://www.wps.cn/officeDocument/2013/wpsCustomData">
          <w:pict>
            <v:group id="4097" filled="f" stroked="f" style="position:absolute;margin-left:0.0pt;margin-top:0.0pt;width:468.0pt;height:25.2pt;z-index:3;mso-top-percent:200;mso-position-horizontal:right;mso-position-horizontal-relative:margin;mso-position-vertical-relative:bottom-margin-area;mso-width-percent:1000;mso-height-percent:0;mso-width-relative:margin;mso-height-relative:margin;mso-wrap-distance-left:0.0pt;mso-wrap-distance-right:0.0pt;visibility:visible;" coordsize="5962650,323851">
              <v:rect id="4098" fillcolor="black" stroked="f" style="position:absolute;left:19050;top:0;width:5943600;height:18826;z-index:2;mso-position-horizontal-relative:page;mso-position-vertical-relative:page;mso-width-relative:page;mso-height-relative:page;visibility:visible;">
                <v:stroke on="f"/>
                <v:fill/>
              </v:rect>
              <v:rect id="4099" filled="f" stroked="f" style="position:absolute;left:0;top:66676;width:5943600;height:257175;z-index:3;mso-position-horizontal-relative:page;mso-position-vertical-relative:page;mso-width-relative:page;mso-height-relative:page;visibility:visible;v-text-anchor:bottom;">
                <v:stroke on="f"/>
                <v:fill/>
                <v:textbox inset="7.2pt,3.6pt,7.2pt,0.0pt">
                  <w:txbxContent>
                    <w:p>
                      <w:pPr>
                        <w:pStyle w:val="style0"/>
                        <w:jc w:val="right"/>
                        <w:rPr>
                          <w:b/>
                          <w:color w:val="808080"/>
                        </w:rPr>
                      </w:pPr>
                      <w:r>
                        <w:rPr>
                          <w:b/>
                          <w:color w:val="808080"/>
                          <w:lang w:val="fr-FR"/>
                        </w:rPr>
                        <w:t>Falitiana RAFANOMEZANTSOA</w:t>
                      </w:r>
                    </w:p>
                    <w:p>
                      <w:pPr>
                        <w:pStyle w:val="style0"/>
                        <w:jc w:val="right"/>
                        <w:rPr>
                          <w:b/>
                          <w:color w:val="808080"/>
                        </w:rPr>
                      </w:pPr>
                    </w:p>
                  </w:txbxContent>
                </v:textbox>
              </v:rect>
              <w10:wrap type="square"/>
              <v:fill/>
            </v:group>
          </w:pict>
        </mc:Fallback>
      </mc:AlternateContent>
    </w:r>
    <w:r>
      <w:rPr>
        <w:noProof/>
      </w:rPr>
      <mc:AlternateContent>
        <mc:Choice Requires="wps">
          <w:drawing>
            <wp:anchor distT="0" distB="0" distL="0" distR="0" simplePos="0" relativeHeight="2"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10547350</wp:posOffset>
                  </wp:positionV>
                </mc:Fallback>
              </mc:AlternateContent>
              <wp:extent cx="457200" cy="320040"/>
              <wp:effectExtent l="0" t="0" r="0" b="3810"/>
              <wp:wrapSquare wrapText="bothSides"/>
              <wp:docPr id="410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20040"/>
                      </a:xfrm>
                      <a:prstGeom prst="rect">
                        <a:avLst/>
                      </a:prstGeom>
                      <a:solidFill>
                        <a:srgbClr val="000000"/>
                      </a:solidFill>
                      <a:ln>
                        <a:noFill/>
                      </a:ln>
                    </wps:spPr>
                    <wps:txbx>
                      <w:txbxContent>
                        <w:p w:rsidR="008D09FB" w:rsidRDefault="0070119A">
                          <w:pPr>
                            <w:jc w:val="center"/>
                            <w:rPr>
                              <w:color w:val="FFFFFF"/>
                            </w:rPr>
                          </w:pPr>
                          <w:r>
                            <w:rPr>
                              <w:color w:val="FFFFFF"/>
                            </w:rPr>
                            <w:fldChar w:fldCharType="begin"/>
                          </w:r>
                          <w:r>
                            <w:rPr>
                              <w:color w:val="FFFFFF"/>
                            </w:rPr>
                            <w:instrText>PAGE   \* MERGEFORMAT</w:instrText>
                          </w:r>
                          <w:r>
                            <w:rPr>
                              <w:color w:val="FFFFFF"/>
                            </w:rPr>
                            <w:fldChar w:fldCharType="separate"/>
                          </w:r>
                          <w:r>
                            <w:rPr>
                              <w:color w:val="FFFFFF"/>
                              <w:lang w:val="fr-FR"/>
                            </w:rPr>
                            <w:t>2</w:t>
                          </w:r>
                          <w:r>
                            <w:rPr>
                              <w:color w:val="FFFFFF"/>
                            </w:rPr>
                            <w:fldChar w:fldCharType="end"/>
                          </w:r>
                        </w:p>
                      </w:txbxContent>
                    </wps:txbx>
                    <wps:bodyPr vert="horz" wrap="square" lIns="91440" tIns="45720" rIns="91440" bIns="45720" anchor="b">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ect id="4100" fillcolor="black" stroked="f" style="position:absolute;margin-left:0.0pt;margin-top:0.0pt;width:36.0pt;height:25.2pt;z-index:2;mso-top-percent:200;mso-position-horizontal:left;mso-position-horizontal-relative:right-margin-area;mso-position-vertical-relative:bottom-margin-area;mso-width-percent:0;mso-height-percent:0;mso-width-relative:margin;mso-height-relative:margin;mso-wrap-distance-left:0.0pt;mso-wrap-distance-right:0.0pt;visibility:visible;v-text-anchor:bottom;">
              <v:stroke on="f"/>
              <w10:wrap type="square"/>
              <v:fill/>
              <v:textbox inset="7.2pt,3.6pt,7.2pt,3.6pt">
                <w:txbxContent>
                  <w:p>
                    <w:pPr>
                      <w:pStyle w:val="style0"/>
                      <w:jc w:val="center"/>
                      <w:rPr>
                        <w:color w:val="ffffff"/>
                      </w:rPr>
                    </w:pPr>
                    <w:r>
                      <w:rPr>
                        <w:color w:val="ffffff"/>
                      </w:rPr>
                      <w:fldChar w:fldCharType="begin"/>
                    </w:r>
                    <w:r>
                      <w:rPr>
                        <w:color w:val="ffffff"/>
                      </w:rPr>
                      <w:instrText>PAGE   \* MERGEFORMAT</w:instrText>
                    </w:r>
                    <w:r>
                      <w:rPr>
                        <w:color w:val="ffffff"/>
                      </w:rPr>
                      <w:fldChar w:fldCharType="separate"/>
                    </w:r>
                    <w:r>
                      <w:rPr>
                        <w:color w:val="ffffff"/>
                        <w:lang w:val="fr-FR"/>
                      </w:rPr>
                      <w:t>2</w:t>
                    </w:r>
                    <w:r>
                      <w:rPr>
                        <w:color w:val="ffffff"/>
                      </w:rP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119A" w:rsidRDefault="0070119A">
      <w:pPr>
        <w:spacing w:line="240" w:lineRule="auto"/>
      </w:pPr>
      <w:r>
        <w:separator/>
      </w:r>
    </w:p>
  </w:footnote>
  <w:footnote w:type="continuationSeparator" w:id="0">
    <w:p w:rsidR="0070119A" w:rsidRDefault="007011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09FB" w:rsidRDefault="0070119A">
    <w:pPr>
      <w:pStyle w:val="En-tte"/>
      <w:jc w:val="right"/>
      <w:rPr>
        <w:b/>
        <w:color w:val="808080"/>
        <w:lang w:val="fr-FR"/>
      </w:rPr>
    </w:pPr>
    <w:r>
      <w:rPr>
        <w:b/>
        <w:noProof/>
        <w:color w:val="808080"/>
        <w:lang w:val="en-US"/>
      </w:rPr>
      <w:t xml:space="preserve">Néphro-urologie du 02 Juillet </w:t>
    </w:r>
    <w:r>
      <w:rPr>
        <w:b/>
        <w:noProof/>
        <w:color w:val="808080"/>
        <w:lang w:val="fr-FR"/>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multiLevelType w:val="multilevel"/>
    <w:tmpl w:val="7C24E556"/>
    <w:lvl w:ilvl="0">
      <w:start w:val="1"/>
      <w:numFmt w:val="upperRoman"/>
      <w:pStyle w:val="Titre1"/>
      <w:lvlText w:val="%1."/>
      <w:lvlJc w:val="right"/>
      <w:pPr>
        <w:ind w:left="360" w:hanging="360"/>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 w15:restartNumberingAfterBreak="0">
    <w:nsid w:val="00000001"/>
    <w:multiLevelType w:val="hybridMultilevel"/>
    <w:tmpl w:val="21227E48"/>
    <w:lvl w:ilvl="0" w:tplc="38C08934">
      <w:start w:val="1"/>
      <w:numFmt w:val="bullet"/>
      <w:lvlText w:val="-"/>
      <w:lvlJc w:val="left"/>
      <w:pPr>
        <w:ind w:left="360" w:hanging="360"/>
      </w:pPr>
      <w:rPr>
        <w:rFonts w:ascii="Arial" w:hAnsi="Aria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start w:val="1"/>
      <w:numFmt w:val="bullet"/>
      <w:lvlText w:val=""/>
      <w:lvlJc w:val="left"/>
      <w:pPr>
        <w:ind w:left="2520" w:hanging="360"/>
      </w:pPr>
      <w:rPr>
        <w:rFonts w:ascii="Symbol" w:hAnsi="Symbol" w:hint="default"/>
      </w:rPr>
    </w:lvl>
    <w:lvl w:ilvl="4" w:tplc="20000003">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FB"/>
    <w:rsid w:val="0070119A"/>
    <w:rsid w:val="008D09FB"/>
    <w:rsid w:val="00A26CB2"/>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4E478"/>
  <w15:docId w15:val="{6BA2C6CF-2964-45C5-9C58-E1BA70B6B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fr-MG" w:eastAsia="en-US"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hAnsi="Times New Roman"/>
    </w:rPr>
  </w:style>
  <w:style w:type="paragraph" w:styleId="Titre1">
    <w:name w:val="heading 1"/>
    <w:basedOn w:val="Normal"/>
    <w:next w:val="Normal"/>
    <w:link w:val="Titre1Car"/>
    <w:uiPriority w:val="9"/>
    <w:qFormat/>
    <w:pPr>
      <w:keepNext/>
      <w:keepLines/>
      <w:numPr>
        <w:numId w:val="1"/>
      </w:numPr>
      <w:spacing w:before="240"/>
      <w:outlineLvl w:val="0"/>
    </w:pPr>
    <w:rPr>
      <w:rFonts w:ascii="Cambria" w:eastAsia="SimSun" w:hAnsi="Cambria"/>
      <w:b/>
      <w:smallCaps/>
      <w:color w:val="800000"/>
      <w:sz w:val="36"/>
      <w:szCs w:val="32"/>
    </w:rPr>
  </w:style>
  <w:style w:type="paragraph" w:styleId="Titre2">
    <w:name w:val="heading 2"/>
    <w:basedOn w:val="Normal"/>
    <w:next w:val="Normal"/>
    <w:link w:val="Titre2Car"/>
    <w:uiPriority w:val="9"/>
    <w:unhideWhenUsed/>
    <w:qFormat/>
    <w:pPr>
      <w:keepNext/>
      <w:keepLines/>
      <w:numPr>
        <w:ilvl w:val="1"/>
        <w:numId w:val="1"/>
      </w:numPr>
      <w:spacing w:before="40"/>
      <w:outlineLvl w:val="1"/>
    </w:pPr>
    <w:rPr>
      <w:rFonts w:ascii="Cambria" w:eastAsia="SimSun" w:hAnsi="Cambria"/>
      <w:b/>
      <w:smallCaps/>
      <w:color w:val="008000"/>
      <w:sz w:val="32"/>
      <w:szCs w:val="28"/>
    </w:rPr>
  </w:style>
  <w:style w:type="paragraph" w:styleId="Titre3">
    <w:name w:val="heading 3"/>
    <w:basedOn w:val="Normal"/>
    <w:next w:val="Normal"/>
    <w:link w:val="Titre3Car"/>
    <w:uiPriority w:val="9"/>
    <w:semiHidden/>
    <w:unhideWhenUsed/>
    <w:qFormat/>
    <w:pPr>
      <w:keepNext/>
      <w:keepLines/>
      <w:numPr>
        <w:ilvl w:val="2"/>
        <w:numId w:val="1"/>
      </w:numPr>
      <w:spacing w:before="40"/>
      <w:outlineLvl w:val="2"/>
    </w:pPr>
    <w:rPr>
      <w:rFonts w:ascii="Cambria" w:eastAsia="SimSun" w:hAnsi="Cambria"/>
      <w:b/>
      <w:color w:val="002060"/>
      <w:sz w:val="28"/>
      <w:szCs w:val="24"/>
    </w:rPr>
  </w:style>
  <w:style w:type="paragraph" w:styleId="Titre4">
    <w:name w:val="heading 4"/>
    <w:basedOn w:val="Normal"/>
    <w:next w:val="Normal"/>
    <w:link w:val="Titre4Car"/>
    <w:uiPriority w:val="9"/>
    <w:semiHidden/>
    <w:unhideWhenUsed/>
    <w:qFormat/>
    <w:pPr>
      <w:keepNext/>
      <w:keepLines/>
      <w:numPr>
        <w:ilvl w:val="3"/>
        <w:numId w:val="1"/>
      </w:numPr>
      <w:spacing w:before="40"/>
      <w:outlineLvl w:val="3"/>
    </w:pPr>
    <w:rPr>
      <w:rFonts w:eastAsia="SimSun"/>
      <w:b/>
      <w:iCs/>
      <w:color w:val="C00000"/>
      <w:sz w:val="24"/>
    </w:rPr>
  </w:style>
  <w:style w:type="paragraph" w:styleId="Titre5">
    <w:name w:val="heading 5"/>
    <w:basedOn w:val="Normal"/>
    <w:next w:val="Normal"/>
    <w:link w:val="Titre5Car"/>
    <w:uiPriority w:val="9"/>
    <w:semiHidden/>
    <w:unhideWhenUsed/>
    <w:qFormat/>
    <w:pPr>
      <w:keepNext/>
      <w:keepLines/>
      <w:numPr>
        <w:ilvl w:val="4"/>
        <w:numId w:val="1"/>
      </w:numPr>
      <w:spacing w:before="40"/>
      <w:outlineLvl w:val="4"/>
    </w:pPr>
    <w:rPr>
      <w:rFonts w:eastAsia="SimSun"/>
      <w:b/>
      <w:color w:val="660066"/>
      <w:sz w:val="24"/>
    </w:rPr>
  </w:style>
  <w:style w:type="paragraph" w:styleId="Titre6">
    <w:name w:val="heading 6"/>
    <w:basedOn w:val="Normal"/>
    <w:next w:val="Normal"/>
    <w:link w:val="Titre6Car"/>
    <w:uiPriority w:val="9"/>
    <w:semiHidden/>
    <w:unhideWhenUsed/>
    <w:qFormat/>
    <w:pPr>
      <w:keepNext/>
      <w:keepLines/>
      <w:numPr>
        <w:ilvl w:val="5"/>
        <w:numId w:val="1"/>
      </w:numPr>
      <w:spacing w:before="40"/>
      <w:outlineLvl w:val="5"/>
    </w:pPr>
    <w:rPr>
      <w:rFonts w:eastAsia="SimSun"/>
      <w:b/>
      <w:sz w:val="24"/>
    </w:rPr>
  </w:style>
  <w:style w:type="paragraph" w:styleId="Titre7">
    <w:name w:val="heading 7"/>
    <w:basedOn w:val="Normal"/>
    <w:next w:val="Normal"/>
    <w:link w:val="Titre7Car"/>
    <w:uiPriority w:val="9"/>
    <w:qFormat/>
    <w:pPr>
      <w:keepNext/>
      <w:keepLines/>
      <w:numPr>
        <w:ilvl w:val="6"/>
        <w:numId w:val="1"/>
      </w:numPr>
      <w:spacing w:before="40"/>
      <w:outlineLvl w:val="6"/>
    </w:pPr>
    <w:rPr>
      <w:rFonts w:ascii="Cambria" w:eastAsia="SimSun" w:hAnsi="Cambria"/>
      <w:i/>
      <w:iCs/>
    </w:rPr>
  </w:style>
  <w:style w:type="paragraph" w:styleId="Titre8">
    <w:name w:val="heading 8"/>
    <w:basedOn w:val="Normal"/>
    <w:next w:val="Normal"/>
    <w:link w:val="Titre8Car"/>
    <w:uiPriority w:val="9"/>
    <w:qFormat/>
    <w:pPr>
      <w:keepNext/>
      <w:keepLines/>
      <w:numPr>
        <w:ilvl w:val="7"/>
        <w:numId w:val="1"/>
      </w:numPr>
      <w:spacing w:before="40"/>
      <w:outlineLvl w:val="7"/>
    </w:pPr>
    <w:rPr>
      <w:rFonts w:ascii="Cambria" w:eastAsia="SimSun" w:hAnsi="Cambria"/>
      <w:color w:val="262626"/>
      <w:sz w:val="21"/>
      <w:szCs w:val="21"/>
    </w:rPr>
  </w:style>
  <w:style w:type="paragraph" w:styleId="Titre9">
    <w:name w:val="heading 9"/>
    <w:basedOn w:val="Normal"/>
    <w:next w:val="Normal"/>
    <w:link w:val="Titre9Car"/>
    <w:uiPriority w:val="9"/>
    <w:qFormat/>
    <w:pPr>
      <w:keepNext/>
      <w:keepLines/>
      <w:numPr>
        <w:ilvl w:val="8"/>
        <w:numId w:val="1"/>
      </w:numPr>
      <w:spacing w:before="40"/>
      <w:outlineLvl w:val="8"/>
    </w:pPr>
    <w:rPr>
      <w:rFonts w:ascii="Cambria" w:eastAsia="SimSun" w:hAnsi="Cambria"/>
      <w:i/>
      <w:iCs/>
      <w:color w:val="262626"/>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Cambria" w:eastAsia="SimSun" w:hAnsi="Cambria" w:cs="SimSun"/>
      <w:b/>
      <w:smallCaps/>
      <w:color w:val="800000"/>
      <w:sz w:val="36"/>
      <w:szCs w:val="32"/>
    </w:rPr>
  </w:style>
  <w:style w:type="character" w:customStyle="1" w:styleId="Titre2Car">
    <w:name w:val="Titre 2 Car"/>
    <w:basedOn w:val="Policepardfaut"/>
    <w:link w:val="Titre2"/>
    <w:uiPriority w:val="9"/>
    <w:rPr>
      <w:rFonts w:ascii="Cambria" w:eastAsia="SimSun" w:hAnsi="Cambria" w:cs="SimSun"/>
      <w:b/>
      <w:smallCaps/>
      <w:color w:val="008000"/>
      <w:sz w:val="32"/>
      <w:szCs w:val="28"/>
    </w:rPr>
  </w:style>
  <w:style w:type="character" w:customStyle="1" w:styleId="Titre3Car">
    <w:name w:val="Titre 3 Car"/>
    <w:basedOn w:val="Policepardfaut"/>
    <w:link w:val="Titre3"/>
    <w:uiPriority w:val="9"/>
    <w:rPr>
      <w:rFonts w:ascii="Cambria" w:eastAsia="SimSun" w:hAnsi="Cambria" w:cs="SimSun"/>
      <w:b/>
      <w:color w:val="002060"/>
      <w:sz w:val="28"/>
      <w:szCs w:val="24"/>
    </w:rPr>
  </w:style>
  <w:style w:type="character" w:customStyle="1" w:styleId="Titre4Car">
    <w:name w:val="Titre 4 Car"/>
    <w:basedOn w:val="Policepardfaut"/>
    <w:link w:val="Titre4"/>
    <w:uiPriority w:val="9"/>
    <w:rPr>
      <w:rFonts w:ascii="Times New Roman" w:eastAsia="SimSun" w:hAnsi="Times New Roman" w:cs="SimSun"/>
      <w:b/>
      <w:iCs/>
      <w:color w:val="C00000"/>
      <w:sz w:val="24"/>
    </w:rPr>
  </w:style>
  <w:style w:type="character" w:customStyle="1" w:styleId="Titre5Car">
    <w:name w:val="Titre 5 Car"/>
    <w:basedOn w:val="Policepardfaut"/>
    <w:link w:val="Titre5"/>
    <w:uiPriority w:val="9"/>
    <w:rPr>
      <w:rFonts w:ascii="Times New Roman" w:eastAsia="SimSun" w:hAnsi="Times New Roman" w:cs="SimSun"/>
      <w:b/>
      <w:color w:val="660066"/>
      <w:sz w:val="24"/>
    </w:rPr>
  </w:style>
  <w:style w:type="character" w:customStyle="1" w:styleId="Titre6Car">
    <w:name w:val="Titre 6 Car"/>
    <w:basedOn w:val="Policepardfaut"/>
    <w:link w:val="Titre6"/>
    <w:uiPriority w:val="9"/>
    <w:rPr>
      <w:rFonts w:ascii="Times New Roman" w:eastAsia="SimSun" w:hAnsi="Times New Roman" w:cs="SimSun"/>
      <w:b/>
      <w:sz w:val="24"/>
    </w:rPr>
  </w:style>
  <w:style w:type="character" w:customStyle="1" w:styleId="Titre7Car">
    <w:name w:val="Titre 7 Car"/>
    <w:basedOn w:val="Policepardfaut"/>
    <w:link w:val="Titre7"/>
    <w:uiPriority w:val="9"/>
    <w:rPr>
      <w:rFonts w:ascii="Cambria" w:eastAsia="SimSun" w:hAnsi="Cambria" w:cs="SimSun"/>
      <w:i/>
      <w:iCs/>
    </w:rPr>
  </w:style>
  <w:style w:type="character" w:customStyle="1" w:styleId="Titre8Car">
    <w:name w:val="Titre 8 Car"/>
    <w:basedOn w:val="Policepardfaut"/>
    <w:link w:val="Titre8"/>
    <w:uiPriority w:val="9"/>
    <w:rPr>
      <w:rFonts w:ascii="Cambria" w:eastAsia="SimSun" w:hAnsi="Cambria" w:cs="SimSun"/>
      <w:color w:val="262626"/>
      <w:sz w:val="21"/>
      <w:szCs w:val="21"/>
    </w:rPr>
  </w:style>
  <w:style w:type="character" w:customStyle="1" w:styleId="Titre9Car">
    <w:name w:val="Titre 9 Car"/>
    <w:basedOn w:val="Policepardfaut"/>
    <w:link w:val="Titre9"/>
    <w:uiPriority w:val="9"/>
    <w:rPr>
      <w:rFonts w:ascii="Cambria" w:eastAsia="SimSun" w:hAnsi="Cambria" w:cs="SimSun"/>
      <w:i/>
      <w:iCs/>
      <w:color w:val="262626"/>
      <w:sz w:val="21"/>
      <w:szCs w:val="21"/>
    </w:rPr>
  </w:style>
  <w:style w:type="paragraph" w:styleId="Lgende">
    <w:name w:val="caption"/>
    <w:basedOn w:val="Normal"/>
    <w:next w:val="Normal"/>
    <w:uiPriority w:val="35"/>
    <w:qFormat/>
    <w:pPr>
      <w:spacing w:after="200" w:line="240" w:lineRule="auto"/>
    </w:pPr>
    <w:rPr>
      <w:i/>
      <w:iCs/>
      <w:color w:val="1F497D"/>
      <w:sz w:val="18"/>
      <w:szCs w:val="18"/>
    </w:rPr>
  </w:style>
  <w:style w:type="paragraph" w:styleId="Titre">
    <w:name w:val="Title"/>
    <w:basedOn w:val="Normal"/>
    <w:next w:val="Normal"/>
    <w:link w:val="TitreCar"/>
    <w:uiPriority w:val="10"/>
    <w:qFormat/>
    <w:pPr>
      <w:spacing w:line="240" w:lineRule="auto"/>
      <w:contextualSpacing/>
      <w:jc w:val="center"/>
    </w:pPr>
    <w:rPr>
      <w:rFonts w:ascii="Cambria" w:eastAsia="SimSun" w:hAnsi="Cambria"/>
      <w:color w:val="002060"/>
      <w:spacing w:val="-10"/>
      <w:sz w:val="56"/>
      <w:szCs w:val="56"/>
      <w:lang w:val="fr-FR"/>
    </w:rPr>
  </w:style>
  <w:style w:type="character" w:customStyle="1" w:styleId="TitreCar">
    <w:name w:val="Titre Car"/>
    <w:basedOn w:val="Policepardfaut"/>
    <w:link w:val="Titre"/>
    <w:uiPriority w:val="10"/>
    <w:rPr>
      <w:rFonts w:ascii="Cambria" w:eastAsia="SimSun" w:hAnsi="Cambria" w:cs="SimSun"/>
      <w:color w:val="002060"/>
      <w:spacing w:val="-10"/>
      <w:sz w:val="56"/>
      <w:szCs w:val="56"/>
      <w:lang w:val="fr-FR"/>
    </w:rPr>
  </w:style>
  <w:style w:type="paragraph" w:styleId="Sous-titre">
    <w:name w:val="Subtitle"/>
    <w:basedOn w:val="Normal"/>
    <w:next w:val="Normal"/>
    <w:link w:val="Sous-titreCar"/>
    <w:uiPriority w:val="11"/>
    <w:qFormat/>
    <w:pPr>
      <w:numPr>
        <w:ilvl w:val="1"/>
      </w:numPr>
    </w:pPr>
    <w:rPr>
      <w:color w:val="5A5A5A"/>
      <w:spacing w:val="15"/>
    </w:rPr>
  </w:style>
  <w:style w:type="character" w:customStyle="1" w:styleId="Sous-titreCar">
    <w:name w:val="Sous-titre Car"/>
    <w:basedOn w:val="Policepardfaut"/>
    <w:link w:val="Sous-titre"/>
    <w:uiPriority w:val="11"/>
    <w:rPr>
      <w:color w:val="5A5A5A"/>
      <w:spacing w:val="15"/>
    </w:rPr>
  </w:style>
  <w:style w:type="character" w:styleId="lev">
    <w:name w:val="Strong"/>
    <w:basedOn w:val="Policepardfaut"/>
    <w:uiPriority w:val="22"/>
    <w:qFormat/>
    <w:rPr>
      <w:b/>
      <w:bCs/>
      <w:color w:val="auto"/>
    </w:rPr>
  </w:style>
  <w:style w:type="character" w:styleId="Accentuation">
    <w:name w:val="Emphasis"/>
    <w:basedOn w:val="Policepardfaut"/>
    <w:uiPriority w:val="20"/>
    <w:qFormat/>
    <w:rPr>
      <w:i/>
      <w:iCs/>
      <w:color w:val="auto"/>
    </w:rPr>
  </w:style>
  <w:style w:type="paragraph" w:styleId="Sansinterligne">
    <w:name w:val="No Spacing"/>
    <w:link w:val="SansinterligneCar"/>
    <w:uiPriority w:val="1"/>
    <w:qFormat/>
    <w:pPr>
      <w:spacing w:line="240" w:lineRule="auto"/>
    </w:pPr>
  </w:style>
  <w:style w:type="paragraph" w:styleId="Paragraphedeliste">
    <w:name w:val="List Paragraph"/>
    <w:basedOn w:val="Normal"/>
    <w:uiPriority w:val="34"/>
    <w:qFormat/>
    <w:pPr>
      <w:ind w:left="720"/>
      <w:contextualSpacing/>
    </w:pPr>
  </w:style>
  <w:style w:type="paragraph" w:styleId="Citation">
    <w:name w:val="Quote"/>
    <w:basedOn w:val="Normal"/>
    <w:next w:val="Normal"/>
    <w:link w:val="CitationCar"/>
    <w:uiPriority w:val="29"/>
    <w:qFormat/>
    <w:pPr>
      <w:spacing w:before="200"/>
      <w:ind w:left="864" w:right="864"/>
    </w:pPr>
    <w:rPr>
      <w:i/>
      <w:iCs/>
      <w:color w:val="404040"/>
    </w:rPr>
  </w:style>
  <w:style w:type="character" w:customStyle="1" w:styleId="CitationCar">
    <w:name w:val="Citation Car"/>
    <w:basedOn w:val="Policepardfaut"/>
    <w:link w:val="Citation"/>
    <w:uiPriority w:val="29"/>
    <w:rPr>
      <w:i/>
      <w:iCs/>
      <w:color w:val="404040"/>
    </w:rPr>
  </w:style>
  <w:style w:type="paragraph" w:styleId="Citationintense">
    <w:name w:val="Intense Quote"/>
    <w:basedOn w:val="Normal"/>
    <w:next w:val="Normal"/>
    <w:link w:val="CitationintenseCar"/>
    <w:uiPriority w:val="30"/>
    <w:qFormat/>
    <w:pPr>
      <w:pBdr>
        <w:top w:val="single" w:sz="4" w:space="10" w:color="404040"/>
        <w:bottom w:val="single" w:sz="4" w:space="10" w:color="404040"/>
      </w:pBdr>
      <w:spacing w:before="360" w:after="360"/>
      <w:ind w:left="864" w:right="864"/>
      <w:jc w:val="center"/>
    </w:pPr>
    <w:rPr>
      <w:i/>
      <w:iCs/>
      <w:color w:val="404040"/>
    </w:rPr>
  </w:style>
  <w:style w:type="character" w:customStyle="1" w:styleId="CitationintenseCar">
    <w:name w:val="Citation intense Car"/>
    <w:basedOn w:val="Policepardfaut"/>
    <w:link w:val="Citationintense"/>
    <w:uiPriority w:val="30"/>
    <w:rPr>
      <w:i/>
      <w:iCs/>
      <w:color w:val="404040"/>
    </w:rPr>
  </w:style>
  <w:style w:type="character" w:styleId="Accentuationlgre">
    <w:name w:val="Subtle Emphasis"/>
    <w:basedOn w:val="Policepardfaut"/>
    <w:uiPriority w:val="19"/>
    <w:qFormat/>
    <w:rPr>
      <w:i/>
      <w:iCs/>
      <w:color w:val="404040"/>
    </w:rPr>
  </w:style>
  <w:style w:type="character" w:styleId="Accentuationintense">
    <w:name w:val="Intense Emphasis"/>
    <w:basedOn w:val="Policepardfaut"/>
    <w:uiPriority w:val="21"/>
    <w:qFormat/>
    <w:rPr>
      <w:b/>
      <w:bCs/>
      <w:i/>
      <w:iCs/>
      <w:color w:val="auto"/>
    </w:rPr>
  </w:style>
  <w:style w:type="character" w:styleId="Rfrencelgre">
    <w:name w:val="Subtle Reference"/>
    <w:basedOn w:val="Policepardfaut"/>
    <w:uiPriority w:val="31"/>
    <w:qFormat/>
    <w:rPr>
      <w:smallCaps/>
      <w:color w:val="404040"/>
    </w:rPr>
  </w:style>
  <w:style w:type="character" w:styleId="Rfrenceintense">
    <w:name w:val="Intense Reference"/>
    <w:basedOn w:val="Policepardfaut"/>
    <w:uiPriority w:val="32"/>
    <w:qFormat/>
    <w:rPr>
      <w:b/>
      <w:bCs/>
      <w:smallCaps/>
      <w:color w:val="404040"/>
      <w:spacing w:val="5"/>
    </w:rPr>
  </w:style>
  <w:style w:type="character" w:styleId="Titredulivre">
    <w:name w:val="Book Title"/>
    <w:basedOn w:val="Policepardfaut"/>
    <w:uiPriority w:val="33"/>
    <w:qFormat/>
    <w:rPr>
      <w:b/>
      <w:bCs/>
      <w:i/>
      <w:iCs/>
      <w:spacing w:val="5"/>
    </w:rPr>
  </w:style>
  <w:style w:type="paragraph" w:styleId="En-ttedetabledesmatires">
    <w:name w:val="TOC Heading"/>
    <w:basedOn w:val="Titre1"/>
    <w:next w:val="Normal"/>
    <w:uiPriority w:val="39"/>
    <w:qFormat/>
    <w:pPr>
      <w:outlineLvl w:val="9"/>
    </w:pPr>
  </w:style>
  <w:style w:type="paragraph" w:styleId="TM1">
    <w:name w:val="toc 1"/>
    <w:basedOn w:val="Normal"/>
    <w:next w:val="Normal"/>
    <w:uiPriority w:val="39"/>
    <w:pPr>
      <w:spacing w:after="100"/>
    </w:pPr>
    <w:rPr>
      <w:color w:val="C00000"/>
    </w:rPr>
  </w:style>
  <w:style w:type="character" w:customStyle="1" w:styleId="SansinterligneCar">
    <w:name w:val="Sans interligne Car"/>
    <w:link w:val="Sansinterligne"/>
    <w:uiPriority w:val="1"/>
  </w:style>
  <w:style w:type="paragraph" w:styleId="En-tte">
    <w:name w:val="header"/>
    <w:basedOn w:val="Normal"/>
    <w:link w:val="En-tteCar"/>
    <w:uiPriority w:val="99"/>
    <w:pPr>
      <w:tabs>
        <w:tab w:val="center" w:pos="4536"/>
        <w:tab w:val="right" w:pos="9072"/>
      </w:tabs>
      <w:spacing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pPr>
      <w:tabs>
        <w:tab w:val="center" w:pos="4536"/>
        <w:tab w:val="right" w:pos="9072"/>
      </w:tabs>
      <w:spacing w:line="240" w:lineRule="auto"/>
    </w:pPr>
  </w:style>
  <w:style w:type="character" w:customStyle="1" w:styleId="PieddepageCar">
    <w:name w:val="Pied de page Car"/>
    <w:basedOn w:val="Policepardfaut"/>
    <w:link w:val="Pieddepage"/>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Falitiana RAFANOMEZANTSOA</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RAFANOMEZANTSOA</dc:creator>
  <cp:lastModifiedBy>RAFANOMEZANTSOA</cp:lastModifiedBy>
  <cp:revision>5</cp:revision>
  <dcterms:created xsi:type="dcterms:W3CDTF">2025-06-07T01:39:00Z</dcterms:created>
  <dcterms:modified xsi:type="dcterms:W3CDTF">2025-07-10T16:20:00Z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5590f25326794fb1858b0607fb56000c</vt:lpwstr>
  </property>
</Properties>
</file>