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C413B" w14:textId="5FB75814" w:rsidR="00213A11" w:rsidRDefault="001B747E" w:rsidP="00225576">
      <w:pPr>
        <w:pStyle w:val="Titre"/>
      </w:pPr>
      <w:r>
        <w:t>diabète insipide (pathologie)</w:t>
      </w:r>
    </w:p>
    <w:p w14:paraId="76229CE6" w14:textId="6C15D91A" w:rsidR="001B747E" w:rsidRDefault="005A185B" w:rsidP="005A185B">
      <w:pPr>
        <w:pStyle w:val="Titre1"/>
      </w:pPr>
      <w:r>
        <w:t>Objectifs</w:t>
      </w:r>
    </w:p>
    <w:p w14:paraId="2D713BF4" w14:textId="647D9449" w:rsidR="005A185B" w:rsidRDefault="005A185B" w:rsidP="005A185B">
      <w:r>
        <w:t>Expliquer la physiopathologie d’un diabète insipide</w:t>
      </w:r>
    </w:p>
    <w:p w14:paraId="0427EAA2" w14:textId="149166AD" w:rsidR="005A185B" w:rsidRDefault="005A185B" w:rsidP="005A185B">
      <w:r>
        <w:t>Poser le diagnostic positif d’un diabète insipide</w:t>
      </w:r>
    </w:p>
    <w:p w14:paraId="4B80E186" w14:textId="03F363B2" w:rsidR="005A185B" w:rsidRDefault="005A185B" w:rsidP="005A185B">
      <w:r>
        <w:t>Enumérer les principales étiologies d’un diabète insipide</w:t>
      </w:r>
    </w:p>
    <w:p w14:paraId="76A7BF11" w14:textId="6C741476" w:rsidR="005A185B" w:rsidRDefault="005A185B" w:rsidP="005A185B">
      <w:r>
        <w:t xml:space="preserve">Décrire les principes de prise en charge thérapeutique d’un diabète insipide </w:t>
      </w:r>
    </w:p>
    <w:p w14:paraId="4805B77F" w14:textId="439861D3" w:rsidR="005A185B" w:rsidRDefault="0008366C" w:rsidP="0008366C">
      <w:pPr>
        <w:pStyle w:val="Titre2"/>
      </w:pPr>
      <w:r>
        <w:t xml:space="preserve">Introduction </w:t>
      </w:r>
    </w:p>
    <w:p w14:paraId="0422026B" w14:textId="53456191" w:rsidR="0008366C" w:rsidRDefault="0008366C" w:rsidP="0008366C">
      <w:r>
        <w:t>Affection caractérisée par l’excrétion persistante de quantités excessives d’une diluée et par de la soif (syndrome polyuro-polydipsique)</w:t>
      </w:r>
    </w:p>
    <w:p w14:paraId="11234D9D" w14:textId="67140F0A" w:rsidR="0008366C" w:rsidRDefault="000B307F" w:rsidP="0008366C">
      <w:r>
        <w:t xml:space="preserve">Due à une carence en ADH ou </w:t>
      </w:r>
      <w:proofErr w:type="spellStart"/>
      <w:r>
        <w:t>hypovasopressinisme</w:t>
      </w:r>
      <w:proofErr w:type="spellEnd"/>
      <w:r>
        <w:t xml:space="preserve"> caractérisant un DI central ou à une résistance rénale à l’action de l’ADH caractérisant un DI néphrogénique</w:t>
      </w:r>
    </w:p>
    <w:p w14:paraId="0312A4F5" w14:textId="34D311CB" w:rsidR="000B307F" w:rsidRDefault="000B307F" w:rsidP="0008366C">
      <w:r>
        <w:t>Prévalence DI central : 1/2</w:t>
      </w:r>
      <w:r w:rsidR="007B382C">
        <w:t>5</w:t>
      </w:r>
      <w:r w:rsidR="007A1C66">
        <w:t xml:space="preserve"> </w:t>
      </w:r>
      <w:r w:rsidR="007B382C">
        <w:t>000</w:t>
      </w:r>
    </w:p>
    <w:p w14:paraId="71ED43A5" w14:textId="40E0689B" w:rsidR="007B382C" w:rsidRDefault="007B382C" w:rsidP="0008366C">
      <w:r>
        <w:t xml:space="preserve">Gravité : risque de déshydratation </w:t>
      </w:r>
    </w:p>
    <w:p w14:paraId="1032576D" w14:textId="6ED44719" w:rsidR="001F0645" w:rsidRDefault="000662B6" w:rsidP="000662B6">
      <w:pPr>
        <w:pStyle w:val="Titre2"/>
      </w:pPr>
      <w:r>
        <w:t xml:space="preserve">Rappels </w:t>
      </w:r>
    </w:p>
    <w:p w14:paraId="1FACC627" w14:textId="1C57C363" w:rsidR="000662B6" w:rsidRDefault="000662B6" w:rsidP="000662B6">
      <w:r>
        <w:t>ADH ou arginine vasopressine (AVP)</w:t>
      </w:r>
    </w:p>
    <w:p w14:paraId="14BAF08F" w14:textId="344F7B2D" w:rsidR="000662B6" w:rsidRDefault="000662B6" w:rsidP="000662B6">
      <w:pPr>
        <w:numPr>
          <w:ilvl w:val="1"/>
          <w:numId w:val="1"/>
        </w:numPr>
      </w:pPr>
      <w:r>
        <w:t xml:space="preserve">Hormone polypeptidique synthétisée par les noyaux supra-optique et paraventriculaire de l’hypothalamus, et libérée par l’hypophyse postérieure </w:t>
      </w:r>
    </w:p>
    <w:p w14:paraId="5C806A8F" w14:textId="2C25DD0F" w:rsidR="000662B6" w:rsidRDefault="000662B6" w:rsidP="000662B6">
      <w:pPr>
        <w:numPr>
          <w:ilvl w:val="1"/>
          <w:numId w:val="1"/>
        </w:numPr>
      </w:pPr>
      <w:r>
        <w:t xml:space="preserve">Rôle antidiurétique par : augmentation de la réabsorption d’eau au niveau du tube collecteur d’où diminution du volume urinaire </w:t>
      </w:r>
    </w:p>
    <w:p w14:paraId="29B57607" w14:textId="5E9F0797" w:rsidR="000662B6" w:rsidRDefault="000662B6" w:rsidP="000662B6">
      <w:pPr>
        <w:numPr>
          <w:ilvl w:val="1"/>
          <w:numId w:val="1"/>
        </w:numPr>
      </w:pPr>
      <w:r>
        <w:t xml:space="preserve">Carence en ADH </w:t>
      </w:r>
      <w:r>
        <w:sym w:font="Wingdings" w:char="F0E0"/>
      </w:r>
      <w:r>
        <w:t xml:space="preserve"> augmentation diurèse </w:t>
      </w:r>
    </w:p>
    <w:p w14:paraId="4E389A47" w14:textId="28D0BD8A" w:rsidR="002B1A28" w:rsidRDefault="002B1A28" w:rsidP="000662B6">
      <w:pPr>
        <w:numPr>
          <w:ilvl w:val="1"/>
          <w:numId w:val="1"/>
        </w:numPr>
      </w:pPr>
      <w:r>
        <w:t xml:space="preserve">Quantité régulée par l’osmolarité plasmatique et la pression artérielle : </w:t>
      </w:r>
    </w:p>
    <w:p w14:paraId="169EC2C2" w14:textId="064C862A" w:rsidR="002B1A28" w:rsidRDefault="002B1A28" w:rsidP="002B1A28">
      <w:pPr>
        <w:numPr>
          <w:ilvl w:val="2"/>
          <w:numId w:val="1"/>
        </w:numPr>
      </w:pPr>
      <w:r>
        <w:t xml:space="preserve">Augmentation osmolarité </w:t>
      </w:r>
      <w:r>
        <w:sym w:font="Wingdings" w:char="F0E0"/>
      </w:r>
      <w:r>
        <w:t xml:space="preserve"> augmentation ADH (intervention des osmorécepteurs du troisième ventricule cérébral)</w:t>
      </w:r>
    </w:p>
    <w:p w14:paraId="2F5EA79B" w14:textId="4DC226C0" w:rsidR="002B1A28" w:rsidRDefault="002B1A28" w:rsidP="002B1A28">
      <w:pPr>
        <w:numPr>
          <w:ilvl w:val="2"/>
          <w:numId w:val="1"/>
        </w:numPr>
      </w:pPr>
      <w:r>
        <w:t xml:space="preserve">Chute pression artérielle </w:t>
      </w:r>
      <w:r>
        <w:sym w:font="Wingdings" w:char="F0E0"/>
      </w:r>
      <w:r>
        <w:t xml:space="preserve"> augmentation ADH (intervention des barorécepteurs au niveau de la crosse aortique et du sinus carotidien)</w:t>
      </w:r>
    </w:p>
    <w:p w14:paraId="03DF79C2" w14:textId="7C248FEF" w:rsidR="00E97CD3" w:rsidRDefault="00E97CD3" w:rsidP="00E97CD3">
      <w:pPr>
        <w:pStyle w:val="Titre2"/>
      </w:pPr>
      <w:r>
        <w:t>Physiopathologie</w:t>
      </w:r>
    </w:p>
    <w:p w14:paraId="7F7D3302" w14:textId="04B6087C" w:rsidR="00E97CD3" w:rsidRDefault="00E97CD3" w:rsidP="00E97CD3">
      <w:r>
        <w:t xml:space="preserve">Diabète insipide en rapport avec : </w:t>
      </w:r>
    </w:p>
    <w:p w14:paraId="2BBFB6CC" w14:textId="66BBD473" w:rsidR="00E97CD3" w:rsidRDefault="00E97CD3" w:rsidP="00E97CD3">
      <w:pPr>
        <w:numPr>
          <w:ilvl w:val="1"/>
          <w:numId w:val="1"/>
        </w:numPr>
      </w:pPr>
      <w:r>
        <w:lastRenderedPageBreak/>
        <w:t xml:space="preserve">Soit un défaut de synthèse ou de sécrétion de l’ADH caractérisant le DI central (DIC) </w:t>
      </w:r>
      <w:r>
        <w:sym w:font="Wingdings" w:char="F0F3"/>
      </w:r>
      <w:r>
        <w:t xml:space="preserve"> </w:t>
      </w:r>
      <w:proofErr w:type="spellStart"/>
      <w:r>
        <w:t>hypovasopressinisme</w:t>
      </w:r>
      <w:proofErr w:type="spellEnd"/>
    </w:p>
    <w:p w14:paraId="701BD250" w14:textId="0A4EFCB8" w:rsidR="00E97CD3" w:rsidRDefault="00E97CD3" w:rsidP="00E97CD3">
      <w:pPr>
        <w:numPr>
          <w:ilvl w:val="1"/>
          <w:numId w:val="1"/>
        </w:numPr>
      </w:pPr>
      <w:r>
        <w:t>Soit une résistance rénale à l’action de l’ADH caractérisant le DI néphrogénique (DIN)</w:t>
      </w:r>
    </w:p>
    <w:p w14:paraId="38A8CBBF" w14:textId="64C950A2" w:rsidR="00601509" w:rsidRDefault="0052467C" w:rsidP="0052467C">
      <w:pPr>
        <w:pStyle w:val="Titre2"/>
      </w:pPr>
      <w:r>
        <w:t>Signes</w:t>
      </w:r>
    </w:p>
    <w:p w14:paraId="07216EBC" w14:textId="4F3EDD54" w:rsidR="0052467C" w:rsidRDefault="0052467C" w:rsidP="0052467C">
      <w:pPr>
        <w:pStyle w:val="Titre3"/>
      </w:pPr>
      <w:r>
        <w:t xml:space="preserve">Cliniques </w:t>
      </w:r>
    </w:p>
    <w:p w14:paraId="4142A9CA" w14:textId="5EA09850" w:rsidR="0052467C" w:rsidRDefault="0052467C" w:rsidP="0052467C">
      <w:pPr>
        <w:pStyle w:val="Titre4"/>
      </w:pPr>
      <w:r>
        <w:t>Type de description : Diabète insipide central chez un adulte</w:t>
      </w:r>
    </w:p>
    <w:p w14:paraId="6BFA0F87" w14:textId="04BF6466" w:rsidR="0052467C" w:rsidRDefault="0052467C" w:rsidP="0052467C">
      <w:r>
        <w:t>Polyurie (adulte &gt; 3mL/kg/h)</w:t>
      </w:r>
      <w:r w:rsidR="001A007D">
        <w:t xml:space="preserve"> avec urine diluée, claire et « insipide »</w:t>
      </w:r>
    </w:p>
    <w:p w14:paraId="3F573CDF" w14:textId="1A38B893" w:rsidR="001A007D" w:rsidRDefault="001A007D" w:rsidP="0052467C">
      <w:r>
        <w:t>Soif impérieuse conduisant à une polydipsie</w:t>
      </w:r>
    </w:p>
    <w:p w14:paraId="31B8E5A5" w14:textId="36CE353C" w:rsidR="0052467C" w:rsidRDefault="001A007D" w:rsidP="0052467C">
      <w:r>
        <w:t>Syndrome polyuro-polydipsique (SPP)</w:t>
      </w:r>
      <w:r w:rsidR="00525C5C">
        <w:t xml:space="preserve"> persistant la nuit ‘signe d’organicité)</w:t>
      </w:r>
    </w:p>
    <w:p w14:paraId="10D8BE43" w14:textId="4E1FA2E6" w:rsidR="001A007D" w:rsidRDefault="00525C5C" w:rsidP="0052467C">
      <w:r>
        <w:t xml:space="preserve">Souvent assez bien toléré, sans déshydratation. Si apport hydrique insuffisant </w:t>
      </w:r>
      <w:r>
        <w:sym w:font="Wingdings" w:char="F0E0"/>
      </w:r>
      <w:r>
        <w:t xml:space="preserve"> déshydratation, collapsus </w:t>
      </w:r>
    </w:p>
    <w:p w14:paraId="106A1EE9" w14:textId="47BB1EA2" w:rsidR="00777D1F" w:rsidRDefault="00777D1F" w:rsidP="00777D1F">
      <w:pPr>
        <w:pStyle w:val="Titre3"/>
      </w:pPr>
      <w:r>
        <w:t>Paraclinique</w:t>
      </w:r>
    </w:p>
    <w:p w14:paraId="621BC2A3" w14:textId="1EBC73E5" w:rsidR="00777D1F" w:rsidRDefault="00777D1F" w:rsidP="00CF501A">
      <w:pPr>
        <w:pStyle w:val="Titre4"/>
      </w:pPr>
      <w:r>
        <w:t xml:space="preserve">Biologie </w:t>
      </w:r>
    </w:p>
    <w:p w14:paraId="0A3C5C6B" w14:textId="2391BCDF" w:rsidR="00777D1F" w:rsidRDefault="00777D1F" w:rsidP="00CF501A">
      <w:r>
        <w:t>Densité urinaire diminué</w:t>
      </w:r>
    </w:p>
    <w:p w14:paraId="20E85CE8" w14:textId="101F4C06" w:rsidR="00777D1F" w:rsidRDefault="00CF501A" w:rsidP="00CF501A">
      <w:r>
        <w:t>O</w:t>
      </w:r>
      <w:r w:rsidR="00777D1F">
        <w:t>smolalité plasmatique (</w:t>
      </w:r>
      <w:proofErr w:type="spellStart"/>
      <w:r w:rsidR="00777D1F">
        <w:t>OsmP</w:t>
      </w:r>
      <w:proofErr w:type="spellEnd"/>
      <w:r w:rsidR="00777D1F">
        <w:t>) s’élève (N : 275 – 300 mOsm/kg)</w:t>
      </w:r>
    </w:p>
    <w:p w14:paraId="022ADD58" w14:textId="101AFBBD" w:rsidR="00777D1F" w:rsidRDefault="00777D1F" w:rsidP="00CF501A">
      <w:r>
        <w:t>Osmolalité urinaire (</w:t>
      </w:r>
      <w:proofErr w:type="spellStart"/>
      <w:r>
        <w:t>Osm</w:t>
      </w:r>
      <w:r w:rsidR="007255B3">
        <w:t>U</w:t>
      </w:r>
      <w:proofErr w:type="spellEnd"/>
      <w:r w:rsidR="007255B3">
        <w:t xml:space="preserve">) diminué </w:t>
      </w:r>
      <w:proofErr w:type="gramStart"/>
      <w:r w:rsidR="007255B3">
        <w:t>( N</w:t>
      </w:r>
      <w:proofErr w:type="gramEnd"/>
      <w:r w:rsidR="007255B3">
        <w:t> : 600 – 800 mOsm/kg)</w:t>
      </w:r>
    </w:p>
    <w:p w14:paraId="6DD51D39" w14:textId="267C782C" w:rsidR="007255B3" w:rsidRDefault="007255B3" w:rsidP="00CF501A">
      <w:r>
        <w:t xml:space="preserve">Osmolalité = concentration molaire de toutes les particules osmotiquement actives par kg d’eau </w:t>
      </w:r>
    </w:p>
    <w:p w14:paraId="644994A4" w14:textId="77777777" w:rsidR="00902E01" w:rsidRDefault="00CF501A" w:rsidP="00CF501A">
      <w:r>
        <w:t>Clairance de l’eau libre (CH2O) positive : V x (</w:t>
      </w:r>
      <w:r w:rsidR="005A3716">
        <w:t>1 – (</w:t>
      </w:r>
      <w:proofErr w:type="spellStart"/>
      <w:r w:rsidR="005A3716">
        <w:t>osmU</w:t>
      </w:r>
      <w:proofErr w:type="spellEnd"/>
      <w:r w:rsidR="005A3716">
        <w:t>/</w:t>
      </w:r>
      <w:proofErr w:type="spellStart"/>
      <w:r w:rsidR="005A3716">
        <w:t>osmP</w:t>
      </w:r>
      <w:proofErr w:type="spellEnd"/>
      <w:r w:rsidR="005A3716">
        <w:t>))</w:t>
      </w:r>
      <w:r w:rsidR="00F377FA">
        <w:t xml:space="preserve"> </w:t>
      </w:r>
    </w:p>
    <w:p w14:paraId="6D07EDDB" w14:textId="2A146436" w:rsidR="00CF501A" w:rsidRDefault="00FE57C5" w:rsidP="00902E01">
      <w:pPr>
        <w:numPr>
          <w:ilvl w:val="1"/>
          <w:numId w:val="1"/>
        </w:numPr>
      </w:pPr>
      <w:r>
        <w:rPr>
          <w:rFonts w:eastAsiaTheme="minorEastAsia"/>
        </w:rPr>
        <w:t xml:space="preserve">V x 1 -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OsmU</m:t>
            </m:r>
          </m:num>
          <m:den>
            <m:r>
              <w:rPr>
                <w:rFonts w:ascii="Cambria Math" w:hAnsi="Cambria Math"/>
              </w:rPr>
              <m:t>OsmP</m:t>
            </m:r>
          </m:den>
        </m:f>
      </m:oMath>
    </w:p>
    <w:p w14:paraId="4AA334F1" w14:textId="5EACD9E3" w:rsidR="005A3716" w:rsidRDefault="005A3716" w:rsidP="005A3716">
      <w:pPr>
        <w:numPr>
          <w:ilvl w:val="1"/>
          <w:numId w:val="1"/>
        </w:numPr>
      </w:pPr>
      <w:r>
        <w:t xml:space="preserve">V = débit urinaire en </w:t>
      </w:r>
      <w:proofErr w:type="spellStart"/>
      <w:r>
        <w:t>mL</w:t>
      </w:r>
      <w:proofErr w:type="spellEnd"/>
      <w:r>
        <w:t xml:space="preserve">/min, </w:t>
      </w:r>
      <w:proofErr w:type="spellStart"/>
      <w:r>
        <w:t>OsmU</w:t>
      </w:r>
      <w:proofErr w:type="spellEnd"/>
      <w:r>
        <w:t xml:space="preserve"> et </w:t>
      </w:r>
      <w:proofErr w:type="spellStart"/>
      <w:r>
        <w:t>OsmP</w:t>
      </w:r>
      <w:proofErr w:type="spellEnd"/>
      <w:r>
        <w:t xml:space="preserve"> en mOsm/kg</w:t>
      </w:r>
    </w:p>
    <w:p w14:paraId="4CE3FC22" w14:textId="5F3A8281" w:rsidR="005A3716" w:rsidRDefault="005A3716" w:rsidP="005A3716">
      <w:r>
        <w:t>ADH circu</w:t>
      </w:r>
      <w:r w:rsidR="00F377FA">
        <w:t>l</w:t>
      </w:r>
      <w:r>
        <w:t>ante de base et après stimulation par restriction hydrique diminué</w:t>
      </w:r>
    </w:p>
    <w:p w14:paraId="02F51BA6" w14:textId="411C22BA" w:rsidR="00902E01" w:rsidRDefault="00902E01" w:rsidP="00871099">
      <w:pPr>
        <w:pStyle w:val="Titre5"/>
      </w:pPr>
      <w:r>
        <w:t>Test de restriction hydrique (RH) :</w:t>
      </w:r>
    </w:p>
    <w:p w14:paraId="47324D72" w14:textId="4ED3A0ED" w:rsidR="00902E01" w:rsidRDefault="00902E01" w:rsidP="00902E01">
      <w:pPr>
        <w:numPr>
          <w:ilvl w:val="1"/>
          <w:numId w:val="1"/>
        </w:numPr>
      </w:pPr>
      <w:r>
        <w:t xml:space="preserve">Meilleur examen pour démontrer la présence d’un DI, suivi d’administration de </w:t>
      </w:r>
      <w:proofErr w:type="spellStart"/>
      <w:r>
        <w:t>dDAVP</w:t>
      </w:r>
      <w:proofErr w:type="spellEnd"/>
      <w:r>
        <w:t xml:space="preserve"> (1-démino-8</w:t>
      </w:r>
      <w:r w:rsidR="00D51ECD">
        <w:t xml:space="preserve">-D-arginine vasopressine ou </w:t>
      </w:r>
      <w:proofErr w:type="spellStart"/>
      <w:r w:rsidR="00D51ECD">
        <w:t>Minirin</w:t>
      </w:r>
      <w:proofErr w:type="spellEnd"/>
      <w:r w:rsidR="00D51ECD">
        <w:t xml:space="preserve"> ®) en fin d’épreuve pour prouver la sensibilité du tubule rénal à l’ADH</w:t>
      </w:r>
    </w:p>
    <w:p w14:paraId="0699946E" w14:textId="7939AF6E" w:rsidR="00BE36BC" w:rsidRDefault="00BE36BC" w:rsidP="00902E01">
      <w:pPr>
        <w:numPr>
          <w:ilvl w:val="1"/>
          <w:numId w:val="1"/>
        </w:numPr>
      </w:pPr>
      <w:r>
        <w:t xml:space="preserve">Restriction hydrique au minimum pendant 8 heures </w:t>
      </w:r>
    </w:p>
    <w:p w14:paraId="2B412956" w14:textId="45E1232F" w:rsidR="00BE36BC" w:rsidRDefault="00BE36BC" w:rsidP="00902E01">
      <w:pPr>
        <w:numPr>
          <w:ilvl w:val="1"/>
          <w:numId w:val="1"/>
        </w:numPr>
      </w:pPr>
      <w:r>
        <w:t xml:space="preserve">Poids, TA, diurèse toutes les heures </w:t>
      </w:r>
    </w:p>
    <w:p w14:paraId="140BB225" w14:textId="0A5389DC" w:rsidR="00BE36BC" w:rsidRDefault="00BE36BC" w:rsidP="00902E01">
      <w:pPr>
        <w:numPr>
          <w:ilvl w:val="1"/>
          <w:numId w:val="1"/>
        </w:numPr>
      </w:pPr>
      <w:r>
        <w:lastRenderedPageBreak/>
        <w:t>Interrompre l’épreuve si perte de poids &gt; 5%</w:t>
      </w:r>
    </w:p>
    <w:p w14:paraId="4F2D9536" w14:textId="2890D9BD" w:rsidR="00B64EB7" w:rsidRDefault="002F472D" w:rsidP="00E46306">
      <w:pPr>
        <w:numPr>
          <w:ilvl w:val="1"/>
          <w:numId w:val="1"/>
        </w:numPr>
      </w:pPr>
      <w:r>
        <w:t xml:space="preserve">Mesure </w:t>
      </w:r>
      <w:proofErr w:type="gramStart"/>
      <w:r>
        <w:t>d’ l’</w:t>
      </w:r>
      <w:proofErr w:type="spellStart"/>
      <w:r>
        <w:t>OsmU</w:t>
      </w:r>
      <w:proofErr w:type="spellEnd"/>
      <w:proofErr w:type="gramEnd"/>
      <w:r>
        <w:t xml:space="preserve"> toutes les heures jusqu’à obtention du plateau (variation de l’</w:t>
      </w:r>
      <w:proofErr w:type="spellStart"/>
      <w:r>
        <w:t>OsmU</w:t>
      </w:r>
      <w:proofErr w:type="spellEnd"/>
      <w:r>
        <w:t xml:space="preserve"> inférieure à 30 mOsm/kg à trois prélèvements successifs)</w:t>
      </w:r>
    </w:p>
    <w:p w14:paraId="436A6141" w14:textId="391A2ABE" w:rsidR="002F472D" w:rsidRDefault="002F472D" w:rsidP="00E46306">
      <w:pPr>
        <w:numPr>
          <w:ilvl w:val="1"/>
          <w:numId w:val="1"/>
        </w:numPr>
      </w:pPr>
      <w:r>
        <w:t>Mesure de l’</w:t>
      </w:r>
      <w:proofErr w:type="spellStart"/>
      <w:r>
        <w:t>OsmP</w:t>
      </w:r>
      <w:proofErr w:type="spellEnd"/>
      <w:r>
        <w:t xml:space="preserve"> et de l’ADH à réali</w:t>
      </w:r>
      <w:r w:rsidR="000D03C7">
        <w:t xml:space="preserve">ser initialement, puis au plateau </w:t>
      </w:r>
    </w:p>
    <w:p w14:paraId="2AF74170" w14:textId="2C785DB0" w:rsidR="0096625F" w:rsidRDefault="0096625F" w:rsidP="00E46306">
      <w:pPr>
        <w:numPr>
          <w:ilvl w:val="1"/>
          <w:numId w:val="1"/>
        </w:numPr>
      </w:pPr>
      <w:r>
        <w:t xml:space="preserve">A la fin du test, administrer en intramusculaire 2µg de </w:t>
      </w:r>
      <w:proofErr w:type="spellStart"/>
      <w:r>
        <w:t>dDAVP</w:t>
      </w:r>
      <w:proofErr w:type="spellEnd"/>
    </w:p>
    <w:p w14:paraId="7529FC8A" w14:textId="5055FDB7" w:rsidR="0096625F" w:rsidRDefault="0096625F" w:rsidP="00E46306">
      <w:pPr>
        <w:numPr>
          <w:ilvl w:val="1"/>
          <w:numId w:val="1"/>
        </w:numPr>
      </w:pPr>
      <w:r>
        <w:t xml:space="preserve">Mesure </w:t>
      </w:r>
      <w:proofErr w:type="spellStart"/>
      <w:r>
        <w:t>OsmP</w:t>
      </w:r>
      <w:proofErr w:type="spellEnd"/>
      <w:r>
        <w:t xml:space="preserve"> et </w:t>
      </w:r>
      <w:proofErr w:type="spellStart"/>
      <w:r>
        <w:t>OsmU</w:t>
      </w:r>
      <w:proofErr w:type="spellEnd"/>
      <w:r>
        <w:t xml:space="preserve"> 2 heures après, puis 12 heures après </w:t>
      </w:r>
      <w:r w:rsidR="00362C9B">
        <w:t>l’</w:t>
      </w:r>
      <w:r>
        <w:t xml:space="preserve">injection de </w:t>
      </w:r>
      <w:proofErr w:type="spellStart"/>
      <w:r>
        <w:t>dDAVP</w:t>
      </w:r>
      <w:proofErr w:type="spellEnd"/>
    </w:p>
    <w:p w14:paraId="79513A9D" w14:textId="32E496F4" w:rsidR="006D38C8" w:rsidRDefault="006D38C8" w:rsidP="00871099">
      <w:pPr>
        <w:pStyle w:val="Titre5"/>
      </w:pPr>
      <w:r>
        <w:t xml:space="preserve">Imagerie </w:t>
      </w:r>
    </w:p>
    <w:p w14:paraId="71184A1B" w14:textId="36C10611" w:rsidR="006D38C8" w:rsidRDefault="006D38C8" w:rsidP="006D38C8">
      <w:pPr>
        <w:numPr>
          <w:ilvl w:val="1"/>
          <w:numId w:val="1"/>
        </w:numPr>
      </w:pPr>
      <w:r>
        <w:t>I</w:t>
      </w:r>
      <w:r w:rsidR="00397268">
        <w:t xml:space="preserve">mage par résonnance magnétique </w:t>
      </w:r>
      <w:r>
        <w:t xml:space="preserve">nucléaire </w:t>
      </w:r>
      <w:r w:rsidR="00397268">
        <w:t xml:space="preserve">(IRM) </w:t>
      </w:r>
      <w:r>
        <w:t xml:space="preserve">de la région </w:t>
      </w:r>
      <w:proofErr w:type="spellStart"/>
      <w:r>
        <w:t>hypothalamo-po</w:t>
      </w:r>
      <w:r w:rsidR="00732B2A">
        <w:t>sthypophysaire</w:t>
      </w:r>
      <w:proofErr w:type="spellEnd"/>
      <w:r w:rsidR="00732B2A">
        <w:t xml:space="preserve"> +++ (ou scanner cérébral) : absence d’hypersignal spontané de la posthypophyse en T1</w:t>
      </w:r>
    </w:p>
    <w:p w14:paraId="5C2FC9C8" w14:textId="13C89815" w:rsidR="00732B2A" w:rsidRDefault="00732B2A" w:rsidP="006D38C8">
      <w:pPr>
        <w:numPr>
          <w:ilvl w:val="1"/>
          <w:numId w:val="1"/>
        </w:numPr>
      </w:pPr>
      <w:r>
        <w:t xml:space="preserve">Détection tumeur de la région </w:t>
      </w:r>
      <w:proofErr w:type="spellStart"/>
      <w:r>
        <w:t>hypothalamohypophysaire</w:t>
      </w:r>
      <w:proofErr w:type="spellEnd"/>
      <w:r>
        <w:t xml:space="preserve"> ou épaississement de la tige pituitaire par un processus inflammatoire ou tumoral infiltratif ou section de tige pituitaire par un traumatisme </w:t>
      </w:r>
    </w:p>
    <w:p w14:paraId="2F0FDFD0" w14:textId="68141F29" w:rsidR="001D4C42" w:rsidRDefault="001D4C42" w:rsidP="001D4C42">
      <w:pPr>
        <w:pStyle w:val="Titre3"/>
      </w:pPr>
      <w:r>
        <w:t>Formes cliniques</w:t>
      </w:r>
    </w:p>
    <w:p w14:paraId="7BEA7BFC" w14:textId="5AC08E65" w:rsidR="001D4C42" w:rsidRDefault="001D4C42" w:rsidP="00871099">
      <w:pPr>
        <w:pStyle w:val="Titre5"/>
      </w:pPr>
      <w:r>
        <w:t xml:space="preserve">Diabète insipide néphrogénique : </w:t>
      </w:r>
    </w:p>
    <w:p w14:paraId="7B9050D8" w14:textId="763316C5" w:rsidR="001D4C42" w:rsidRDefault="001D4C42" w:rsidP="001D4C42">
      <w:pPr>
        <w:numPr>
          <w:ilvl w:val="1"/>
          <w:numId w:val="1"/>
        </w:numPr>
      </w:pPr>
      <w:proofErr w:type="gramStart"/>
      <w:r>
        <w:t>Du</w:t>
      </w:r>
      <w:proofErr w:type="gramEnd"/>
      <w:r>
        <w:t xml:space="preserve"> à une insensibilité rénale à l’ADH</w:t>
      </w:r>
    </w:p>
    <w:p w14:paraId="38AC4EA1" w14:textId="1F3241A1" w:rsidR="001D4C42" w:rsidRDefault="001D4C42" w:rsidP="001D4C42">
      <w:pPr>
        <w:numPr>
          <w:ilvl w:val="1"/>
          <w:numId w:val="1"/>
        </w:numPr>
      </w:pPr>
      <w:r>
        <w:t>Formes familiales : exceptionnelles, néonatales</w:t>
      </w:r>
    </w:p>
    <w:p w14:paraId="08506EA5" w14:textId="44E17FDF" w:rsidR="001D4C42" w:rsidRDefault="001D4C42" w:rsidP="001D4C42">
      <w:pPr>
        <w:numPr>
          <w:ilvl w:val="1"/>
          <w:numId w:val="1"/>
        </w:numPr>
      </w:pPr>
      <w:r>
        <w:t xml:space="preserve">Formes acquises : </w:t>
      </w:r>
    </w:p>
    <w:p w14:paraId="27154833" w14:textId="051ED9ED" w:rsidR="001D4C42" w:rsidRDefault="001D4C42" w:rsidP="001D4C42">
      <w:pPr>
        <w:numPr>
          <w:ilvl w:val="2"/>
          <w:numId w:val="1"/>
        </w:numPr>
      </w:pPr>
      <w:r>
        <w:t xml:space="preserve">Pathologies rénales (néphropathies </w:t>
      </w:r>
      <w:proofErr w:type="spellStart"/>
      <w:r>
        <w:t>tubulo</w:t>
      </w:r>
      <w:proofErr w:type="spellEnd"/>
      <w:r>
        <w:t>-interstitielles chroniques)</w:t>
      </w:r>
    </w:p>
    <w:p w14:paraId="5524CC57" w14:textId="327CC1C6" w:rsidR="001D4C42" w:rsidRDefault="004E3175" w:rsidP="001D4C42">
      <w:pPr>
        <w:numPr>
          <w:ilvl w:val="2"/>
          <w:numId w:val="1"/>
        </w:numPr>
      </w:pPr>
      <w:r>
        <w:t>Troubles métaboliques (</w:t>
      </w:r>
      <w:proofErr w:type="spellStart"/>
      <w:r>
        <w:t>hypercaclémie</w:t>
      </w:r>
      <w:proofErr w:type="spellEnd"/>
      <w:r>
        <w:t xml:space="preserve"> et hypokaliémie)</w:t>
      </w:r>
    </w:p>
    <w:p w14:paraId="06B71226" w14:textId="2BC10A11" w:rsidR="004E3175" w:rsidRDefault="004E3175" w:rsidP="001D4C42">
      <w:pPr>
        <w:numPr>
          <w:ilvl w:val="2"/>
          <w:numId w:val="1"/>
        </w:numPr>
      </w:pPr>
      <w:r>
        <w:t>Iatrogènes (Lithium)</w:t>
      </w:r>
    </w:p>
    <w:p w14:paraId="0A441B17" w14:textId="50AA1A22" w:rsidR="004E3175" w:rsidRDefault="004E3175" w:rsidP="00E749AE">
      <w:pPr>
        <w:numPr>
          <w:ilvl w:val="1"/>
          <w:numId w:val="1"/>
        </w:numPr>
      </w:pPr>
      <w:proofErr w:type="spellStart"/>
      <w:r>
        <w:t>OsmU</w:t>
      </w:r>
      <w:proofErr w:type="spellEnd"/>
      <w:r>
        <w:t xml:space="preserve"> et CH2O inchangées après administration de </w:t>
      </w:r>
      <w:proofErr w:type="spellStart"/>
      <w:r>
        <w:t>dDAVP</w:t>
      </w:r>
      <w:proofErr w:type="spellEnd"/>
      <w:r>
        <w:t xml:space="preserve"> lors du test de RH</w:t>
      </w:r>
      <w:r w:rsidR="00E749AE">
        <w:t xml:space="preserve"> </w:t>
      </w:r>
    </w:p>
    <w:p w14:paraId="4DE640DF" w14:textId="0E2DDB99" w:rsidR="00F95295" w:rsidRDefault="00F95295" w:rsidP="00871099">
      <w:pPr>
        <w:pStyle w:val="Titre5"/>
      </w:pPr>
      <w:r>
        <w:t xml:space="preserve">DIC de l’enfant : </w:t>
      </w:r>
    </w:p>
    <w:p w14:paraId="250C04CD" w14:textId="2ADA65C9" w:rsidR="00F95295" w:rsidRDefault="00F95295" w:rsidP="00F95295">
      <w:pPr>
        <w:numPr>
          <w:ilvl w:val="1"/>
          <w:numId w:val="1"/>
        </w:numPr>
      </w:pPr>
      <w:r>
        <w:t>Déshydratation chronique, fièvre inexpliquée, troubles digestifs, anorexie, troubles du sommeil, difficultés scolaires, énurésie</w:t>
      </w:r>
    </w:p>
    <w:p w14:paraId="133A816C" w14:textId="6359F772" w:rsidR="00F95295" w:rsidRDefault="00F95295" w:rsidP="00F95295">
      <w:pPr>
        <w:numPr>
          <w:ilvl w:val="1"/>
          <w:numId w:val="1"/>
        </w:numPr>
      </w:pPr>
      <w:r>
        <w:t xml:space="preserve">Possibilité de déficits neurologiques </w:t>
      </w:r>
      <w:proofErr w:type="spellStart"/>
      <w:r>
        <w:t>définitfs</w:t>
      </w:r>
      <w:proofErr w:type="spellEnd"/>
    </w:p>
    <w:p w14:paraId="1FFAA86C" w14:textId="33765DFF" w:rsidR="00F95295" w:rsidRDefault="00F95295" w:rsidP="00F95295">
      <w:pPr>
        <w:numPr>
          <w:ilvl w:val="1"/>
          <w:numId w:val="1"/>
        </w:numPr>
      </w:pPr>
      <w:r>
        <w:t>Origines tumorale (</w:t>
      </w:r>
      <w:proofErr w:type="spellStart"/>
      <w:r>
        <w:t>germinome</w:t>
      </w:r>
      <w:proofErr w:type="spellEnd"/>
      <w:r>
        <w:t xml:space="preserve">, </w:t>
      </w:r>
      <w:r w:rsidR="00370C29">
        <w:t xml:space="preserve">craniopharyngiome…), infectieuse (méningite néonatale à streptocoque B), malformative et idiopathique </w:t>
      </w:r>
    </w:p>
    <w:p w14:paraId="3A6DFF7D" w14:textId="47E1A15B" w:rsidR="00370C29" w:rsidRDefault="0012499C" w:rsidP="0012499C">
      <w:pPr>
        <w:pStyle w:val="Titre2"/>
      </w:pPr>
      <w:r>
        <w:lastRenderedPageBreak/>
        <w:t xml:space="preserve">Diagnostic </w:t>
      </w:r>
    </w:p>
    <w:p w14:paraId="02E4D921" w14:textId="46EDB634" w:rsidR="0012499C" w:rsidRDefault="0012499C" w:rsidP="0012499C">
      <w:pPr>
        <w:pStyle w:val="Titre3"/>
      </w:pPr>
      <w:r>
        <w:t>Diagnostic positif</w:t>
      </w:r>
    </w:p>
    <w:p w14:paraId="7B1C5BF3" w14:textId="2A4613DC" w:rsidR="0012499C" w:rsidRDefault="0012499C" w:rsidP="0012499C">
      <w:r>
        <w:t>Syndrome polyuro-polydipsique</w:t>
      </w:r>
    </w:p>
    <w:p w14:paraId="60FDCCBA" w14:textId="7F313257" w:rsidR="0012499C" w:rsidRDefault="0012499C" w:rsidP="0012499C">
      <w:proofErr w:type="spellStart"/>
      <w:r>
        <w:t>OsmP</w:t>
      </w:r>
      <w:proofErr w:type="spellEnd"/>
      <w:r>
        <w:t xml:space="preserve"> augmenté (&gt; 300 mOsm/kg d’eau)</w:t>
      </w:r>
    </w:p>
    <w:p w14:paraId="4B2E843A" w14:textId="189A2077" w:rsidR="0012499C" w:rsidRDefault="0012499C" w:rsidP="0012499C">
      <w:r>
        <w:t xml:space="preserve">ADH de </w:t>
      </w:r>
      <w:proofErr w:type="gramStart"/>
      <w:r>
        <w:t>base bas</w:t>
      </w:r>
      <w:proofErr w:type="gramEnd"/>
      <w:r>
        <w:t xml:space="preserve"> ou </w:t>
      </w:r>
      <w:proofErr w:type="spellStart"/>
      <w:r>
        <w:t>indosable</w:t>
      </w:r>
      <w:proofErr w:type="spellEnd"/>
      <w:r>
        <w:t xml:space="preserve"> </w:t>
      </w:r>
    </w:p>
    <w:p w14:paraId="380A5679" w14:textId="164C4885" w:rsidR="005564EA" w:rsidRDefault="005564EA" w:rsidP="00871099">
      <w:pPr>
        <w:pStyle w:val="Titre4"/>
      </w:pPr>
      <w:r>
        <w:t xml:space="preserve">Polyurie hypotonique sensible à l’action de l’ADH exogène : </w:t>
      </w:r>
    </w:p>
    <w:p w14:paraId="5806E448" w14:textId="34B45D18" w:rsidR="005564EA" w:rsidRDefault="005564EA" w:rsidP="005564EA">
      <w:pPr>
        <w:numPr>
          <w:ilvl w:val="1"/>
          <w:numId w:val="1"/>
        </w:numPr>
      </w:pPr>
      <w:r>
        <w:t>Densité urinaire &lt; 1</w:t>
      </w:r>
      <w:r w:rsidR="00C9654C">
        <w:t>005</w:t>
      </w:r>
    </w:p>
    <w:p w14:paraId="4F983FBF" w14:textId="6EAB0BD2" w:rsidR="00C9654C" w:rsidRDefault="00C9654C" w:rsidP="005564EA">
      <w:pPr>
        <w:numPr>
          <w:ilvl w:val="1"/>
          <w:numId w:val="1"/>
        </w:numPr>
      </w:pPr>
      <w:proofErr w:type="spellStart"/>
      <w:r>
        <w:t>OsmU</w:t>
      </w:r>
      <w:proofErr w:type="spellEnd"/>
      <w:r>
        <w:t xml:space="preserve"> &lt; 200 mOsm/kg d’eau</w:t>
      </w:r>
    </w:p>
    <w:p w14:paraId="7001424D" w14:textId="44006B6B" w:rsidR="00C9654C" w:rsidRDefault="00C9654C" w:rsidP="005564EA">
      <w:pPr>
        <w:numPr>
          <w:ilvl w:val="1"/>
          <w:numId w:val="1"/>
        </w:numPr>
      </w:pPr>
      <w:r>
        <w:t xml:space="preserve">CH2O nettement positive </w:t>
      </w:r>
    </w:p>
    <w:p w14:paraId="4496CB08" w14:textId="64A60927" w:rsidR="00C9654C" w:rsidRDefault="00C9654C" w:rsidP="005564EA">
      <w:pPr>
        <w:numPr>
          <w:ilvl w:val="1"/>
          <w:numId w:val="1"/>
        </w:numPr>
      </w:pPr>
      <w:r>
        <w:t>Perte de poids, tachycardie, déshydratation, hémoconcentration, absence d’augmentation de l’</w:t>
      </w:r>
      <w:proofErr w:type="spellStart"/>
      <w:r>
        <w:t>OsmU</w:t>
      </w:r>
      <w:proofErr w:type="spellEnd"/>
      <w:r>
        <w:t xml:space="preserve"> à la RH mais élévation après injection de </w:t>
      </w:r>
      <w:proofErr w:type="spellStart"/>
      <w:r>
        <w:t>dDAVP</w:t>
      </w:r>
      <w:proofErr w:type="spellEnd"/>
      <w:r>
        <w:t xml:space="preserve"> </w:t>
      </w:r>
    </w:p>
    <w:p w14:paraId="2CF0CC16" w14:textId="00B35F71" w:rsidR="004E7131" w:rsidRDefault="004E7131" w:rsidP="004E7131">
      <w:pPr>
        <w:pStyle w:val="Titre3"/>
      </w:pPr>
      <w:r>
        <w:t xml:space="preserve">Diagnostics différentiels </w:t>
      </w:r>
    </w:p>
    <w:p w14:paraId="38030588" w14:textId="47042CBC" w:rsidR="004E7131" w:rsidRDefault="004E7131" w:rsidP="00871099">
      <w:pPr>
        <w:pStyle w:val="Titre4"/>
      </w:pPr>
      <w:r>
        <w:t xml:space="preserve">Autres causes de polyuries hypotoniques : </w:t>
      </w:r>
    </w:p>
    <w:p w14:paraId="39975649" w14:textId="255D22A6" w:rsidR="004E7131" w:rsidRDefault="004E7131" w:rsidP="004E7131">
      <w:pPr>
        <w:numPr>
          <w:ilvl w:val="1"/>
          <w:numId w:val="1"/>
        </w:numPr>
      </w:pPr>
      <w:r>
        <w:t xml:space="preserve">Elimination </w:t>
      </w:r>
      <w:r w:rsidR="00DC7393">
        <w:t>p</w:t>
      </w:r>
      <w:r>
        <w:t>hysiologiques d’une surc</w:t>
      </w:r>
      <w:r w:rsidR="00DC7393">
        <w:t>h</w:t>
      </w:r>
      <w:r>
        <w:t>a</w:t>
      </w:r>
      <w:r w:rsidR="00DC7393">
        <w:t>r</w:t>
      </w:r>
      <w:r>
        <w:t>ge en solutés hypo ou isotonique</w:t>
      </w:r>
    </w:p>
    <w:p w14:paraId="0590A208" w14:textId="20E956F3" w:rsidR="004E7131" w:rsidRDefault="004E7131" w:rsidP="004E7131">
      <w:pPr>
        <w:numPr>
          <w:ilvl w:val="1"/>
          <w:numId w:val="1"/>
        </w:numPr>
      </w:pPr>
      <w:r>
        <w:t>Polydipsie primaire (potomanie) : fonctionnelle +++, d’installation progressive chez une personne névrotique, après un traumatisme psychologique, parfois par épisodes rythmés par conte</w:t>
      </w:r>
      <w:r w:rsidR="003061AE">
        <w:t>x</w:t>
      </w:r>
      <w:r>
        <w:t>te psychoaffectif, polyurie = conséquence de la polydip</w:t>
      </w:r>
      <w:r w:rsidR="003061AE">
        <w:t>s</w:t>
      </w:r>
      <w:r>
        <w:t>ie</w:t>
      </w:r>
    </w:p>
    <w:p w14:paraId="1F5DFB05" w14:textId="7DBB9261" w:rsidR="004E7131" w:rsidRDefault="004E7131" w:rsidP="004E7131">
      <w:pPr>
        <w:numPr>
          <w:ilvl w:val="2"/>
          <w:numId w:val="1"/>
        </w:numPr>
      </w:pPr>
      <w:r>
        <w:t xml:space="preserve">Epreuve de RH </w:t>
      </w:r>
      <w:r>
        <w:sym w:font="Wingdings" w:char="F0E0"/>
      </w:r>
      <w:r>
        <w:t xml:space="preserve"> diminution diurèse + augmentation densité urinaire et </w:t>
      </w:r>
      <w:proofErr w:type="spellStart"/>
      <w:r>
        <w:t>OsmU</w:t>
      </w:r>
      <w:proofErr w:type="spellEnd"/>
    </w:p>
    <w:p w14:paraId="69F371BA" w14:textId="3C163DEB" w:rsidR="00FE276F" w:rsidRDefault="00FE276F" w:rsidP="00871099">
      <w:pPr>
        <w:pStyle w:val="Titre4"/>
      </w:pPr>
      <w:r>
        <w:t xml:space="preserve">Polyuries hypertoniques : </w:t>
      </w:r>
    </w:p>
    <w:p w14:paraId="36A1BD0B" w14:textId="08827112" w:rsidR="00FE276F" w:rsidRDefault="00FE276F" w:rsidP="00FE276F">
      <w:pPr>
        <w:numPr>
          <w:ilvl w:val="1"/>
          <w:numId w:val="1"/>
        </w:numPr>
      </w:pPr>
      <w:r>
        <w:t>Au cours des polyuries osmotiques liées à une glycosurie, à l’élimination de mannitol ou de produits de contraste …</w:t>
      </w:r>
    </w:p>
    <w:p w14:paraId="296A55EE" w14:textId="0532CA2A" w:rsidR="00FE276F" w:rsidRDefault="00FE276F" w:rsidP="00FE276F">
      <w:pPr>
        <w:numPr>
          <w:ilvl w:val="2"/>
          <w:numId w:val="1"/>
        </w:numPr>
      </w:pPr>
      <w:r>
        <w:t xml:space="preserve">Diagnostic : </w:t>
      </w:r>
      <w:proofErr w:type="spellStart"/>
      <w:r>
        <w:t>OsmU</w:t>
      </w:r>
      <w:proofErr w:type="spellEnd"/>
      <w:r>
        <w:t xml:space="preserve"> &gt; 300 mOsm/kg et CH2O négative </w:t>
      </w:r>
    </w:p>
    <w:p w14:paraId="577F340E" w14:textId="22540D3D" w:rsidR="00702FE4" w:rsidRDefault="0074151B" w:rsidP="0074151B">
      <w:pPr>
        <w:pStyle w:val="Titre3"/>
      </w:pPr>
      <w:r>
        <w:t>Diagnostic étiologique</w:t>
      </w:r>
    </w:p>
    <w:p w14:paraId="681386AA" w14:textId="1D1966C0" w:rsidR="0074151B" w:rsidRDefault="0074151B" w:rsidP="0074151B">
      <w:r>
        <w:t>Mutation hétérozygote du gène précurseur de l’ADH, à transmission autosomique dominante, entre l’âge de 6 mois et 6 ans, aggravation progressive, sans déficit antéhypophysaire associé</w:t>
      </w:r>
    </w:p>
    <w:p w14:paraId="5749CBFD" w14:textId="6857A07B" w:rsidR="0074151B" w:rsidRDefault="0074151B" w:rsidP="0074151B">
      <w:r>
        <w:lastRenderedPageBreak/>
        <w:t>Sd de Wolfram : transmission autosomique récessive, en rapport avec une mutation de l’ADN</w:t>
      </w:r>
      <w:r w:rsidR="008D75B1">
        <w:t xml:space="preserve"> mitochondrial, DIC + diabète insulinodépendant, surdité, atrophie optique bilatérale </w:t>
      </w:r>
    </w:p>
    <w:p w14:paraId="52E5A52D" w14:textId="4C141DDA" w:rsidR="00A127B0" w:rsidRDefault="00A127B0" w:rsidP="00871099">
      <w:pPr>
        <w:pStyle w:val="Titre4"/>
      </w:pPr>
      <w:r>
        <w:t xml:space="preserve">Causes tumorales : </w:t>
      </w:r>
    </w:p>
    <w:p w14:paraId="746C823B" w14:textId="1A118895" w:rsidR="00A127B0" w:rsidRDefault="00A127B0" w:rsidP="00A127B0">
      <w:pPr>
        <w:numPr>
          <w:ilvl w:val="1"/>
          <w:numId w:val="1"/>
        </w:numPr>
      </w:pPr>
      <w:r>
        <w:t xml:space="preserve">Craniopharyngiome ou </w:t>
      </w:r>
      <w:proofErr w:type="spellStart"/>
      <w:r>
        <w:t>germinome</w:t>
      </w:r>
      <w:proofErr w:type="spellEnd"/>
      <w:r>
        <w:t xml:space="preserve"> chez les jeunes moins de 30 ans +++</w:t>
      </w:r>
    </w:p>
    <w:p w14:paraId="0C555080" w14:textId="555DA9BE" w:rsidR="00A127B0" w:rsidRDefault="00A127B0" w:rsidP="00A127B0">
      <w:pPr>
        <w:numPr>
          <w:ilvl w:val="1"/>
          <w:numId w:val="1"/>
        </w:numPr>
      </w:pPr>
      <w:r>
        <w:t xml:space="preserve">Métastase chez les </w:t>
      </w:r>
      <w:r w:rsidR="00386763">
        <w:t>âgés plus de 50 ans +++</w:t>
      </w:r>
    </w:p>
    <w:p w14:paraId="09FD2C7C" w14:textId="3F9DFF48" w:rsidR="00EB7B21" w:rsidRDefault="00EB7B21" w:rsidP="00871099">
      <w:pPr>
        <w:pStyle w:val="Titre4"/>
      </w:pPr>
      <w:r>
        <w:t xml:space="preserve">Causes post traumatiques ou postopératoires : </w:t>
      </w:r>
    </w:p>
    <w:p w14:paraId="4F7668DC" w14:textId="6C88951D" w:rsidR="00EB7B21" w:rsidRDefault="00EB7B21" w:rsidP="00EB7B21">
      <w:pPr>
        <w:numPr>
          <w:ilvl w:val="1"/>
          <w:numId w:val="1"/>
        </w:numPr>
      </w:pPr>
      <w:r>
        <w:t xml:space="preserve">DIC transitoire : la plus fréquente, après chirurgie </w:t>
      </w:r>
      <w:proofErr w:type="spellStart"/>
      <w:r>
        <w:t>intrasellaire</w:t>
      </w:r>
      <w:proofErr w:type="spellEnd"/>
    </w:p>
    <w:p w14:paraId="38997DE1" w14:textId="1D3F1D09" w:rsidR="00EB7B21" w:rsidRDefault="00EB7B21" w:rsidP="00EB7B21">
      <w:pPr>
        <w:numPr>
          <w:ilvl w:val="1"/>
          <w:numId w:val="1"/>
        </w:numPr>
      </w:pPr>
      <w:r>
        <w:t>DIC permanent : lésions proximales de la tige pituitaire ou de l’hypothalamus</w:t>
      </w:r>
    </w:p>
    <w:p w14:paraId="3927995C" w14:textId="55C135A7" w:rsidR="00EB7B21" w:rsidRDefault="00EB7B21" w:rsidP="00EB7B21">
      <w:pPr>
        <w:numPr>
          <w:ilvl w:val="1"/>
          <w:numId w:val="1"/>
        </w:numPr>
      </w:pPr>
      <w:r>
        <w:t xml:space="preserve">DIC triphasique : après chirurgie hypothalamique par voie haute, sous-frontale, brutalement DIC pendant les 5 premiers jours, puis phase de rémission et enfin, réapparition DIC souvent définitif </w:t>
      </w:r>
    </w:p>
    <w:p w14:paraId="3CB62182" w14:textId="1572D42E" w:rsidR="00E05950" w:rsidRDefault="00E05950" w:rsidP="00871099">
      <w:pPr>
        <w:pStyle w:val="Titre4"/>
      </w:pPr>
      <w:r>
        <w:t xml:space="preserve">Affections granulomateuses ou infectieuses : </w:t>
      </w:r>
    </w:p>
    <w:p w14:paraId="25B914BB" w14:textId="719A23E6" w:rsidR="00E05950" w:rsidRDefault="00E05950" w:rsidP="00E05950">
      <w:pPr>
        <w:numPr>
          <w:ilvl w:val="1"/>
          <w:numId w:val="1"/>
        </w:numPr>
      </w:pPr>
      <w:r>
        <w:t>Sarcoïdose : adulte +++, avec déficit antéhypophysaire associé</w:t>
      </w:r>
    </w:p>
    <w:p w14:paraId="219B3DE7" w14:textId="1338C1F1" w:rsidR="00E05950" w:rsidRDefault="00E05950" w:rsidP="00E05950">
      <w:pPr>
        <w:numPr>
          <w:ilvl w:val="1"/>
          <w:numId w:val="1"/>
        </w:numPr>
      </w:pPr>
      <w:r>
        <w:t>Tuberculose, toxoplasmose cérébrale disséminée, méningoencéphalites virales au cours du SIDA …</w:t>
      </w:r>
    </w:p>
    <w:p w14:paraId="3AA81403" w14:textId="57A3F4B0" w:rsidR="00E05950" w:rsidRDefault="000C612B" w:rsidP="00871099">
      <w:pPr>
        <w:pStyle w:val="Titre4"/>
      </w:pPr>
      <w:r>
        <w:t xml:space="preserve">Causes ischémiques ou anoxiques : </w:t>
      </w:r>
    </w:p>
    <w:p w14:paraId="33A796FB" w14:textId="2EF0F068" w:rsidR="000C612B" w:rsidRDefault="000C612B" w:rsidP="000C612B">
      <w:pPr>
        <w:numPr>
          <w:ilvl w:val="1"/>
          <w:numId w:val="1"/>
        </w:numPr>
      </w:pPr>
      <w:r>
        <w:t xml:space="preserve">Syndrome de Sheehan </w:t>
      </w:r>
    </w:p>
    <w:p w14:paraId="78B14F8B" w14:textId="145D1B99" w:rsidR="000C612B" w:rsidRDefault="000C612B" w:rsidP="000C612B">
      <w:pPr>
        <w:numPr>
          <w:ilvl w:val="1"/>
          <w:numId w:val="1"/>
        </w:numPr>
      </w:pPr>
      <w:r>
        <w:t>Etats de choc</w:t>
      </w:r>
    </w:p>
    <w:p w14:paraId="1FE72183" w14:textId="6A582F15" w:rsidR="000C612B" w:rsidRDefault="000C612B" w:rsidP="000C612B">
      <w:pPr>
        <w:numPr>
          <w:ilvl w:val="1"/>
          <w:numId w:val="1"/>
        </w:numPr>
      </w:pPr>
      <w:r>
        <w:t>Arrêt cardio-respiratoire</w:t>
      </w:r>
    </w:p>
    <w:p w14:paraId="35CC776A" w14:textId="77777777" w:rsidR="00787EBE" w:rsidRDefault="000C612B" w:rsidP="00787EBE">
      <w:pPr>
        <w:pStyle w:val="Titre4"/>
      </w:pPr>
      <w:r>
        <w:t xml:space="preserve">Causes malformatives : </w:t>
      </w:r>
    </w:p>
    <w:p w14:paraId="7F0265DC" w14:textId="01ABC5B6" w:rsidR="000C612B" w:rsidRDefault="000C612B" w:rsidP="000C612B">
      <w:proofErr w:type="gramStart"/>
      <w:r>
        <w:t>hypoplasie</w:t>
      </w:r>
      <w:proofErr w:type="gramEnd"/>
      <w:r>
        <w:t xml:space="preserve"> hypophysaire</w:t>
      </w:r>
    </w:p>
    <w:p w14:paraId="12F22D28" w14:textId="122D52DF" w:rsidR="000C612B" w:rsidRDefault="000C612B" w:rsidP="00787EBE">
      <w:pPr>
        <w:pStyle w:val="Titre4"/>
      </w:pPr>
      <w:r>
        <w:t xml:space="preserve">Idiopathique </w:t>
      </w:r>
    </w:p>
    <w:p w14:paraId="5D617DE6" w14:textId="1F31DC24" w:rsidR="00FE3ABE" w:rsidRDefault="00FE3ABE" w:rsidP="00FE3ABE">
      <w:pPr>
        <w:pStyle w:val="Titre2"/>
      </w:pPr>
      <w:r>
        <w:t xml:space="preserve">Traitement </w:t>
      </w:r>
    </w:p>
    <w:p w14:paraId="12B1036F" w14:textId="2023E6DD" w:rsidR="00FE3ABE" w:rsidRDefault="00FE3ABE" w:rsidP="00FE3ABE">
      <w:r>
        <w:t>Réhydratation par du sérum glucosé isotonique ou de l’eau pure par sonde gastrique si déshydratation. Apports initiaux devant compenser le déficit hydrique calculé* puis adaptés à la soif et à la natrémie</w:t>
      </w:r>
    </w:p>
    <w:p w14:paraId="1F933BDA" w14:textId="6E12D9A2" w:rsidR="00FE3ABE" w:rsidRDefault="00FE3ABE" w:rsidP="00FE3ABE">
      <w:pPr>
        <w:numPr>
          <w:ilvl w:val="1"/>
          <w:numId w:val="1"/>
        </w:numPr>
      </w:pPr>
      <w:r>
        <w:t>*déficit hydrique (L) = 0.5</w:t>
      </w:r>
      <w:r w:rsidR="00434EE6">
        <w:t xml:space="preserve"> x poids (kg) [1 –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140</m:t>
            </m:r>
          </m:num>
          <m:den>
            <m:r>
              <w:rPr>
                <w:rFonts w:ascii="Cambria Math" w:hAnsi="Cambria Math"/>
              </w:rPr>
              <m:t>Natrémie</m:t>
            </m:r>
          </m:den>
        </m:f>
      </m:oMath>
      <w:r w:rsidR="00434EE6">
        <w:t xml:space="preserve"> ]</w:t>
      </w:r>
    </w:p>
    <w:p w14:paraId="3EC60F97" w14:textId="1CAFEECF" w:rsidR="00044FB4" w:rsidRDefault="00044FB4" w:rsidP="00044FB4">
      <w:proofErr w:type="spellStart"/>
      <w:proofErr w:type="gramStart"/>
      <w:r>
        <w:t>dDAVP</w:t>
      </w:r>
      <w:proofErr w:type="spellEnd"/>
      <w:proofErr w:type="gramEnd"/>
      <w:r>
        <w:t xml:space="preserve"> (desmopressine ou </w:t>
      </w:r>
      <w:proofErr w:type="spellStart"/>
      <w:r>
        <w:t>Minirin</w:t>
      </w:r>
      <w:proofErr w:type="spellEnd"/>
      <w:r>
        <w:t xml:space="preserve"> ®)</w:t>
      </w:r>
    </w:p>
    <w:p w14:paraId="75806E5E" w14:textId="14B053D8" w:rsidR="00044FB4" w:rsidRDefault="00E61DC7" w:rsidP="005E04AB">
      <w:pPr>
        <w:numPr>
          <w:ilvl w:val="1"/>
          <w:numId w:val="1"/>
        </w:numPr>
      </w:pPr>
      <w:r>
        <w:lastRenderedPageBreak/>
        <w:t>A</w:t>
      </w:r>
      <w:r w:rsidR="005E04AB">
        <w:t xml:space="preserve">nalogue structural de synthèse de l’ADH. </w:t>
      </w:r>
    </w:p>
    <w:p w14:paraId="34E4EA2A" w14:textId="4D6F73D2" w:rsidR="005E04AB" w:rsidRDefault="005E04AB" w:rsidP="005E04AB">
      <w:pPr>
        <w:numPr>
          <w:ilvl w:val="1"/>
          <w:numId w:val="1"/>
        </w:numPr>
      </w:pPr>
      <w:r>
        <w:t>Traitement de choix.</w:t>
      </w:r>
    </w:p>
    <w:p w14:paraId="6DE2AE20" w14:textId="70990E20" w:rsidR="005E04AB" w:rsidRDefault="005E04AB" w:rsidP="005E04AB">
      <w:pPr>
        <w:numPr>
          <w:ilvl w:val="1"/>
          <w:numId w:val="1"/>
        </w:numPr>
      </w:pPr>
      <w:r>
        <w:t>Existe sous plusieurs formes</w:t>
      </w:r>
    </w:p>
    <w:p w14:paraId="6C435AF0" w14:textId="5074EAFA" w:rsidR="005E04AB" w:rsidRDefault="005E04AB" w:rsidP="005E04AB">
      <w:pPr>
        <w:numPr>
          <w:ilvl w:val="2"/>
          <w:numId w:val="1"/>
        </w:numPr>
      </w:pPr>
      <w:r>
        <w:t>Injectable : 2µg/12h après une intervention neurochirurgicale chez l’adulte et 1µg/12h chez l’enfant</w:t>
      </w:r>
    </w:p>
    <w:p w14:paraId="068792D2" w14:textId="3F911564" w:rsidR="005E04AB" w:rsidRDefault="005E04AB" w:rsidP="005E04AB">
      <w:pPr>
        <w:numPr>
          <w:ilvl w:val="2"/>
          <w:numId w:val="1"/>
        </w:numPr>
      </w:pPr>
      <w:r>
        <w:t>Nasale en spray : 10µ</w:t>
      </w:r>
      <w:r w:rsidR="001B4FD2">
        <w:t xml:space="preserve">g/pulvérisation </w:t>
      </w:r>
    </w:p>
    <w:p w14:paraId="4575B43B" w14:textId="2C90AB18" w:rsidR="001B4FD2" w:rsidRDefault="001B4FD2" w:rsidP="005E04AB">
      <w:pPr>
        <w:numPr>
          <w:ilvl w:val="2"/>
          <w:numId w:val="1"/>
        </w:numPr>
      </w:pPr>
      <w:r>
        <w:t xml:space="preserve">Nasale par un cathéter gradué : 5 – </w:t>
      </w:r>
      <w:r w:rsidR="008A4F3F">
        <w:t>10</w:t>
      </w:r>
      <w:r>
        <w:t xml:space="preserve"> µg/</w:t>
      </w:r>
      <w:r w:rsidR="008A4F3F">
        <w:t>j</w:t>
      </w:r>
      <w:r>
        <w:t xml:space="preserve"> chez l’enfant et 10 – 20µg/</w:t>
      </w:r>
      <w:r w:rsidR="008A4F3F">
        <w:t xml:space="preserve">j chez l’adulte </w:t>
      </w:r>
    </w:p>
    <w:p w14:paraId="40759CC9" w14:textId="2876A362" w:rsidR="008A4F3F" w:rsidRDefault="008A4F3F" w:rsidP="005E04AB">
      <w:pPr>
        <w:numPr>
          <w:ilvl w:val="2"/>
          <w:numId w:val="1"/>
        </w:numPr>
      </w:pPr>
      <w:r>
        <w:t>Orale : comprimés 0.1 à 0.2 mg</w:t>
      </w:r>
    </w:p>
    <w:p w14:paraId="398246D1" w14:textId="66F9454C" w:rsidR="00E61DC7" w:rsidRDefault="00E61DC7" w:rsidP="00E61DC7">
      <w:r>
        <w:t>Carbamazépine (</w:t>
      </w:r>
      <w:proofErr w:type="spellStart"/>
      <w:r>
        <w:t>Tegretol</w:t>
      </w:r>
      <w:proofErr w:type="spellEnd"/>
      <w:r>
        <w:t xml:space="preserve"> ®) : stimule la sécrétion d’ADH et augmente son action rénale. Bien toléré, 200 – 600 mg/j</w:t>
      </w:r>
    </w:p>
    <w:p w14:paraId="7CF52F81" w14:textId="127AA6C7" w:rsidR="00B02BCD" w:rsidRDefault="00B02BCD" w:rsidP="00E61DC7">
      <w:proofErr w:type="spellStart"/>
      <w:r>
        <w:t>Chlorpropramide</w:t>
      </w:r>
      <w:proofErr w:type="spellEnd"/>
      <w:r>
        <w:t xml:space="preserve"> (</w:t>
      </w:r>
      <w:proofErr w:type="spellStart"/>
      <w:r>
        <w:t>Diabinèse</w:t>
      </w:r>
      <w:proofErr w:type="spellEnd"/>
      <w:r>
        <w:t xml:space="preserve"> ®) : stimule la sécrétion d’ADH et augmente son action rénale 100 – 500 mg/j</w:t>
      </w:r>
    </w:p>
    <w:p w14:paraId="30FE8C35" w14:textId="5A516DE1" w:rsidR="00B02BCD" w:rsidRDefault="00B02BCD" w:rsidP="00E61DC7">
      <w:r>
        <w:t>Clofibrate (</w:t>
      </w:r>
      <w:proofErr w:type="spellStart"/>
      <w:r>
        <w:t>Lipavion</w:t>
      </w:r>
      <w:proofErr w:type="spellEnd"/>
      <w:r>
        <w:t xml:space="preserve"> ®) : stimule la sécrétion d’ADH, 750 mg x 3/j</w:t>
      </w:r>
    </w:p>
    <w:p w14:paraId="42C7D98B" w14:textId="1C2847C8" w:rsidR="0057130A" w:rsidRDefault="0057130A" w:rsidP="0057130A">
      <w:pPr>
        <w:pStyle w:val="Titre2"/>
      </w:pPr>
      <w:r>
        <w:t xml:space="preserve">Conclusion </w:t>
      </w:r>
    </w:p>
    <w:p w14:paraId="2366BF85" w14:textId="4BF311F1" w:rsidR="0057130A" w:rsidRDefault="0057130A" w:rsidP="0057130A">
      <w:r>
        <w:t>Maladie due à une carence en ADH (DI central) ou à une résistance rénale à l’action de l’ADH (DI néphrogénique)</w:t>
      </w:r>
    </w:p>
    <w:p w14:paraId="05849B8A" w14:textId="676EED98" w:rsidR="0057130A" w:rsidRDefault="0057130A" w:rsidP="0057130A">
      <w:r>
        <w:t xml:space="preserve">Clinique : syndrome polyuro-polydipsique bien toléré si possibilité d’assouvir la soif, sinon déshydratation </w:t>
      </w:r>
    </w:p>
    <w:p w14:paraId="329AF938" w14:textId="409101D9" w:rsidR="0057130A" w:rsidRDefault="0057130A" w:rsidP="0057130A">
      <w:r>
        <w:t xml:space="preserve">Paraclinique : densité urinaire &lt; 1005, </w:t>
      </w:r>
      <w:proofErr w:type="spellStart"/>
      <w:r>
        <w:t>OsmP</w:t>
      </w:r>
      <w:proofErr w:type="spellEnd"/>
      <w:r>
        <w:t xml:space="preserve"> augmenté, </w:t>
      </w:r>
      <w:proofErr w:type="spellStart"/>
      <w:r>
        <w:t>OsmU</w:t>
      </w:r>
      <w:proofErr w:type="spellEnd"/>
      <w:r>
        <w:t xml:space="preserve"> basse, CH2O positive, test de restriction hydrique +++</w:t>
      </w:r>
    </w:p>
    <w:p w14:paraId="31E52CEC" w14:textId="36E4F807" w:rsidR="00637660" w:rsidRDefault="0057130A" w:rsidP="0057130A">
      <w:r>
        <w:t xml:space="preserve">Traitement : réhydratation +++, </w:t>
      </w:r>
      <w:proofErr w:type="spellStart"/>
      <w:r>
        <w:t>dDAVP</w:t>
      </w:r>
      <w:proofErr w:type="spellEnd"/>
      <w:r>
        <w:t xml:space="preserve"> </w:t>
      </w:r>
    </w:p>
    <w:p w14:paraId="38186379" w14:textId="5F869FBC" w:rsidR="003D40F2" w:rsidRPr="003D40F2" w:rsidRDefault="003D40F2" w:rsidP="00D32F95">
      <w:pPr>
        <w:numPr>
          <w:ilvl w:val="0"/>
          <w:numId w:val="0"/>
        </w:numPr>
        <w:spacing w:line="259" w:lineRule="auto"/>
      </w:pPr>
    </w:p>
    <w:sectPr w:rsidR="003D40F2" w:rsidRPr="003D40F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83E6E" w14:textId="77777777" w:rsidR="007922A8" w:rsidRDefault="007922A8">
      <w:pPr>
        <w:spacing w:after="0" w:line="240" w:lineRule="auto"/>
      </w:pPr>
      <w:r>
        <w:separator/>
      </w:r>
    </w:p>
  </w:endnote>
  <w:endnote w:type="continuationSeparator" w:id="0">
    <w:p w14:paraId="42DD07C3" w14:textId="77777777" w:rsidR="007922A8" w:rsidRDefault="00792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580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A89B72" wp14:editId="55605AE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B23F5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89B7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C8B23F5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 w:rsidR="00DF5970">
      <w:rPr>
        <w:i/>
        <w:iCs/>
      </w:rPr>
      <w:t>Manohisoa</w:t>
    </w:r>
    <w:proofErr w:type="spellEnd"/>
    <w:r w:rsidR="00DF5970">
      <w:rPr>
        <w:i/>
        <w:iCs/>
      </w:rPr>
      <w:t xml:space="preserve"> RAOELISON</w:t>
    </w:r>
    <w:r>
      <w:rPr>
        <w:i/>
        <w:iCs/>
      </w:rPr>
      <w:t>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BBBDD" w14:textId="77777777" w:rsidR="007922A8" w:rsidRDefault="007922A8">
      <w:pPr>
        <w:spacing w:after="0" w:line="240" w:lineRule="auto"/>
      </w:pPr>
      <w:r>
        <w:separator/>
      </w:r>
    </w:p>
  </w:footnote>
  <w:footnote w:type="continuationSeparator" w:id="0">
    <w:p w14:paraId="60A11E99" w14:textId="77777777" w:rsidR="007922A8" w:rsidRDefault="00792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B39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10279"/>
    <w:rsid w:val="00011941"/>
    <w:rsid w:val="00023FCC"/>
    <w:rsid w:val="00044FB4"/>
    <w:rsid w:val="00045A95"/>
    <w:rsid w:val="0005136D"/>
    <w:rsid w:val="000662B6"/>
    <w:rsid w:val="000700C2"/>
    <w:rsid w:val="000762AD"/>
    <w:rsid w:val="00081597"/>
    <w:rsid w:val="0008366C"/>
    <w:rsid w:val="0009269B"/>
    <w:rsid w:val="000B142F"/>
    <w:rsid w:val="000B307F"/>
    <w:rsid w:val="000B4F00"/>
    <w:rsid w:val="000C18E3"/>
    <w:rsid w:val="000C612B"/>
    <w:rsid w:val="000D03C7"/>
    <w:rsid w:val="000F03E2"/>
    <w:rsid w:val="000F5891"/>
    <w:rsid w:val="0010362F"/>
    <w:rsid w:val="00111215"/>
    <w:rsid w:val="0012499C"/>
    <w:rsid w:val="00125DCF"/>
    <w:rsid w:val="0013265D"/>
    <w:rsid w:val="00137B71"/>
    <w:rsid w:val="00140F25"/>
    <w:rsid w:val="00150038"/>
    <w:rsid w:val="00154DE4"/>
    <w:rsid w:val="0016609C"/>
    <w:rsid w:val="00175FD6"/>
    <w:rsid w:val="0018255A"/>
    <w:rsid w:val="00186E00"/>
    <w:rsid w:val="00190AE7"/>
    <w:rsid w:val="00192256"/>
    <w:rsid w:val="00192793"/>
    <w:rsid w:val="00194FD5"/>
    <w:rsid w:val="001A007D"/>
    <w:rsid w:val="001A269E"/>
    <w:rsid w:val="001B4FD2"/>
    <w:rsid w:val="001B747E"/>
    <w:rsid w:val="001C0FF7"/>
    <w:rsid w:val="001C46CC"/>
    <w:rsid w:val="001D2A8F"/>
    <w:rsid w:val="001D4C42"/>
    <w:rsid w:val="001D6503"/>
    <w:rsid w:val="001E15B8"/>
    <w:rsid w:val="001E7AB0"/>
    <w:rsid w:val="001F0645"/>
    <w:rsid w:val="0020383A"/>
    <w:rsid w:val="002049EF"/>
    <w:rsid w:val="00213A11"/>
    <w:rsid w:val="00221B6F"/>
    <w:rsid w:val="00225576"/>
    <w:rsid w:val="002357BD"/>
    <w:rsid w:val="00240817"/>
    <w:rsid w:val="00241298"/>
    <w:rsid w:val="00255F4B"/>
    <w:rsid w:val="00265874"/>
    <w:rsid w:val="00285640"/>
    <w:rsid w:val="00290AB2"/>
    <w:rsid w:val="00292B20"/>
    <w:rsid w:val="002A220F"/>
    <w:rsid w:val="002A35FB"/>
    <w:rsid w:val="002A50BD"/>
    <w:rsid w:val="002A657B"/>
    <w:rsid w:val="002B1A28"/>
    <w:rsid w:val="002B7CD4"/>
    <w:rsid w:val="002C2CD5"/>
    <w:rsid w:val="002C359E"/>
    <w:rsid w:val="002D144A"/>
    <w:rsid w:val="002D2C7A"/>
    <w:rsid w:val="002D5F9D"/>
    <w:rsid w:val="002E5AB2"/>
    <w:rsid w:val="002F472D"/>
    <w:rsid w:val="00301125"/>
    <w:rsid w:val="003061AE"/>
    <w:rsid w:val="00314AFA"/>
    <w:rsid w:val="00343D06"/>
    <w:rsid w:val="00345B3D"/>
    <w:rsid w:val="00353156"/>
    <w:rsid w:val="003541EB"/>
    <w:rsid w:val="0035602E"/>
    <w:rsid w:val="0035679C"/>
    <w:rsid w:val="00362C9B"/>
    <w:rsid w:val="00364313"/>
    <w:rsid w:val="00370C29"/>
    <w:rsid w:val="003711FA"/>
    <w:rsid w:val="00373F14"/>
    <w:rsid w:val="00386763"/>
    <w:rsid w:val="003908F2"/>
    <w:rsid w:val="00397268"/>
    <w:rsid w:val="003B19A4"/>
    <w:rsid w:val="003B1E07"/>
    <w:rsid w:val="003C3AD2"/>
    <w:rsid w:val="003C548E"/>
    <w:rsid w:val="003D40F2"/>
    <w:rsid w:val="003E7309"/>
    <w:rsid w:val="003F07F7"/>
    <w:rsid w:val="00412C77"/>
    <w:rsid w:val="00416370"/>
    <w:rsid w:val="00417122"/>
    <w:rsid w:val="00434EE6"/>
    <w:rsid w:val="00443D11"/>
    <w:rsid w:val="00444663"/>
    <w:rsid w:val="004573AF"/>
    <w:rsid w:val="00465782"/>
    <w:rsid w:val="00470EC7"/>
    <w:rsid w:val="00491188"/>
    <w:rsid w:val="00497419"/>
    <w:rsid w:val="004B468D"/>
    <w:rsid w:val="004C7271"/>
    <w:rsid w:val="004D0CBB"/>
    <w:rsid w:val="004D1501"/>
    <w:rsid w:val="004D2F85"/>
    <w:rsid w:val="004D69C0"/>
    <w:rsid w:val="004E3150"/>
    <w:rsid w:val="004E3175"/>
    <w:rsid w:val="004E7131"/>
    <w:rsid w:val="004F6EF2"/>
    <w:rsid w:val="005160C8"/>
    <w:rsid w:val="005209EF"/>
    <w:rsid w:val="0052467C"/>
    <w:rsid w:val="00525C5C"/>
    <w:rsid w:val="00534712"/>
    <w:rsid w:val="00534736"/>
    <w:rsid w:val="00534B0D"/>
    <w:rsid w:val="00546CA3"/>
    <w:rsid w:val="00546DB1"/>
    <w:rsid w:val="00551E69"/>
    <w:rsid w:val="005564EA"/>
    <w:rsid w:val="0055671B"/>
    <w:rsid w:val="00556B21"/>
    <w:rsid w:val="0056233D"/>
    <w:rsid w:val="0057130A"/>
    <w:rsid w:val="00584975"/>
    <w:rsid w:val="00584EAF"/>
    <w:rsid w:val="005877C2"/>
    <w:rsid w:val="00597508"/>
    <w:rsid w:val="005A185B"/>
    <w:rsid w:val="005A3716"/>
    <w:rsid w:val="005B56BB"/>
    <w:rsid w:val="005C40AE"/>
    <w:rsid w:val="005D09DD"/>
    <w:rsid w:val="005D19AA"/>
    <w:rsid w:val="005D5A6B"/>
    <w:rsid w:val="005E02F5"/>
    <w:rsid w:val="005E04AB"/>
    <w:rsid w:val="005E4E19"/>
    <w:rsid w:val="005E5927"/>
    <w:rsid w:val="005F2C2F"/>
    <w:rsid w:val="00600D46"/>
    <w:rsid w:val="00601509"/>
    <w:rsid w:val="00601BAD"/>
    <w:rsid w:val="0060318D"/>
    <w:rsid w:val="00607ADF"/>
    <w:rsid w:val="00611909"/>
    <w:rsid w:val="00611955"/>
    <w:rsid w:val="00624689"/>
    <w:rsid w:val="00626558"/>
    <w:rsid w:val="00627B2A"/>
    <w:rsid w:val="00630DC2"/>
    <w:rsid w:val="006333A8"/>
    <w:rsid w:val="006347F7"/>
    <w:rsid w:val="00637660"/>
    <w:rsid w:val="00650B8B"/>
    <w:rsid w:val="006578F8"/>
    <w:rsid w:val="00660FD6"/>
    <w:rsid w:val="00661F5F"/>
    <w:rsid w:val="00666045"/>
    <w:rsid w:val="00667004"/>
    <w:rsid w:val="006675C0"/>
    <w:rsid w:val="006711A1"/>
    <w:rsid w:val="006747D9"/>
    <w:rsid w:val="00690D63"/>
    <w:rsid w:val="00691880"/>
    <w:rsid w:val="00696F00"/>
    <w:rsid w:val="006A1536"/>
    <w:rsid w:val="006A6DEF"/>
    <w:rsid w:val="006B14BC"/>
    <w:rsid w:val="006B75C8"/>
    <w:rsid w:val="006B7859"/>
    <w:rsid w:val="006C53ED"/>
    <w:rsid w:val="006C545F"/>
    <w:rsid w:val="006D38C8"/>
    <w:rsid w:val="006E27ED"/>
    <w:rsid w:val="006F6D01"/>
    <w:rsid w:val="006F7BDC"/>
    <w:rsid w:val="00702FE4"/>
    <w:rsid w:val="0070484F"/>
    <w:rsid w:val="00705DE0"/>
    <w:rsid w:val="00707424"/>
    <w:rsid w:val="00707C9A"/>
    <w:rsid w:val="007255B3"/>
    <w:rsid w:val="0073245D"/>
    <w:rsid w:val="00732B2A"/>
    <w:rsid w:val="0074151B"/>
    <w:rsid w:val="00747F42"/>
    <w:rsid w:val="00772339"/>
    <w:rsid w:val="00777D1F"/>
    <w:rsid w:val="00787D7A"/>
    <w:rsid w:val="00787EBE"/>
    <w:rsid w:val="007922A8"/>
    <w:rsid w:val="007930A2"/>
    <w:rsid w:val="007A1C66"/>
    <w:rsid w:val="007B17F8"/>
    <w:rsid w:val="007B1AFE"/>
    <w:rsid w:val="007B382C"/>
    <w:rsid w:val="007B5AA0"/>
    <w:rsid w:val="007C54C5"/>
    <w:rsid w:val="007C55BA"/>
    <w:rsid w:val="007E52A9"/>
    <w:rsid w:val="007E53A2"/>
    <w:rsid w:val="007F22CD"/>
    <w:rsid w:val="007F5509"/>
    <w:rsid w:val="007F6E1A"/>
    <w:rsid w:val="0080581C"/>
    <w:rsid w:val="008351FA"/>
    <w:rsid w:val="008358F1"/>
    <w:rsid w:val="0084595B"/>
    <w:rsid w:val="00847F22"/>
    <w:rsid w:val="0085520D"/>
    <w:rsid w:val="00857AFE"/>
    <w:rsid w:val="00861CBC"/>
    <w:rsid w:val="00867CFE"/>
    <w:rsid w:val="00871099"/>
    <w:rsid w:val="00871C9A"/>
    <w:rsid w:val="0087498D"/>
    <w:rsid w:val="00886565"/>
    <w:rsid w:val="008938AA"/>
    <w:rsid w:val="00894256"/>
    <w:rsid w:val="00894CD7"/>
    <w:rsid w:val="008A2B0D"/>
    <w:rsid w:val="008A4F3F"/>
    <w:rsid w:val="008B5D37"/>
    <w:rsid w:val="008C13C9"/>
    <w:rsid w:val="008C1BF3"/>
    <w:rsid w:val="008D1610"/>
    <w:rsid w:val="008D2E22"/>
    <w:rsid w:val="008D73D8"/>
    <w:rsid w:val="008D75B1"/>
    <w:rsid w:val="008E0B0E"/>
    <w:rsid w:val="008F0232"/>
    <w:rsid w:val="008F6197"/>
    <w:rsid w:val="00902E01"/>
    <w:rsid w:val="00903430"/>
    <w:rsid w:val="00906A11"/>
    <w:rsid w:val="00916F10"/>
    <w:rsid w:val="009235E9"/>
    <w:rsid w:val="00925232"/>
    <w:rsid w:val="00933158"/>
    <w:rsid w:val="00935ACA"/>
    <w:rsid w:val="00952CC7"/>
    <w:rsid w:val="009538A6"/>
    <w:rsid w:val="009621DF"/>
    <w:rsid w:val="0096625F"/>
    <w:rsid w:val="00971035"/>
    <w:rsid w:val="00985331"/>
    <w:rsid w:val="009A719F"/>
    <w:rsid w:val="009B1545"/>
    <w:rsid w:val="009C4CFE"/>
    <w:rsid w:val="009E7830"/>
    <w:rsid w:val="009F2B28"/>
    <w:rsid w:val="009F3B97"/>
    <w:rsid w:val="00A005DB"/>
    <w:rsid w:val="00A07549"/>
    <w:rsid w:val="00A117F8"/>
    <w:rsid w:val="00A11F6A"/>
    <w:rsid w:val="00A127B0"/>
    <w:rsid w:val="00A12AE6"/>
    <w:rsid w:val="00A144D3"/>
    <w:rsid w:val="00A230C2"/>
    <w:rsid w:val="00A27504"/>
    <w:rsid w:val="00A30F2D"/>
    <w:rsid w:val="00A6620B"/>
    <w:rsid w:val="00A72DEC"/>
    <w:rsid w:val="00A75A30"/>
    <w:rsid w:val="00A829C1"/>
    <w:rsid w:val="00A82E2B"/>
    <w:rsid w:val="00AA1D12"/>
    <w:rsid w:val="00AA5ED4"/>
    <w:rsid w:val="00AA601B"/>
    <w:rsid w:val="00AB3C1C"/>
    <w:rsid w:val="00AB58A8"/>
    <w:rsid w:val="00AC07A9"/>
    <w:rsid w:val="00AC283B"/>
    <w:rsid w:val="00AC4465"/>
    <w:rsid w:val="00AC6EE1"/>
    <w:rsid w:val="00AD2F21"/>
    <w:rsid w:val="00AE7231"/>
    <w:rsid w:val="00AF2BCB"/>
    <w:rsid w:val="00AF3514"/>
    <w:rsid w:val="00B010FA"/>
    <w:rsid w:val="00B01208"/>
    <w:rsid w:val="00B02BCD"/>
    <w:rsid w:val="00B03E23"/>
    <w:rsid w:val="00B160E2"/>
    <w:rsid w:val="00B255D3"/>
    <w:rsid w:val="00B258CC"/>
    <w:rsid w:val="00B364CD"/>
    <w:rsid w:val="00B46A82"/>
    <w:rsid w:val="00B4771B"/>
    <w:rsid w:val="00B55058"/>
    <w:rsid w:val="00B609B1"/>
    <w:rsid w:val="00B60B01"/>
    <w:rsid w:val="00B6229E"/>
    <w:rsid w:val="00B634AB"/>
    <w:rsid w:val="00B64EB7"/>
    <w:rsid w:val="00B715A6"/>
    <w:rsid w:val="00B81D9E"/>
    <w:rsid w:val="00BC0D1B"/>
    <w:rsid w:val="00BD66CE"/>
    <w:rsid w:val="00BE36BC"/>
    <w:rsid w:val="00BE422D"/>
    <w:rsid w:val="00BE468A"/>
    <w:rsid w:val="00BE5B9A"/>
    <w:rsid w:val="00BF3CF6"/>
    <w:rsid w:val="00C05CD0"/>
    <w:rsid w:val="00C0650C"/>
    <w:rsid w:val="00C150BC"/>
    <w:rsid w:val="00C16DF7"/>
    <w:rsid w:val="00C3214E"/>
    <w:rsid w:val="00C42DA0"/>
    <w:rsid w:val="00C431CD"/>
    <w:rsid w:val="00C5092F"/>
    <w:rsid w:val="00C70E1E"/>
    <w:rsid w:val="00C739C1"/>
    <w:rsid w:val="00C805C2"/>
    <w:rsid w:val="00C8175B"/>
    <w:rsid w:val="00C825B7"/>
    <w:rsid w:val="00C8799A"/>
    <w:rsid w:val="00C94E73"/>
    <w:rsid w:val="00C955DF"/>
    <w:rsid w:val="00C9654C"/>
    <w:rsid w:val="00CA04EA"/>
    <w:rsid w:val="00CB0E26"/>
    <w:rsid w:val="00CB2042"/>
    <w:rsid w:val="00CB3429"/>
    <w:rsid w:val="00CC0847"/>
    <w:rsid w:val="00CC6098"/>
    <w:rsid w:val="00CD2AE2"/>
    <w:rsid w:val="00CE3881"/>
    <w:rsid w:val="00CE67A9"/>
    <w:rsid w:val="00CF1114"/>
    <w:rsid w:val="00CF3465"/>
    <w:rsid w:val="00CF501A"/>
    <w:rsid w:val="00D0666D"/>
    <w:rsid w:val="00D07B21"/>
    <w:rsid w:val="00D26357"/>
    <w:rsid w:val="00D32F95"/>
    <w:rsid w:val="00D32FCE"/>
    <w:rsid w:val="00D35C53"/>
    <w:rsid w:val="00D3696F"/>
    <w:rsid w:val="00D421DA"/>
    <w:rsid w:val="00D47558"/>
    <w:rsid w:val="00D51ECD"/>
    <w:rsid w:val="00D64099"/>
    <w:rsid w:val="00D64889"/>
    <w:rsid w:val="00D67214"/>
    <w:rsid w:val="00D76951"/>
    <w:rsid w:val="00D81DD6"/>
    <w:rsid w:val="00D91E43"/>
    <w:rsid w:val="00D97F8C"/>
    <w:rsid w:val="00DA014E"/>
    <w:rsid w:val="00DA3B13"/>
    <w:rsid w:val="00DC08AC"/>
    <w:rsid w:val="00DC44EE"/>
    <w:rsid w:val="00DC7393"/>
    <w:rsid w:val="00DD3CBA"/>
    <w:rsid w:val="00DE6630"/>
    <w:rsid w:val="00DF269A"/>
    <w:rsid w:val="00DF5970"/>
    <w:rsid w:val="00E00298"/>
    <w:rsid w:val="00E05950"/>
    <w:rsid w:val="00E2676C"/>
    <w:rsid w:val="00E35B3A"/>
    <w:rsid w:val="00E441A1"/>
    <w:rsid w:val="00E46306"/>
    <w:rsid w:val="00E46CED"/>
    <w:rsid w:val="00E5022D"/>
    <w:rsid w:val="00E531A8"/>
    <w:rsid w:val="00E54B01"/>
    <w:rsid w:val="00E61DC7"/>
    <w:rsid w:val="00E63496"/>
    <w:rsid w:val="00E65341"/>
    <w:rsid w:val="00E729AE"/>
    <w:rsid w:val="00E749AE"/>
    <w:rsid w:val="00E8525B"/>
    <w:rsid w:val="00E90287"/>
    <w:rsid w:val="00E955F4"/>
    <w:rsid w:val="00E97CD3"/>
    <w:rsid w:val="00EA0481"/>
    <w:rsid w:val="00EA2B34"/>
    <w:rsid w:val="00EB15AD"/>
    <w:rsid w:val="00EB7B21"/>
    <w:rsid w:val="00EC1545"/>
    <w:rsid w:val="00ED19C1"/>
    <w:rsid w:val="00EF49D3"/>
    <w:rsid w:val="00F05526"/>
    <w:rsid w:val="00F11DC3"/>
    <w:rsid w:val="00F372AC"/>
    <w:rsid w:val="00F377FA"/>
    <w:rsid w:val="00F43950"/>
    <w:rsid w:val="00F64855"/>
    <w:rsid w:val="00F716FD"/>
    <w:rsid w:val="00F831BD"/>
    <w:rsid w:val="00F87671"/>
    <w:rsid w:val="00F9054D"/>
    <w:rsid w:val="00F913ED"/>
    <w:rsid w:val="00F93E76"/>
    <w:rsid w:val="00F95295"/>
    <w:rsid w:val="00FA7081"/>
    <w:rsid w:val="00FB18B8"/>
    <w:rsid w:val="00FB1B8F"/>
    <w:rsid w:val="00FB2AEF"/>
    <w:rsid w:val="00FC7588"/>
    <w:rsid w:val="00FE276F"/>
    <w:rsid w:val="00FE3ABE"/>
    <w:rsid w:val="00FE50C5"/>
    <w:rsid w:val="00FE57C5"/>
    <w:rsid w:val="00FE5AB4"/>
    <w:rsid w:val="00FF103E"/>
    <w:rsid w:val="00FF56B7"/>
    <w:rsid w:val="00FF5C1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400CF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F377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6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319</cp:revision>
  <dcterms:created xsi:type="dcterms:W3CDTF">2023-01-26T04:37:00Z</dcterms:created>
  <dcterms:modified xsi:type="dcterms:W3CDTF">2025-08-13T14:53:00Z</dcterms:modified>
</cp:coreProperties>
</file>