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7B9F" w14:textId="09012550" w:rsidR="002049EF" w:rsidRDefault="008A2B0D" w:rsidP="00221B6F">
      <w:r>
        <w:t xml:space="preserve">Equipe du </w:t>
      </w:r>
      <w:r w:rsidR="002049EF">
        <w:t>Pr Dave</w:t>
      </w:r>
      <w:r>
        <w:t xml:space="preserve"> Patrick </w:t>
      </w:r>
    </w:p>
    <w:p w14:paraId="17D4EB7A" w14:textId="15858DD4" w:rsidR="002049EF" w:rsidRDefault="0020383A" w:rsidP="0020383A">
      <w:pPr>
        <w:pStyle w:val="Titre"/>
      </w:pPr>
      <w:r>
        <w:t>Insuffisance</w:t>
      </w:r>
      <w:r w:rsidR="002049EF">
        <w:t xml:space="preserve"> antéhypophysaire </w:t>
      </w:r>
    </w:p>
    <w:p w14:paraId="4F95A468" w14:textId="77777777" w:rsidR="002049EF" w:rsidRDefault="002049EF" w:rsidP="002049EF">
      <w:pPr>
        <w:pStyle w:val="Titre1"/>
      </w:pPr>
      <w:r>
        <w:t xml:space="preserve">Objectifs : </w:t>
      </w:r>
    </w:p>
    <w:p w14:paraId="4C7CAF33" w14:textId="77777777" w:rsidR="002049EF" w:rsidRDefault="002049EF" w:rsidP="002049EF">
      <w:r>
        <w:t xml:space="preserve">Expliquer la physiopathologie d’une insuffisance antéhypophysaire </w:t>
      </w:r>
    </w:p>
    <w:p w14:paraId="2BE50223" w14:textId="77777777" w:rsidR="002049EF" w:rsidRDefault="002049EF" w:rsidP="002049EF">
      <w:r>
        <w:t xml:space="preserve">Poser le diagnostic Positif d’une insuffisance antéhypophysaire </w:t>
      </w:r>
    </w:p>
    <w:p w14:paraId="2CDBDEA8" w14:textId="5FEF7A1A" w:rsidR="00221B6F" w:rsidRDefault="0020383A" w:rsidP="002049EF">
      <w:r>
        <w:t xml:space="preserve">Citer les étiologies d’une insuffisance antéhypophysaire </w:t>
      </w:r>
      <w:r w:rsidR="00221B6F">
        <w:t> </w:t>
      </w:r>
    </w:p>
    <w:p w14:paraId="5909CEB6" w14:textId="536DF86E" w:rsidR="0020383A" w:rsidRDefault="0020383A" w:rsidP="0020383A">
      <w:pPr>
        <w:pStyle w:val="Titre2"/>
      </w:pPr>
      <w:r>
        <w:t xml:space="preserve">Introduction </w:t>
      </w:r>
    </w:p>
    <w:p w14:paraId="09FAD679" w14:textId="6D5E8D40" w:rsidR="0020383A" w:rsidRDefault="0020383A" w:rsidP="00871099">
      <w:pPr>
        <w:pStyle w:val="Titre3"/>
      </w:pPr>
      <w:r>
        <w:t xml:space="preserve">Définition : </w:t>
      </w:r>
    </w:p>
    <w:p w14:paraId="281F1CD9" w14:textId="11DE7A0B" w:rsidR="0020383A" w:rsidRDefault="0020383A" w:rsidP="0020383A">
      <w:pPr>
        <w:numPr>
          <w:ilvl w:val="1"/>
          <w:numId w:val="1"/>
        </w:numPr>
      </w:pPr>
      <w:r>
        <w:t xml:space="preserve">Absence ou diminution de sécrétion des hormones antéhypophysaires (GH, FSH, </w:t>
      </w:r>
      <w:proofErr w:type="gramStart"/>
      <w:r>
        <w:t>LH,TSH</w:t>
      </w:r>
      <w:proofErr w:type="gramEnd"/>
      <w:r>
        <w:t xml:space="preserve">, ACTH, prolactine) </w:t>
      </w:r>
    </w:p>
    <w:p w14:paraId="6116D26D" w14:textId="7663CBA1" w:rsidR="0020383A" w:rsidRDefault="0020383A" w:rsidP="0020383A">
      <w:r>
        <w:t xml:space="preserve">Rare </w:t>
      </w:r>
    </w:p>
    <w:p w14:paraId="11D6ACE1" w14:textId="50D4D446" w:rsidR="0020383A" w:rsidRDefault="0020383A" w:rsidP="0020383A">
      <w:r>
        <w:t xml:space="preserve">Urgence : décompensation aigue </w:t>
      </w:r>
    </w:p>
    <w:p w14:paraId="2D3ACFB5" w14:textId="69706102" w:rsidR="0010362F" w:rsidRDefault="0010362F" w:rsidP="0010362F">
      <w:pPr>
        <w:numPr>
          <w:ilvl w:val="1"/>
          <w:numId w:val="1"/>
        </w:numPr>
      </w:pPr>
      <w:r>
        <w:t xml:space="preserve">Peut être mortel </w:t>
      </w:r>
    </w:p>
    <w:p w14:paraId="2B962933" w14:textId="1A936FAC" w:rsidR="0020383A" w:rsidRDefault="0020383A" w:rsidP="0020383A">
      <w:r>
        <w:t xml:space="preserve">Gravité : souvent définitive </w:t>
      </w:r>
    </w:p>
    <w:p w14:paraId="21B0683E" w14:textId="0CA14506" w:rsidR="0020383A" w:rsidRDefault="0010362F" w:rsidP="0010362F">
      <w:pPr>
        <w:pStyle w:val="Titre1"/>
      </w:pPr>
      <w:r>
        <w:t xml:space="preserve">Rappels </w:t>
      </w:r>
    </w:p>
    <w:p w14:paraId="6A45963A" w14:textId="7626F763" w:rsidR="0010362F" w:rsidRDefault="0010362F" w:rsidP="00871099">
      <w:pPr>
        <w:pStyle w:val="Titre3"/>
      </w:pPr>
      <w:r>
        <w:t xml:space="preserve">Complexe hypothalamo-hypophysaire </w:t>
      </w:r>
    </w:p>
    <w:p w14:paraId="65BC2940" w14:textId="05C49CC9" w:rsidR="0010362F" w:rsidRDefault="0010362F" w:rsidP="0010362F">
      <w:pPr>
        <w:numPr>
          <w:ilvl w:val="1"/>
          <w:numId w:val="1"/>
        </w:numPr>
      </w:pPr>
      <w:r>
        <w:t>Reç</w:t>
      </w:r>
      <w:r w:rsidR="00FA7081">
        <w:t>o</w:t>
      </w:r>
      <w:r>
        <w:t xml:space="preserve">it </w:t>
      </w:r>
      <w:proofErr w:type="gramStart"/>
      <w:r>
        <w:t>des information</w:t>
      </w:r>
      <w:proofErr w:type="gramEnd"/>
      <w:r>
        <w:t xml:space="preserve"> provenant du système nerveux central et des glandes endocrines périphériques dont il contrôle les sécrétions </w:t>
      </w:r>
    </w:p>
    <w:p w14:paraId="396C2A30" w14:textId="6AF627D9" w:rsidR="0010362F" w:rsidRDefault="0010362F" w:rsidP="0010362F">
      <w:pPr>
        <w:numPr>
          <w:ilvl w:val="1"/>
          <w:numId w:val="1"/>
        </w:numPr>
      </w:pPr>
      <w:r>
        <w:t xml:space="preserve">Atteinte organique ou fonctionnelle de son intégrité </w:t>
      </w:r>
      <w:r>
        <w:sym w:font="Wingdings" w:char="F0E8"/>
      </w:r>
      <w:r>
        <w:t xml:space="preserve"> défaillance </w:t>
      </w:r>
      <w:r>
        <w:rPr>
          <w:u w:val="single"/>
        </w:rPr>
        <w:t>+</w:t>
      </w:r>
      <w:r>
        <w:rPr>
          <w:b/>
          <w:bCs/>
          <w:u w:val="single"/>
        </w:rPr>
        <w:t xml:space="preserve"> </w:t>
      </w:r>
      <w:r>
        <w:t xml:space="preserve">rapide </w:t>
      </w:r>
      <w:r w:rsidR="00FA7081">
        <w:rPr>
          <w:u w:val="single"/>
        </w:rPr>
        <w:t>+</w:t>
      </w:r>
      <w:r w:rsidR="00FA7081">
        <w:t xml:space="preserve"> profonde et </w:t>
      </w:r>
      <w:r w:rsidR="00FA7081">
        <w:rPr>
          <w:u w:val="single"/>
        </w:rPr>
        <w:t xml:space="preserve">+ </w:t>
      </w:r>
      <w:r w:rsidR="00FA7081">
        <w:t xml:space="preserve">complète du fonctionnement de ses cibles endocriniennes </w:t>
      </w:r>
    </w:p>
    <w:p w14:paraId="0BA737F8" w14:textId="5E420E18" w:rsidR="00FA7081" w:rsidRDefault="00150038" w:rsidP="00871099">
      <w:pPr>
        <w:pStyle w:val="Titre3"/>
      </w:pPr>
      <w:r>
        <w:t xml:space="preserve">Hypophyse : </w:t>
      </w:r>
    </w:p>
    <w:p w14:paraId="1D201ABF" w14:textId="635CB12B" w:rsidR="00150038" w:rsidRDefault="00150038" w:rsidP="00150038">
      <w:pPr>
        <w:numPr>
          <w:ilvl w:val="1"/>
          <w:numId w:val="1"/>
        </w:numPr>
      </w:pPr>
      <w:r>
        <w:t xml:space="preserve">Deux parties : antéhypophyse et posthypophyse </w:t>
      </w:r>
    </w:p>
    <w:p w14:paraId="51579CCA" w14:textId="1085D2D8" w:rsidR="00150038" w:rsidRDefault="00150038" w:rsidP="00150038">
      <w:pPr>
        <w:numPr>
          <w:ilvl w:val="2"/>
          <w:numId w:val="1"/>
        </w:numPr>
      </w:pPr>
      <w:r>
        <w:t xml:space="preserve">Antéhypophyse ou adénohypophyse ou hypophyse </w:t>
      </w:r>
      <w:r w:rsidR="00546DB1">
        <w:t xml:space="preserve">antérieure </w:t>
      </w:r>
      <w:r w:rsidR="00546DB1">
        <w:sym w:font="Wingdings" w:char="F0E8"/>
      </w:r>
      <w:r w:rsidR="00546DB1">
        <w:t xml:space="preserve"> sécrétion des hormones d’origine hypophysaire (GH, TSH, FSH, LH, ACTH, prolactines) </w:t>
      </w:r>
    </w:p>
    <w:p w14:paraId="20B8E77D" w14:textId="231B1343" w:rsidR="00546DB1" w:rsidRDefault="00546DB1" w:rsidP="00150038">
      <w:pPr>
        <w:numPr>
          <w:ilvl w:val="2"/>
          <w:numId w:val="1"/>
        </w:numPr>
      </w:pPr>
      <w:r>
        <w:t xml:space="preserve">Posthypophyse ou neurohypophyse ou hypophyse postérieure </w:t>
      </w:r>
      <w:r>
        <w:sym w:font="Wingdings" w:char="F0E8"/>
      </w:r>
      <w:r>
        <w:t xml:space="preserve"> lieu de stockage des hormones d’origine hypothalamique (ADH, ocytocine) </w:t>
      </w:r>
    </w:p>
    <w:p w14:paraId="11FEC9C2" w14:textId="498B97B3" w:rsidR="00D64099" w:rsidRDefault="00D64099" w:rsidP="00871099">
      <w:pPr>
        <w:pStyle w:val="Titre4"/>
      </w:pPr>
      <w:r>
        <w:lastRenderedPageBreak/>
        <w:t xml:space="preserve">Antéhypophyse </w:t>
      </w:r>
    </w:p>
    <w:p w14:paraId="0F9CF6E2" w14:textId="16518C26" w:rsidR="00546DB1" w:rsidRDefault="00546DB1" w:rsidP="00D64099">
      <w:pPr>
        <w:numPr>
          <w:ilvl w:val="1"/>
          <w:numId w:val="1"/>
        </w:numPr>
      </w:pPr>
      <w:r>
        <w:t xml:space="preserve">Reliée à l’hypophyse par la tige pituitaire </w:t>
      </w:r>
    </w:p>
    <w:p w14:paraId="5C04635C" w14:textId="16E5E26C" w:rsidR="00546DB1" w:rsidRDefault="00546DB1" w:rsidP="00D64099">
      <w:pPr>
        <w:numPr>
          <w:ilvl w:val="1"/>
          <w:numId w:val="1"/>
        </w:numPr>
      </w:pPr>
      <w:r>
        <w:t xml:space="preserve">5 principaux types de cellules endocrines secrétant 6 principales hormones, sous contrôle de l’hypothalamus, du SNC et des glandes endocrines périphériques </w:t>
      </w:r>
    </w:p>
    <w:p w14:paraId="100052FB" w14:textId="73A986FF" w:rsidR="00546DB1" w:rsidRDefault="00D64099" w:rsidP="00D64099">
      <w:pPr>
        <w:numPr>
          <w:ilvl w:val="1"/>
          <w:numId w:val="1"/>
        </w:numPr>
      </w:pPr>
      <w:r>
        <w:t xml:space="preserve">Types de cellules : </w:t>
      </w:r>
    </w:p>
    <w:p w14:paraId="060AFDEE" w14:textId="4C060A0A" w:rsidR="00D64099" w:rsidRDefault="00D64099" w:rsidP="00D64099">
      <w:pPr>
        <w:numPr>
          <w:ilvl w:val="2"/>
          <w:numId w:val="1"/>
        </w:numPr>
      </w:pPr>
      <w:r>
        <w:t xml:space="preserve">Cellules somatotropes </w:t>
      </w:r>
      <w:r>
        <w:sym w:font="Wingdings" w:char="F0E8"/>
      </w:r>
      <w:r>
        <w:t xml:space="preserve"> hormone de croissance = GH </w:t>
      </w:r>
    </w:p>
    <w:p w14:paraId="2C8E63EC" w14:textId="135A53EF" w:rsidR="00D64099" w:rsidRDefault="00D64099" w:rsidP="00D64099">
      <w:pPr>
        <w:numPr>
          <w:ilvl w:val="2"/>
          <w:numId w:val="1"/>
        </w:numPr>
      </w:pPr>
      <w:r>
        <w:t xml:space="preserve">Cellule </w:t>
      </w:r>
      <w:proofErr w:type="spellStart"/>
      <w:r>
        <w:t>lactotropes</w:t>
      </w:r>
      <w:proofErr w:type="spellEnd"/>
      <w:r>
        <w:t xml:space="preserve"> </w:t>
      </w:r>
      <w:r>
        <w:sym w:font="Wingdings" w:char="F0E8"/>
      </w:r>
      <w:r>
        <w:t xml:space="preserve"> Prolactine (PRL) </w:t>
      </w:r>
    </w:p>
    <w:p w14:paraId="48EADE56" w14:textId="495521AE" w:rsidR="00A72DEC" w:rsidRDefault="00D64099" w:rsidP="00D64099">
      <w:pPr>
        <w:numPr>
          <w:ilvl w:val="2"/>
          <w:numId w:val="1"/>
        </w:numPr>
      </w:pPr>
      <w:r>
        <w:t xml:space="preserve">Cellules gonadotropes </w:t>
      </w:r>
      <w:r>
        <w:sym w:font="Wingdings" w:char="F0E8"/>
      </w:r>
      <w:r w:rsidR="00A72DEC">
        <w:t xml:space="preserve"> </w:t>
      </w:r>
      <w:r w:rsidR="00C825B7">
        <w:t>LH</w:t>
      </w:r>
      <w:r w:rsidR="00A72DEC">
        <w:t>, FSH</w:t>
      </w:r>
    </w:p>
    <w:p w14:paraId="2A3BED2F" w14:textId="0ED28B76" w:rsidR="00A72DEC" w:rsidRDefault="00660FD6" w:rsidP="00D64099">
      <w:pPr>
        <w:numPr>
          <w:ilvl w:val="2"/>
          <w:numId w:val="1"/>
        </w:numPr>
      </w:pPr>
      <w:r>
        <w:t xml:space="preserve">Cellules </w:t>
      </w:r>
      <w:r w:rsidR="00C825B7">
        <w:t xml:space="preserve">thyréotropes </w:t>
      </w:r>
      <w:r w:rsidR="00C825B7">
        <w:sym w:font="Wingdings" w:char="F0E0"/>
      </w:r>
      <w:r w:rsidR="00154DE4">
        <w:t xml:space="preserve"> TSH</w:t>
      </w:r>
    </w:p>
    <w:p w14:paraId="42B46696" w14:textId="29A60587" w:rsidR="00154DE4" w:rsidRDefault="00154DE4" w:rsidP="00D64099">
      <w:pPr>
        <w:numPr>
          <w:ilvl w:val="2"/>
          <w:numId w:val="1"/>
        </w:numPr>
      </w:pPr>
      <w:r>
        <w:t xml:space="preserve">Cellules corticotropes </w:t>
      </w:r>
      <w:r>
        <w:sym w:font="Wingdings" w:char="F0E0"/>
      </w:r>
      <w:r>
        <w:t xml:space="preserve"> ACTH</w:t>
      </w:r>
    </w:p>
    <w:p w14:paraId="7CFB60B8" w14:textId="25C9BBA8" w:rsidR="00D64099" w:rsidRDefault="00A72DEC" w:rsidP="00A72DEC">
      <w:proofErr w:type="gramStart"/>
      <w:r>
        <w:t>Contrôles  hypothalamiques</w:t>
      </w:r>
      <w:proofErr w:type="gramEnd"/>
      <w:r>
        <w:t xml:space="preserve"> des sécrétions hormonales antéhypophysaires </w:t>
      </w:r>
    </w:p>
    <w:p w14:paraId="3B9D45F6" w14:textId="185FEA66" w:rsidR="00A72DEC" w:rsidRDefault="00A72DEC" w:rsidP="00A72DEC">
      <w:r>
        <w:t xml:space="preserve">GH, gonadotropes (LH, FSH), TSH, ACTH : </w:t>
      </w:r>
    </w:p>
    <w:p w14:paraId="290BA7CF" w14:textId="2909C7CC" w:rsidR="00A72DEC" w:rsidRDefault="00A72DEC" w:rsidP="00A72DEC">
      <w:pPr>
        <w:numPr>
          <w:ilvl w:val="1"/>
          <w:numId w:val="1"/>
        </w:numPr>
      </w:pPr>
      <w:r>
        <w:t xml:space="preserve">Sous l’influence stimulante (+) prédominante des facteurs </w:t>
      </w:r>
      <w:proofErr w:type="spellStart"/>
      <w:r>
        <w:t>hypoph</w:t>
      </w:r>
      <w:r w:rsidR="00691880">
        <w:t>ysotropes</w:t>
      </w:r>
      <w:proofErr w:type="spellEnd"/>
      <w:r w:rsidR="00691880">
        <w:t xml:space="preserve"> d’origine hypothalamique véhiculés par le systè</w:t>
      </w:r>
      <w:r w:rsidR="00444663">
        <w:t>m</w:t>
      </w:r>
      <w:r w:rsidR="00691880">
        <w:t>e porte hypothalamo</w:t>
      </w:r>
      <w:r w:rsidR="00444663">
        <w:t>-</w:t>
      </w:r>
      <w:r w:rsidR="00691880">
        <w:t xml:space="preserve">hypophysaire </w:t>
      </w:r>
    </w:p>
    <w:p w14:paraId="71A41429" w14:textId="522E16C1" w:rsidR="00691880" w:rsidRDefault="00691880" w:rsidP="00691880">
      <w:r>
        <w:t xml:space="preserve">Prolactine : sous l’influence inhibitrice (-) prédominante de la dopamine hypothalamique </w:t>
      </w:r>
    </w:p>
    <w:p w14:paraId="301F7D8A" w14:textId="2CFFBDA7" w:rsidR="00534736" w:rsidRDefault="00534736" w:rsidP="00534736">
      <w:pPr>
        <w:pStyle w:val="Titre2"/>
      </w:pPr>
      <w:r>
        <w:t>Physiopathologie</w:t>
      </w:r>
    </w:p>
    <w:p w14:paraId="24454776" w14:textId="77777777" w:rsidR="00871099" w:rsidRDefault="00534736" w:rsidP="00871099">
      <w:pPr>
        <w:pStyle w:val="Titre3"/>
      </w:pPr>
      <w:r>
        <w:t>Insuffisance anté</w:t>
      </w:r>
      <w:r w:rsidR="00903430">
        <w:t xml:space="preserve">hypophysaire </w:t>
      </w:r>
    </w:p>
    <w:p w14:paraId="3CD33945" w14:textId="10D32EB2" w:rsidR="00534736" w:rsidRDefault="00903430" w:rsidP="00534736">
      <w:proofErr w:type="gramStart"/>
      <w:r>
        <w:t>absence</w:t>
      </w:r>
      <w:proofErr w:type="gramEnd"/>
      <w:r>
        <w:t xml:space="preserve"> ou diminution sécrétions antéhypophysaires</w:t>
      </w:r>
      <w:r w:rsidR="00871099">
        <w:t> </w:t>
      </w:r>
    </w:p>
    <w:p w14:paraId="7C5D2070" w14:textId="36AE030C" w:rsidR="00903430" w:rsidRDefault="00903430" w:rsidP="00A12AE6">
      <w:pPr>
        <w:numPr>
          <w:ilvl w:val="1"/>
          <w:numId w:val="1"/>
        </w:numPr>
      </w:pPr>
      <w:r>
        <w:t xml:space="preserve">Signes d’insuffisance hormonale si inactivation sécrétoire d’au moins 75% des cellules antéhypophysaires </w:t>
      </w:r>
    </w:p>
    <w:p w14:paraId="3CB1C3EE" w14:textId="0352FD8F" w:rsidR="00903430" w:rsidRDefault="00903430" w:rsidP="00A12AE6">
      <w:pPr>
        <w:numPr>
          <w:ilvl w:val="1"/>
          <w:numId w:val="1"/>
        </w:numPr>
      </w:pPr>
      <w:r>
        <w:t xml:space="preserve">Classiquement : atteinte somatotrope, puis gonadotropes, thyréotrope, corticotrope et enfin lactotrope </w:t>
      </w:r>
    </w:p>
    <w:p w14:paraId="6FCBB5B5" w14:textId="4549F9E6" w:rsidR="00903430" w:rsidRDefault="00FB18B8" w:rsidP="00871099">
      <w:pPr>
        <w:pStyle w:val="Titre3"/>
      </w:pPr>
      <w:r>
        <w:t>Syndrome tumoral hypophysaire</w:t>
      </w:r>
      <w:r w:rsidR="00871099">
        <w:t> :</w:t>
      </w:r>
    </w:p>
    <w:p w14:paraId="2B09D529" w14:textId="0CD4EC74" w:rsidR="00FB18B8" w:rsidRDefault="00FB18B8" w:rsidP="00FB18B8">
      <w:pPr>
        <w:numPr>
          <w:ilvl w:val="1"/>
          <w:numId w:val="1"/>
        </w:numPr>
      </w:pPr>
      <w:r>
        <w:t xml:space="preserve">Dû à la compression des structures situées à proximité de la selle turcique par un processus expansif à point de départ </w:t>
      </w:r>
      <w:proofErr w:type="spellStart"/>
      <w:r>
        <w:t>in</w:t>
      </w:r>
      <w:r w:rsidR="00A12AE6">
        <w:t>trasellaire</w:t>
      </w:r>
      <w:proofErr w:type="spellEnd"/>
      <w:r w:rsidR="00A12AE6">
        <w:t xml:space="preserve"> </w:t>
      </w:r>
    </w:p>
    <w:p w14:paraId="48BB67FD" w14:textId="56A63859" w:rsidR="00A12AE6" w:rsidRDefault="002C359E" w:rsidP="00871099">
      <w:pPr>
        <w:pStyle w:val="Titre3"/>
      </w:pPr>
      <w:r>
        <w:t xml:space="preserve">Manifestations cliniques en fonction de : </w:t>
      </w:r>
    </w:p>
    <w:p w14:paraId="5E79D2B0" w14:textId="0BF15D6E" w:rsidR="002C359E" w:rsidRDefault="002C359E" w:rsidP="002C359E">
      <w:pPr>
        <w:numPr>
          <w:ilvl w:val="1"/>
          <w:numId w:val="1"/>
        </w:numPr>
      </w:pPr>
      <w:r>
        <w:t xml:space="preserve">Les rapidités d’installation du processus lésionnel : le plus souvent insidieuse et lente, rarement brutal </w:t>
      </w:r>
    </w:p>
    <w:p w14:paraId="5BE15D98" w14:textId="29E79674" w:rsidR="002A657B" w:rsidRDefault="002C359E" w:rsidP="008B5D37">
      <w:pPr>
        <w:numPr>
          <w:ilvl w:val="1"/>
          <w:numId w:val="1"/>
        </w:numPr>
      </w:pPr>
      <w:r>
        <w:lastRenderedPageBreak/>
        <w:t xml:space="preserve">De type cellulaire atteint : atteinte globale touchant les différentes lignées cellulaires </w:t>
      </w:r>
      <w:r w:rsidR="002A657B">
        <w:t>+++Panhypopitu</w:t>
      </w:r>
      <w:r w:rsidR="008B5D37">
        <w:t>i</w:t>
      </w:r>
      <w:r w:rsidR="002A657B">
        <w:t xml:space="preserve">tarisme ou </w:t>
      </w:r>
      <w:proofErr w:type="gramStart"/>
      <w:r w:rsidR="002A657B">
        <w:t xml:space="preserve">atteintes </w:t>
      </w:r>
      <w:r w:rsidR="008B5D37">
        <w:t>sélective</w:t>
      </w:r>
      <w:proofErr w:type="gramEnd"/>
      <w:r w:rsidR="002A657B">
        <w:t xml:space="preserve"> </w:t>
      </w:r>
    </w:p>
    <w:p w14:paraId="08651A28" w14:textId="1F102F76" w:rsidR="002A657B" w:rsidRDefault="002A657B" w:rsidP="002A657B">
      <w:pPr>
        <w:numPr>
          <w:ilvl w:val="1"/>
          <w:numId w:val="1"/>
        </w:numPr>
      </w:pPr>
      <w:r>
        <w:t xml:space="preserve">L’âge du patient au moment de l’installation du syndrome déficitaire </w:t>
      </w:r>
    </w:p>
    <w:p w14:paraId="585A729B" w14:textId="6F5B2E4F" w:rsidR="002C2CD5" w:rsidRDefault="00F93E76" w:rsidP="00F93E76">
      <w:pPr>
        <w:pStyle w:val="Titre2"/>
      </w:pPr>
      <w:r>
        <w:t>Signes</w:t>
      </w:r>
    </w:p>
    <w:p w14:paraId="342713D9" w14:textId="179B958C" w:rsidR="00F93E76" w:rsidRDefault="008F6197" w:rsidP="008F6197">
      <w:pPr>
        <w:pStyle w:val="Titre3"/>
      </w:pPr>
      <w:r>
        <w:t xml:space="preserve">Cliniques : TDD : panhypopituitarisme chez un sujet adulte </w:t>
      </w:r>
    </w:p>
    <w:p w14:paraId="0A8902EE" w14:textId="6825871A" w:rsidR="008F6197" w:rsidRDefault="008F6197" w:rsidP="00871099">
      <w:pPr>
        <w:pStyle w:val="Titre4"/>
      </w:pPr>
      <w:r>
        <w:t xml:space="preserve">Insuffisance somatotrope : </w:t>
      </w:r>
    </w:p>
    <w:p w14:paraId="20279E81" w14:textId="2ADF2B72" w:rsidR="008F6197" w:rsidRDefault="008F6197" w:rsidP="008F6197">
      <w:pPr>
        <w:numPr>
          <w:ilvl w:val="1"/>
          <w:numId w:val="1"/>
        </w:numPr>
      </w:pPr>
      <w:r>
        <w:t xml:space="preserve">Asthénie </w:t>
      </w:r>
    </w:p>
    <w:p w14:paraId="669EEE56" w14:textId="3BBCF1EF" w:rsidR="008F6197" w:rsidRDefault="008F6197" w:rsidP="008F6197">
      <w:pPr>
        <w:numPr>
          <w:ilvl w:val="1"/>
          <w:numId w:val="1"/>
        </w:numPr>
      </w:pPr>
      <w:r>
        <w:t xml:space="preserve">Tendance dépressive </w:t>
      </w:r>
    </w:p>
    <w:p w14:paraId="6A8CB876" w14:textId="1EA9A670" w:rsidR="008F6197" w:rsidRDefault="008F6197" w:rsidP="008F6197">
      <w:pPr>
        <w:numPr>
          <w:ilvl w:val="1"/>
          <w:numId w:val="1"/>
        </w:numPr>
      </w:pPr>
      <w:r>
        <w:t xml:space="preserve">Altération de la trophicité cutanée </w:t>
      </w:r>
    </w:p>
    <w:p w14:paraId="05005BC2" w14:textId="4A5544B9" w:rsidR="008F6197" w:rsidRDefault="008F6197" w:rsidP="008F6197">
      <w:pPr>
        <w:numPr>
          <w:ilvl w:val="1"/>
          <w:numId w:val="1"/>
        </w:numPr>
      </w:pPr>
      <w:r>
        <w:t xml:space="preserve">Augmentation de la masse grasse et réduction de la masse maigre musculaire </w:t>
      </w:r>
    </w:p>
    <w:p w14:paraId="08A2419B" w14:textId="5E72D767" w:rsidR="008F6197" w:rsidRDefault="008F6197" w:rsidP="008F6197">
      <w:pPr>
        <w:numPr>
          <w:ilvl w:val="1"/>
          <w:numId w:val="1"/>
        </w:numPr>
      </w:pPr>
      <w:r>
        <w:t xml:space="preserve">Diminution de la densité osseuse </w:t>
      </w:r>
    </w:p>
    <w:p w14:paraId="0454E468" w14:textId="346310E1" w:rsidR="008F6197" w:rsidRDefault="00C8799A" w:rsidP="00871099">
      <w:pPr>
        <w:pStyle w:val="Titre4"/>
      </w:pPr>
      <w:proofErr w:type="gramStart"/>
      <w:r>
        <w:t>Insuffisance gonadotropes</w:t>
      </w:r>
      <w:proofErr w:type="gramEnd"/>
      <w:r>
        <w:t xml:space="preserve"> </w:t>
      </w:r>
    </w:p>
    <w:p w14:paraId="1A33B08B" w14:textId="3280ED31" w:rsidR="00C8799A" w:rsidRDefault="00C8799A" w:rsidP="00871099">
      <w:pPr>
        <w:pStyle w:val="Titre5"/>
      </w:pPr>
      <w:r>
        <w:t xml:space="preserve">Chez les hommes : </w:t>
      </w:r>
    </w:p>
    <w:p w14:paraId="1698CDEC" w14:textId="0482F89B" w:rsidR="00C8799A" w:rsidRDefault="00C8799A" w:rsidP="00C8799A">
      <w:pPr>
        <w:numPr>
          <w:ilvl w:val="2"/>
          <w:numId w:val="1"/>
        </w:numPr>
      </w:pPr>
      <w:r>
        <w:t xml:space="preserve">Impuissance avec perte de la libido </w:t>
      </w:r>
    </w:p>
    <w:p w14:paraId="0E72B74B" w14:textId="4B7E097C" w:rsidR="00C8799A" w:rsidRDefault="00C8799A" w:rsidP="00C8799A">
      <w:pPr>
        <w:numPr>
          <w:ilvl w:val="2"/>
          <w:numId w:val="1"/>
        </w:numPr>
      </w:pPr>
      <w:r>
        <w:t xml:space="preserve">Régression des caractères sexuels secondaires (diminution : pilosité, régression volume testiculaire) </w:t>
      </w:r>
    </w:p>
    <w:p w14:paraId="2529FEC5" w14:textId="71A62264" w:rsidR="00C8799A" w:rsidRDefault="00C8799A" w:rsidP="00C8799A">
      <w:pPr>
        <w:numPr>
          <w:ilvl w:val="2"/>
          <w:numId w:val="1"/>
        </w:numPr>
      </w:pPr>
      <w:r>
        <w:t xml:space="preserve">Anéjaculation, infertilité </w:t>
      </w:r>
    </w:p>
    <w:p w14:paraId="793F50E5" w14:textId="7612A053" w:rsidR="00B60B01" w:rsidRDefault="00DD3CBA" w:rsidP="00871099">
      <w:pPr>
        <w:pStyle w:val="Titre5"/>
      </w:pPr>
      <w:r>
        <w:t xml:space="preserve">Chez les femmes : </w:t>
      </w:r>
    </w:p>
    <w:p w14:paraId="0E0B4C91" w14:textId="4161ABC3" w:rsidR="00DD3CBA" w:rsidRDefault="00DD3CBA" w:rsidP="00DD3CBA">
      <w:pPr>
        <w:numPr>
          <w:ilvl w:val="2"/>
          <w:numId w:val="1"/>
        </w:numPr>
      </w:pPr>
      <w:r>
        <w:t>Troubles du cycle (spanioménorrhée, aménorrhée)</w:t>
      </w:r>
      <w:r w:rsidR="00AE7231">
        <w:t xml:space="preserve">, infertilité </w:t>
      </w:r>
    </w:p>
    <w:p w14:paraId="3EA20B07" w14:textId="3BE275C3" w:rsidR="00AE7231" w:rsidRDefault="00AE7231" w:rsidP="00DD3CBA">
      <w:pPr>
        <w:numPr>
          <w:ilvl w:val="2"/>
          <w:numId w:val="1"/>
        </w:numPr>
      </w:pPr>
      <w:r>
        <w:t xml:space="preserve">Perte de la libido </w:t>
      </w:r>
    </w:p>
    <w:p w14:paraId="38C5E653" w14:textId="4EF9ABA7" w:rsidR="00AE7231" w:rsidRDefault="00AE7231" w:rsidP="00DD3CBA">
      <w:pPr>
        <w:numPr>
          <w:ilvl w:val="2"/>
          <w:numId w:val="1"/>
        </w:numPr>
      </w:pPr>
      <w:r>
        <w:t xml:space="preserve">Hypotrophie mammaire </w:t>
      </w:r>
    </w:p>
    <w:p w14:paraId="0371387F" w14:textId="1BD09ADB" w:rsidR="00AE7231" w:rsidRDefault="00AE7231" w:rsidP="00DD3CBA">
      <w:pPr>
        <w:numPr>
          <w:ilvl w:val="2"/>
          <w:numId w:val="1"/>
        </w:numPr>
      </w:pPr>
      <w:r>
        <w:t xml:space="preserve">Atrophie vaginale </w:t>
      </w:r>
    </w:p>
    <w:p w14:paraId="7C90D1C3" w14:textId="219B6509" w:rsidR="00AE7231" w:rsidRDefault="00EA2B34" w:rsidP="00EA2B34">
      <w:pPr>
        <w:numPr>
          <w:ilvl w:val="3"/>
          <w:numId w:val="1"/>
        </w:numPr>
      </w:pPr>
      <w:r>
        <w:t xml:space="preserve">Dyspareunie </w:t>
      </w:r>
    </w:p>
    <w:p w14:paraId="7E45A70B" w14:textId="3196FF00" w:rsidR="00EA2B34" w:rsidRDefault="002A220F" w:rsidP="00871099">
      <w:pPr>
        <w:pStyle w:val="Titre4"/>
      </w:pPr>
      <w:r>
        <w:t>Insuffisance thyréotrope :</w:t>
      </w:r>
    </w:p>
    <w:p w14:paraId="513DAE41" w14:textId="47020877" w:rsidR="002A220F" w:rsidRDefault="002A220F" w:rsidP="002A220F">
      <w:pPr>
        <w:numPr>
          <w:ilvl w:val="1"/>
          <w:numId w:val="1"/>
        </w:numPr>
      </w:pPr>
      <w:r>
        <w:t xml:space="preserve">Asthénie </w:t>
      </w:r>
    </w:p>
    <w:p w14:paraId="3D308DE2" w14:textId="0A429EA7" w:rsidR="002A220F" w:rsidRDefault="002A220F" w:rsidP="002A220F">
      <w:pPr>
        <w:numPr>
          <w:ilvl w:val="1"/>
          <w:numId w:val="1"/>
        </w:numPr>
      </w:pPr>
      <w:r>
        <w:t xml:space="preserve">Ralentissement psychomoteur </w:t>
      </w:r>
    </w:p>
    <w:p w14:paraId="2EBECF7B" w14:textId="7CE23B55" w:rsidR="002A220F" w:rsidRDefault="002A220F" w:rsidP="002A220F">
      <w:pPr>
        <w:numPr>
          <w:ilvl w:val="1"/>
          <w:numId w:val="1"/>
        </w:numPr>
      </w:pPr>
      <w:r>
        <w:t xml:space="preserve">Signes d’hypométabolisme : frilosité, constipation, bradycardie, pâleur </w:t>
      </w:r>
    </w:p>
    <w:p w14:paraId="5E284D7B" w14:textId="0C302C8D" w:rsidR="00E35B3A" w:rsidRDefault="00E35B3A" w:rsidP="002A220F">
      <w:pPr>
        <w:numPr>
          <w:ilvl w:val="1"/>
          <w:numId w:val="1"/>
        </w:numPr>
      </w:pPr>
      <w:r>
        <w:t xml:space="preserve">Prise de poids modérée </w:t>
      </w:r>
    </w:p>
    <w:p w14:paraId="7121613E" w14:textId="44C6A01A" w:rsidR="00E35B3A" w:rsidRDefault="00E35B3A" w:rsidP="002A220F">
      <w:pPr>
        <w:numPr>
          <w:ilvl w:val="1"/>
          <w:numId w:val="1"/>
        </w:numPr>
      </w:pPr>
      <w:r>
        <w:lastRenderedPageBreak/>
        <w:t xml:space="preserve">Dépilation </w:t>
      </w:r>
    </w:p>
    <w:p w14:paraId="70082BC9" w14:textId="1560F6C3" w:rsidR="00E35B3A" w:rsidRDefault="00AC6EE1" w:rsidP="00871099">
      <w:pPr>
        <w:pStyle w:val="Titre4"/>
      </w:pPr>
      <w:r>
        <w:t xml:space="preserve">Insuffisance corticotrope : </w:t>
      </w:r>
    </w:p>
    <w:p w14:paraId="1BAD7081" w14:textId="3905F47F" w:rsidR="00AC6EE1" w:rsidRDefault="00AC6EE1" w:rsidP="00AC6EE1">
      <w:pPr>
        <w:numPr>
          <w:ilvl w:val="1"/>
          <w:numId w:val="1"/>
        </w:numPr>
      </w:pPr>
      <w:r>
        <w:t xml:space="preserve">Asthénie aggravée par l’effort et croissante </w:t>
      </w:r>
    </w:p>
    <w:p w14:paraId="66992987" w14:textId="0E5DE35E" w:rsidR="00AC6EE1" w:rsidRDefault="00AC6EE1" w:rsidP="00AC6EE1">
      <w:pPr>
        <w:numPr>
          <w:ilvl w:val="1"/>
          <w:numId w:val="1"/>
        </w:numPr>
      </w:pPr>
      <w:r>
        <w:t xml:space="preserve">Anorexie </w:t>
      </w:r>
    </w:p>
    <w:p w14:paraId="661D681A" w14:textId="4A5EC143" w:rsidR="00AC6EE1" w:rsidRDefault="00AC6EE1" w:rsidP="00AC6EE1">
      <w:pPr>
        <w:numPr>
          <w:ilvl w:val="1"/>
          <w:numId w:val="1"/>
        </w:numPr>
      </w:pPr>
      <w:r>
        <w:t xml:space="preserve">Pâleur </w:t>
      </w:r>
    </w:p>
    <w:p w14:paraId="131651A8" w14:textId="035D4319" w:rsidR="00AC6EE1" w:rsidRDefault="00AC6EE1" w:rsidP="00AC6EE1">
      <w:pPr>
        <w:numPr>
          <w:ilvl w:val="1"/>
          <w:numId w:val="1"/>
        </w:numPr>
      </w:pPr>
      <w:r>
        <w:t xml:space="preserve">Dépigmentation cutanée (aréoles mamelonnaires et organes génitaux externes) </w:t>
      </w:r>
    </w:p>
    <w:p w14:paraId="5EC08D36" w14:textId="768F7A55" w:rsidR="00AC6EE1" w:rsidRDefault="00AC6EE1" w:rsidP="00AC6EE1">
      <w:pPr>
        <w:numPr>
          <w:ilvl w:val="1"/>
          <w:numId w:val="1"/>
        </w:numPr>
      </w:pPr>
      <w:r>
        <w:t xml:space="preserve">Hypotension artérielle </w:t>
      </w:r>
    </w:p>
    <w:p w14:paraId="4B8FF413" w14:textId="11884674" w:rsidR="00AC6EE1" w:rsidRDefault="00AC6EE1" w:rsidP="00AC6EE1">
      <w:pPr>
        <w:numPr>
          <w:ilvl w:val="1"/>
          <w:numId w:val="1"/>
        </w:numPr>
      </w:pPr>
      <w:r>
        <w:t xml:space="preserve">Perte de poids </w:t>
      </w:r>
    </w:p>
    <w:p w14:paraId="05AF1825" w14:textId="3FE99832" w:rsidR="00AC6EE1" w:rsidRDefault="008D73D8" w:rsidP="00871099">
      <w:pPr>
        <w:pStyle w:val="Titre4"/>
      </w:pPr>
      <w:r>
        <w:t xml:space="preserve">Insuffisance en prolactine : </w:t>
      </w:r>
    </w:p>
    <w:p w14:paraId="0077DB2E" w14:textId="7A9FDAED" w:rsidR="008D73D8" w:rsidRDefault="008D73D8" w:rsidP="008D73D8">
      <w:pPr>
        <w:numPr>
          <w:ilvl w:val="1"/>
          <w:numId w:val="1"/>
        </w:numPr>
      </w:pPr>
      <w:r>
        <w:t xml:space="preserve">Rare </w:t>
      </w:r>
    </w:p>
    <w:p w14:paraId="1F154D1F" w14:textId="0042AEB2" w:rsidR="008D73D8" w:rsidRDefault="008D73D8" w:rsidP="008D73D8">
      <w:pPr>
        <w:numPr>
          <w:ilvl w:val="1"/>
          <w:numId w:val="1"/>
        </w:numPr>
      </w:pPr>
      <w:r>
        <w:t xml:space="preserve">Apanage de la destruction complète de l’hypophyse </w:t>
      </w:r>
    </w:p>
    <w:p w14:paraId="104B81F2" w14:textId="3681EA31" w:rsidR="008D73D8" w:rsidRDefault="008D73D8" w:rsidP="008D73D8">
      <w:pPr>
        <w:numPr>
          <w:ilvl w:val="1"/>
          <w:numId w:val="1"/>
        </w:numPr>
      </w:pPr>
      <w:r>
        <w:t xml:space="preserve">Absence de montée laiteuse dans le post-partum </w:t>
      </w:r>
    </w:p>
    <w:p w14:paraId="3BAC55F3" w14:textId="2CF6730C" w:rsidR="008D73D8" w:rsidRDefault="00C42DA0" w:rsidP="00C42DA0">
      <w:pPr>
        <w:pStyle w:val="Titre3"/>
      </w:pPr>
      <w:r>
        <w:t xml:space="preserve">Syndrome tumoral hypophysaire </w:t>
      </w:r>
    </w:p>
    <w:p w14:paraId="25C3399F" w14:textId="5F1A3570" w:rsidR="00C42DA0" w:rsidRDefault="00C42DA0" w:rsidP="00C42DA0">
      <w:r>
        <w:t xml:space="preserve">Céphalée, tableau d’hypertension intracrânienne </w:t>
      </w:r>
    </w:p>
    <w:p w14:paraId="6A270967" w14:textId="01947677" w:rsidR="00C42DA0" w:rsidRDefault="00C42DA0" w:rsidP="00C42DA0">
      <w:r>
        <w:t xml:space="preserve">Altérations du champ visuel (quadranopsie ou hémianopsie bitemporale) ou baisse de l’acuité visuelle </w:t>
      </w:r>
      <w:r>
        <w:sym w:font="Wingdings" w:char="F0F3"/>
      </w:r>
      <w:r>
        <w:t xml:space="preserve">compression des voies optique ou du chiasma </w:t>
      </w:r>
    </w:p>
    <w:p w14:paraId="5EC22F13" w14:textId="16137B23" w:rsidR="00C42DA0" w:rsidRDefault="00D0666D" w:rsidP="00D0666D">
      <w:pPr>
        <w:pStyle w:val="Titre3"/>
      </w:pPr>
      <w:r>
        <w:t xml:space="preserve">Paracliniques </w:t>
      </w:r>
    </w:p>
    <w:p w14:paraId="641D7C43" w14:textId="1FC23906" w:rsidR="00624689" w:rsidRPr="00624689" w:rsidRDefault="00624689" w:rsidP="00624689">
      <w:pPr>
        <w:pStyle w:val="Titre4"/>
      </w:pPr>
      <w:r>
        <w:t xml:space="preserve">Biologie </w:t>
      </w:r>
    </w:p>
    <w:p w14:paraId="176BBD4B" w14:textId="16700619" w:rsidR="00D0666D" w:rsidRDefault="00D0666D" w:rsidP="00871099">
      <w:pPr>
        <w:pStyle w:val="Titre5"/>
      </w:pPr>
      <w:r>
        <w:t xml:space="preserve">Insuffisance somatotrope : </w:t>
      </w:r>
    </w:p>
    <w:p w14:paraId="2E9DF1C9" w14:textId="6D792F7A" w:rsidR="00D0666D" w:rsidRDefault="00D0666D" w:rsidP="00D0666D">
      <w:pPr>
        <w:numPr>
          <w:ilvl w:val="1"/>
          <w:numId w:val="1"/>
        </w:numPr>
      </w:pPr>
      <w:r>
        <w:t xml:space="preserve">Anémie </w:t>
      </w:r>
    </w:p>
    <w:p w14:paraId="17856FBD" w14:textId="404492CC" w:rsidR="00D0666D" w:rsidRDefault="00D0666D" w:rsidP="00D0666D">
      <w:pPr>
        <w:numPr>
          <w:ilvl w:val="1"/>
          <w:numId w:val="1"/>
        </w:numPr>
      </w:pPr>
      <w:r>
        <w:t xml:space="preserve">Hypoglycémie </w:t>
      </w:r>
    </w:p>
    <w:p w14:paraId="6F881C4D" w14:textId="73CDE34B" w:rsidR="00D0666D" w:rsidRDefault="00D0666D" w:rsidP="00D0666D">
      <w:pPr>
        <w:numPr>
          <w:ilvl w:val="1"/>
          <w:numId w:val="1"/>
        </w:numPr>
      </w:pPr>
      <w:r>
        <w:t xml:space="preserve">Taux de GH plasmatique bas </w:t>
      </w:r>
      <w:r w:rsidR="00D64889">
        <w:t xml:space="preserve">pour la tranche d’âge concernée </w:t>
      </w:r>
    </w:p>
    <w:p w14:paraId="510FAB50" w14:textId="4921D324" w:rsidR="00D0666D" w:rsidRDefault="00D0666D" w:rsidP="00D0666D">
      <w:pPr>
        <w:numPr>
          <w:ilvl w:val="1"/>
          <w:numId w:val="1"/>
        </w:numPr>
      </w:pPr>
      <w:r>
        <w:t>Taux d’IGF-1 plasmatique bas (insuline-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1 ou </w:t>
      </w:r>
      <w:proofErr w:type="spellStart"/>
      <w:r>
        <w:t>somato</w:t>
      </w:r>
      <w:r w:rsidR="00E54B01">
        <w:t>médine</w:t>
      </w:r>
      <w:proofErr w:type="spellEnd"/>
      <w:r w:rsidR="00E54B01">
        <w:t xml:space="preserve"> C) </w:t>
      </w:r>
    </w:p>
    <w:p w14:paraId="79F51C09" w14:textId="2C8CFF44" w:rsidR="00E54B01" w:rsidRDefault="00607ADF" w:rsidP="00607ADF">
      <w:pPr>
        <w:numPr>
          <w:ilvl w:val="1"/>
          <w:numId w:val="1"/>
        </w:numPr>
      </w:pPr>
      <w:r>
        <w:t xml:space="preserve">Test d’hypoglycémie insulinique : dynamique de stimulation </w:t>
      </w:r>
    </w:p>
    <w:p w14:paraId="56844403" w14:textId="6FA8846F" w:rsidR="00607ADF" w:rsidRDefault="00607ADF" w:rsidP="00607ADF">
      <w:pPr>
        <w:numPr>
          <w:ilvl w:val="2"/>
          <w:numId w:val="1"/>
        </w:numPr>
      </w:pPr>
      <w:r>
        <w:t xml:space="preserve">Induire une hypoglycémie par injection d’insuline </w:t>
      </w:r>
    </w:p>
    <w:p w14:paraId="2DBD8FAB" w14:textId="46953870" w:rsidR="00607ADF" w:rsidRDefault="00607ADF" w:rsidP="00607ADF">
      <w:pPr>
        <w:numPr>
          <w:ilvl w:val="2"/>
          <w:numId w:val="1"/>
        </w:numPr>
      </w:pPr>
      <w:r>
        <w:t>Le taux de GH ne s’élève pas au-delà de 3µ</w:t>
      </w:r>
      <w:r w:rsidR="00192256">
        <w:t xml:space="preserve">g/l (9U/I) lorsqu’on abaisse la glycémie au dessous de 0.4g/L (2.2mmol/l) par injection d’insuline </w:t>
      </w:r>
    </w:p>
    <w:p w14:paraId="3635D874" w14:textId="5DF6D5E9" w:rsidR="00192256" w:rsidRDefault="0035602E" w:rsidP="0035602E">
      <w:pPr>
        <w:numPr>
          <w:ilvl w:val="1"/>
          <w:numId w:val="1"/>
        </w:numPr>
      </w:pPr>
      <w:r>
        <w:lastRenderedPageBreak/>
        <w:t xml:space="preserve">Test de stimulation à la somatocrinine (GH-RH) : </w:t>
      </w:r>
    </w:p>
    <w:p w14:paraId="02FE30ED" w14:textId="6A082695" w:rsidR="0035602E" w:rsidRDefault="0035602E" w:rsidP="0035602E">
      <w:pPr>
        <w:numPr>
          <w:ilvl w:val="2"/>
          <w:numId w:val="1"/>
        </w:numPr>
      </w:pPr>
      <w:r>
        <w:t>Le taux de GH ne s’élève pas après injection par voie intraveineuse de somatocrin</w:t>
      </w:r>
      <w:r w:rsidR="00D35C53">
        <w:t>ine</w:t>
      </w:r>
      <w:r>
        <w:t xml:space="preserve"> (analogue de GH-RH) </w:t>
      </w:r>
    </w:p>
    <w:p w14:paraId="53A72AE1" w14:textId="5E1E2B2C" w:rsidR="00D35C53" w:rsidRDefault="00933158" w:rsidP="00871099">
      <w:pPr>
        <w:pStyle w:val="Titre5"/>
      </w:pPr>
      <w:proofErr w:type="gramStart"/>
      <w:r>
        <w:t>Insuffisance gonadotropes</w:t>
      </w:r>
      <w:proofErr w:type="gramEnd"/>
      <w:r>
        <w:t> : </w:t>
      </w:r>
    </w:p>
    <w:p w14:paraId="55CE1590" w14:textId="25283BA1" w:rsidR="00933158" w:rsidRDefault="00933158" w:rsidP="00933158">
      <w:pPr>
        <w:numPr>
          <w:ilvl w:val="1"/>
          <w:numId w:val="1"/>
        </w:numPr>
      </w:pPr>
      <w:r>
        <w:t xml:space="preserve">Taux de gonadotrophines (FSH, </w:t>
      </w:r>
      <w:proofErr w:type="gramStart"/>
      <w:r>
        <w:t>LH )</w:t>
      </w:r>
      <w:proofErr w:type="gramEnd"/>
      <w:r>
        <w:t xml:space="preserve"> bas normal bas (inap</w:t>
      </w:r>
      <w:r w:rsidR="00A11F6A">
        <w:t>p</w:t>
      </w:r>
      <w:r>
        <w:t>roprié</w:t>
      </w:r>
      <w:r w:rsidR="00A11F6A">
        <w:t>)</w:t>
      </w:r>
    </w:p>
    <w:p w14:paraId="5981B06B" w14:textId="21A711C2" w:rsidR="00A11F6A" w:rsidRDefault="00A11F6A" w:rsidP="00933158">
      <w:pPr>
        <w:numPr>
          <w:ilvl w:val="1"/>
          <w:numId w:val="1"/>
        </w:numPr>
      </w:pPr>
      <w:r>
        <w:t>Taux des hormones sexuelles (testosté</w:t>
      </w:r>
      <w:r w:rsidR="00CF1114">
        <w:t xml:space="preserve">ronémie ou oestradiolémie) effondrés </w:t>
      </w:r>
    </w:p>
    <w:p w14:paraId="4EEB2140" w14:textId="1DEDABA8" w:rsidR="00A11F6A" w:rsidRDefault="00A11F6A" w:rsidP="00933158">
      <w:pPr>
        <w:numPr>
          <w:ilvl w:val="1"/>
          <w:numId w:val="1"/>
        </w:numPr>
      </w:pPr>
      <w:r>
        <w:t>Hypogonadisme</w:t>
      </w:r>
      <w:r w:rsidR="00DA3B13">
        <w:t>-</w:t>
      </w:r>
      <w:proofErr w:type="spellStart"/>
      <w:r>
        <w:t>hypogonadotrope</w:t>
      </w:r>
      <w:proofErr w:type="spellEnd"/>
      <w:r>
        <w:t xml:space="preserve"> </w:t>
      </w:r>
    </w:p>
    <w:p w14:paraId="1FA2E8D3" w14:textId="29A10F12" w:rsidR="00CF1114" w:rsidRDefault="00B634AB" w:rsidP="00871099">
      <w:pPr>
        <w:pStyle w:val="Titre5"/>
      </w:pPr>
      <w:r>
        <w:t xml:space="preserve">Insuffisance thyréotrope : </w:t>
      </w:r>
    </w:p>
    <w:p w14:paraId="0339EA25" w14:textId="0F570A87" w:rsidR="00B634AB" w:rsidRDefault="00B634AB" w:rsidP="00B634AB">
      <w:pPr>
        <w:numPr>
          <w:ilvl w:val="1"/>
          <w:numId w:val="1"/>
        </w:numPr>
      </w:pPr>
      <w:r>
        <w:t xml:space="preserve">Taux de TSH plasmatique bas ou normal bas (inapproprié) </w:t>
      </w:r>
    </w:p>
    <w:p w14:paraId="20A7C783" w14:textId="0FDB5045" w:rsidR="00B634AB" w:rsidRDefault="00B634AB" w:rsidP="00B634AB">
      <w:pPr>
        <w:numPr>
          <w:ilvl w:val="1"/>
          <w:numId w:val="1"/>
        </w:numPr>
      </w:pPr>
      <w:r>
        <w:t>Ta</w:t>
      </w:r>
      <w:r w:rsidR="00DA3B13">
        <w:t xml:space="preserve">ux de T4-T3 libres bas </w:t>
      </w:r>
    </w:p>
    <w:p w14:paraId="6C188E56" w14:textId="738437FF" w:rsidR="00DA3B13" w:rsidRDefault="005C40AE" w:rsidP="00871099">
      <w:pPr>
        <w:pStyle w:val="Titre5"/>
      </w:pPr>
      <w:r>
        <w:t xml:space="preserve">Insuffisance corticotrope : </w:t>
      </w:r>
    </w:p>
    <w:p w14:paraId="6BA3BFFA" w14:textId="08AD1B38" w:rsidR="005C40AE" w:rsidRDefault="005C40AE" w:rsidP="005C40AE">
      <w:pPr>
        <w:numPr>
          <w:ilvl w:val="1"/>
          <w:numId w:val="1"/>
        </w:numPr>
      </w:pPr>
      <w:r>
        <w:t xml:space="preserve">Hypoglycémie </w:t>
      </w:r>
    </w:p>
    <w:p w14:paraId="56FBC23C" w14:textId="60686600" w:rsidR="005C40AE" w:rsidRDefault="005C40AE" w:rsidP="005C40AE">
      <w:pPr>
        <w:numPr>
          <w:ilvl w:val="1"/>
          <w:numId w:val="1"/>
        </w:numPr>
      </w:pPr>
      <w:r>
        <w:t xml:space="preserve">Hyponatrémie </w:t>
      </w:r>
    </w:p>
    <w:p w14:paraId="3B3C1C43" w14:textId="644C2B2B" w:rsidR="005C40AE" w:rsidRDefault="005C40AE" w:rsidP="005C40AE">
      <w:pPr>
        <w:numPr>
          <w:ilvl w:val="1"/>
          <w:numId w:val="1"/>
        </w:numPr>
      </w:pPr>
      <w:r>
        <w:t xml:space="preserve">Taux d’ACTH plasmatique bas ou normal bas (inapproprié) </w:t>
      </w:r>
    </w:p>
    <w:p w14:paraId="63810C7B" w14:textId="5F70DCF8" w:rsidR="005C40AE" w:rsidRDefault="005C40AE" w:rsidP="005C40AE">
      <w:pPr>
        <w:numPr>
          <w:ilvl w:val="1"/>
          <w:numId w:val="1"/>
        </w:numPr>
      </w:pPr>
      <w:r>
        <w:t xml:space="preserve">Taux de cortisol plasmatique à 8 heures &lt; 30ng/ml (8mmol/l) </w:t>
      </w:r>
    </w:p>
    <w:p w14:paraId="525A2D04" w14:textId="165D9408" w:rsidR="005C40AE" w:rsidRDefault="00627B2A" w:rsidP="00627B2A">
      <w:pPr>
        <w:numPr>
          <w:ilvl w:val="1"/>
          <w:numId w:val="1"/>
        </w:numPr>
      </w:pPr>
      <w:r>
        <w:t xml:space="preserve">Test au </w:t>
      </w:r>
      <w:proofErr w:type="spellStart"/>
      <w:r>
        <w:t>cynacthène</w:t>
      </w:r>
      <w:proofErr w:type="spellEnd"/>
      <w:r>
        <w:t xml:space="preserve"> ® </w:t>
      </w:r>
      <w:r w:rsidR="00BE468A">
        <w:t>ascension</w:t>
      </w:r>
      <w:r>
        <w:t xml:space="preserve"> de la cortisolémie 60 minutes après administration intraveineuse ou intramusculaire de </w:t>
      </w:r>
      <w:proofErr w:type="spellStart"/>
      <w:r w:rsidR="008358F1">
        <w:t>Tetracosactide</w:t>
      </w:r>
      <w:proofErr w:type="spellEnd"/>
      <w:r w:rsidR="008358F1">
        <w:t xml:space="preserve"> (</w:t>
      </w:r>
      <w:proofErr w:type="spellStart"/>
      <w:r w:rsidR="008358F1">
        <w:t>cynacthène</w:t>
      </w:r>
      <w:proofErr w:type="spellEnd"/>
      <w:r w:rsidR="008358F1">
        <w:t xml:space="preserve">®) </w:t>
      </w:r>
    </w:p>
    <w:p w14:paraId="0DCBE7B8" w14:textId="4763FB4A" w:rsidR="008358F1" w:rsidRDefault="008358F1" w:rsidP="008358F1">
      <w:pPr>
        <w:numPr>
          <w:ilvl w:val="2"/>
          <w:numId w:val="1"/>
        </w:numPr>
      </w:pPr>
      <w:r>
        <w:t xml:space="preserve">Si insuffisance corticotrope partielle et peu </w:t>
      </w:r>
      <w:proofErr w:type="spellStart"/>
      <w:r>
        <w:t>peu</w:t>
      </w:r>
      <w:proofErr w:type="spellEnd"/>
      <w:r>
        <w:t xml:space="preserve"> profonde </w:t>
      </w:r>
    </w:p>
    <w:p w14:paraId="2654CAD5" w14:textId="33F527FC" w:rsidR="008358F1" w:rsidRDefault="008358F1" w:rsidP="008358F1">
      <w:pPr>
        <w:numPr>
          <w:ilvl w:val="2"/>
          <w:numId w:val="1"/>
        </w:numPr>
      </w:pPr>
      <w:r>
        <w:t xml:space="preserve">Si ancienne et profonde, cortex surrénalien atrophié d’où absence de réponse </w:t>
      </w:r>
    </w:p>
    <w:p w14:paraId="5653916B" w14:textId="208D894D" w:rsidR="0035679C" w:rsidRDefault="0035679C" w:rsidP="0035679C">
      <w:pPr>
        <w:numPr>
          <w:ilvl w:val="1"/>
          <w:numId w:val="1"/>
        </w:numPr>
      </w:pPr>
      <w:r>
        <w:t>Test d’</w:t>
      </w:r>
      <w:r w:rsidR="00857AFE">
        <w:t xml:space="preserve">hypoglycémie insulinique : le taux de cortisol plasmatique de n’élève pas au-delà de 200ng/ml </w:t>
      </w:r>
      <w:r w:rsidR="006A6DEF">
        <w:t>(550nmol/L) lorsqu’on abaisse la glycémie au dessous de 0.4</w:t>
      </w:r>
      <w:r w:rsidR="00FF5C1F">
        <w:t xml:space="preserve">g/L (2.2mmol/l) par injection d’insuline </w:t>
      </w:r>
    </w:p>
    <w:p w14:paraId="53E5FD6B" w14:textId="020E527A" w:rsidR="00FF5C1F" w:rsidRDefault="00B258CC" w:rsidP="00871099">
      <w:pPr>
        <w:pStyle w:val="Titre5"/>
      </w:pPr>
      <w:r>
        <w:t>Insuffisance en prolactine</w:t>
      </w:r>
    </w:p>
    <w:p w14:paraId="6B2983C8" w14:textId="38E809E8" w:rsidR="00B258CC" w:rsidRDefault="00B258CC" w:rsidP="00B258CC">
      <w:pPr>
        <w:numPr>
          <w:ilvl w:val="1"/>
          <w:numId w:val="1"/>
        </w:numPr>
      </w:pPr>
      <w:r>
        <w:t xml:space="preserve">Taux de prolactine plasmatique bas </w:t>
      </w:r>
    </w:p>
    <w:p w14:paraId="6A9B00E3" w14:textId="0F67A55A" w:rsidR="006747D9" w:rsidRDefault="006747D9" w:rsidP="00624689">
      <w:pPr>
        <w:pStyle w:val="Titre4"/>
      </w:pPr>
      <w:r>
        <w:t xml:space="preserve">Imagerie </w:t>
      </w:r>
    </w:p>
    <w:p w14:paraId="3FC5B805" w14:textId="4B2EE1DC" w:rsidR="00B258CC" w:rsidRDefault="009F3B97" w:rsidP="00871099">
      <w:pPr>
        <w:pStyle w:val="Titre5"/>
      </w:pPr>
      <w:r>
        <w:t xml:space="preserve">Syndrome tumoral hypophysaire : </w:t>
      </w:r>
    </w:p>
    <w:p w14:paraId="4A33C6D9" w14:textId="38D458E7" w:rsidR="009F3B97" w:rsidRDefault="009F3B97" w:rsidP="009F3B97">
      <w:pPr>
        <w:numPr>
          <w:ilvl w:val="1"/>
          <w:numId w:val="1"/>
        </w:numPr>
      </w:pPr>
      <w:r>
        <w:t xml:space="preserve">IRM ou scanner de la région hypothalamo-hypophysaire </w:t>
      </w:r>
      <w:r w:rsidR="006747D9">
        <w:t xml:space="preserve">à la recherche d’anomalie (tumeur, infiltration…) </w:t>
      </w:r>
    </w:p>
    <w:p w14:paraId="0F7EBCC9" w14:textId="3C909AF1" w:rsidR="006747D9" w:rsidRDefault="00705DE0" w:rsidP="00705DE0">
      <w:pPr>
        <w:pStyle w:val="Titre3"/>
      </w:pPr>
      <w:r>
        <w:lastRenderedPageBreak/>
        <w:t xml:space="preserve">Forme clinique </w:t>
      </w:r>
    </w:p>
    <w:p w14:paraId="76FE0529" w14:textId="31AA6472" w:rsidR="00705DE0" w:rsidRDefault="00705DE0" w:rsidP="00871099">
      <w:pPr>
        <w:pStyle w:val="Titre4"/>
      </w:pPr>
      <w:r>
        <w:t xml:space="preserve">Forme chez l’enfant : </w:t>
      </w:r>
    </w:p>
    <w:p w14:paraId="4CA84AD0" w14:textId="20EF8438" w:rsidR="00705DE0" w:rsidRDefault="00705DE0" w:rsidP="00705DE0">
      <w:pPr>
        <w:numPr>
          <w:ilvl w:val="1"/>
          <w:numId w:val="1"/>
        </w:numPr>
      </w:pPr>
      <w:proofErr w:type="gramStart"/>
      <w:r>
        <w:t>Insuffisance somatotropes</w:t>
      </w:r>
      <w:proofErr w:type="gramEnd"/>
      <w:r>
        <w:t xml:space="preserve"> : nanisme harmonieux (taille à la naissance normale, retard de croissance à partir de 2 ans) </w:t>
      </w:r>
      <w:r w:rsidR="00314AFA">
        <w:t>gracilité</w:t>
      </w:r>
      <w:r w:rsidR="00CB3429">
        <w:t xml:space="preserve"> musculaire avec adiposité abdominale, maturation osseuse retardée (âge osseux = âge statural) &lt; âge </w:t>
      </w:r>
      <w:r w:rsidR="000700C2">
        <w:t xml:space="preserve">chronologiques) intelligence normale </w:t>
      </w:r>
    </w:p>
    <w:p w14:paraId="14EB56D1" w14:textId="44B3100F" w:rsidR="000700C2" w:rsidRDefault="000700C2" w:rsidP="00705DE0">
      <w:pPr>
        <w:numPr>
          <w:ilvl w:val="1"/>
          <w:numId w:val="1"/>
        </w:numPr>
      </w:pPr>
      <w:r>
        <w:t xml:space="preserve">Insuffisance </w:t>
      </w:r>
      <w:r w:rsidR="00314AFA">
        <w:t>thyréotrope</w:t>
      </w:r>
      <w:r>
        <w:t xml:space="preserve"> : trouble de la croissance </w:t>
      </w:r>
    </w:p>
    <w:p w14:paraId="3F14FDB9" w14:textId="7E7973D4" w:rsidR="000700C2" w:rsidRDefault="000700C2" w:rsidP="00705DE0">
      <w:pPr>
        <w:numPr>
          <w:ilvl w:val="1"/>
          <w:numId w:val="1"/>
        </w:numPr>
      </w:pPr>
      <w:proofErr w:type="gramStart"/>
      <w:r>
        <w:t>Insuffisance gonadotropes</w:t>
      </w:r>
      <w:proofErr w:type="gramEnd"/>
      <w:r>
        <w:t xml:space="preserve"> : </w:t>
      </w:r>
      <w:proofErr w:type="spellStart"/>
      <w:r>
        <w:t>impubérisme</w:t>
      </w:r>
      <w:proofErr w:type="spellEnd"/>
      <w:r>
        <w:t xml:space="preserve"> </w:t>
      </w:r>
    </w:p>
    <w:p w14:paraId="29B4BD1F" w14:textId="4BF9969A" w:rsidR="006B75C8" w:rsidRDefault="00DF269A" w:rsidP="00871099">
      <w:pPr>
        <w:pStyle w:val="Titre4"/>
      </w:pPr>
      <w:r>
        <w:t xml:space="preserve">Forme partielles ou dissociées : </w:t>
      </w:r>
    </w:p>
    <w:p w14:paraId="235C95B3" w14:textId="44B8E807" w:rsidR="00DF269A" w:rsidRDefault="00DF269A" w:rsidP="00DF269A">
      <w:pPr>
        <w:numPr>
          <w:ilvl w:val="1"/>
          <w:numId w:val="1"/>
        </w:numPr>
      </w:pPr>
      <w:r>
        <w:t xml:space="preserve">Signes de déficit en 1 ou plusieurs hormones antéhypophysaires </w:t>
      </w:r>
    </w:p>
    <w:p w14:paraId="10159387" w14:textId="75A6F74C" w:rsidR="00DF269A" w:rsidRDefault="00F64855" w:rsidP="00871099">
      <w:pPr>
        <w:pStyle w:val="Titre4"/>
      </w:pPr>
      <w:r>
        <w:t xml:space="preserve">Forme évolutive : </w:t>
      </w:r>
    </w:p>
    <w:p w14:paraId="7F4C81CF" w14:textId="652551BC" w:rsidR="00F64855" w:rsidRDefault="00F64855" w:rsidP="00F64855">
      <w:pPr>
        <w:numPr>
          <w:ilvl w:val="1"/>
          <w:numId w:val="1"/>
        </w:numPr>
      </w:pPr>
      <w:r>
        <w:t xml:space="preserve">Coma </w:t>
      </w:r>
      <w:proofErr w:type="spellStart"/>
      <w:r>
        <w:t>hypotuitaire</w:t>
      </w:r>
      <w:proofErr w:type="spellEnd"/>
      <w:r>
        <w:t> : évolution spontanée de l’insuffisan</w:t>
      </w:r>
      <w:r w:rsidR="007C54C5">
        <w:t>c</w:t>
      </w:r>
      <w:r>
        <w:t xml:space="preserve">e antéhypophysaire, signes insuffisance surrénalienne + coma </w:t>
      </w:r>
      <w:proofErr w:type="spellStart"/>
      <w:r>
        <w:t>myxoedémateux</w:t>
      </w:r>
      <w:proofErr w:type="spellEnd"/>
      <w:r>
        <w:t xml:space="preserve"> </w:t>
      </w:r>
    </w:p>
    <w:p w14:paraId="7610B638" w14:textId="55FB1579" w:rsidR="007C54C5" w:rsidRDefault="00BF3CF6" w:rsidP="00871099">
      <w:pPr>
        <w:pStyle w:val="Titre4"/>
      </w:pPr>
      <w:r>
        <w:t xml:space="preserve">Forme compliquée : </w:t>
      </w:r>
    </w:p>
    <w:p w14:paraId="1A644F02" w14:textId="175EA42F" w:rsidR="00BF3CF6" w:rsidRDefault="00BF3CF6" w:rsidP="00BF3CF6">
      <w:pPr>
        <w:numPr>
          <w:ilvl w:val="1"/>
          <w:numId w:val="1"/>
        </w:numPr>
      </w:pPr>
      <w:r>
        <w:t>Décompensation aigue pouvant rév</w:t>
      </w:r>
      <w:r w:rsidR="007F6E1A">
        <w:t>é</w:t>
      </w:r>
      <w:r>
        <w:t xml:space="preserve">ler la maladie, troubles digestifs (nausées, vomissements, douleurs </w:t>
      </w:r>
      <w:r w:rsidR="007F6E1A">
        <w:t>abdominales diarrhées) collapsus cardiovasculaire, troubles de la conscience, hypoglycémie, hyponatrémie et hyperkaliémie</w:t>
      </w:r>
    </w:p>
    <w:p w14:paraId="7385E129" w14:textId="3A83E427" w:rsidR="007F6E1A" w:rsidRDefault="00470EC7" w:rsidP="00470EC7">
      <w:pPr>
        <w:numPr>
          <w:ilvl w:val="1"/>
          <w:numId w:val="1"/>
        </w:numPr>
      </w:pPr>
      <w:r>
        <w:t xml:space="preserve">Pouvant être mortel </w:t>
      </w:r>
    </w:p>
    <w:p w14:paraId="21BBC835" w14:textId="6CA75E8C" w:rsidR="00470EC7" w:rsidRDefault="00E90287" w:rsidP="00E90287">
      <w:pPr>
        <w:pStyle w:val="Titre2"/>
      </w:pPr>
      <w:r>
        <w:t xml:space="preserve">Diagnostic : </w:t>
      </w:r>
    </w:p>
    <w:p w14:paraId="022223E1" w14:textId="31C87DBE" w:rsidR="00E90287" w:rsidRDefault="00E90287" w:rsidP="00E90287">
      <w:pPr>
        <w:pStyle w:val="Titre3"/>
      </w:pPr>
      <w:r>
        <w:t xml:space="preserve">Positif : </w:t>
      </w:r>
    </w:p>
    <w:p w14:paraId="771E9554" w14:textId="7D6D1459" w:rsidR="00E90287" w:rsidRDefault="00E90287" w:rsidP="00E90287">
      <w:r>
        <w:t xml:space="preserve">Suspecté Devant la clinique </w:t>
      </w:r>
    </w:p>
    <w:p w14:paraId="6D0E30CA" w14:textId="35CF1D76" w:rsidR="00E90287" w:rsidRDefault="00E90287" w:rsidP="00871099">
      <w:pPr>
        <w:pStyle w:val="Titre4"/>
      </w:pPr>
      <w:r>
        <w:t xml:space="preserve">Confirmé par la biologie </w:t>
      </w:r>
    </w:p>
    <w:p w14:paraId="4AC56C9B" w14:textId="7EC50299" w:rsidR="00E90287" w:rsidRDefault="00E90287" w:rsidP="00E90287">
      <w:pPr>
        <w:numPr>
          <w:ilvl w:val="1"/>
          <w:numId w:val="1"/>
        </w:numPr>
      </w:pPr>
      <w:r>
        <w:t xml:space="preserve">Dosages hormones antéhypophysaires </w:t>
      </w:r>
    </w:p>
    <w:p w14:paraId="16D053C4" w14:textId="4C3346AB" w:rsidR="008E0B0E" w:rsidRDefault="008E0B0E" w:rsidP="008E0B0E">
      <w:pPr>
        <w:numPr>
          <w:ilvl w:val="2"/>
          <w:numId w:val="1"/>
        </w:numPr>
      </w:pPr>
      <w:r>
        <w:t xml:space="preserve">GH, FSH, LH, TSH, ACTH </w:t>
      </w:r>
    </w:p>
    <w:p w14:paraId="4358552B" w14:textId="0515DCC3" w:rsidR="00E90287" w:rsidRDefault="00E90287" w:rsidP="00E90287">
      <w:pPr>
        <w:numPr>
          <w:ilvl w:val="1"/>
          <w:numId w:val="1"/>
        </w:numPr>
      </w:pPr>
      <w:r>
        <w:t xml:space="preserve">Dosage hormones périphériques </w:t>
      </w:r>
    </w:p>
    <w:p w14:paraId="6FD872C3" w14:textId="5E4AF0ED" w:rsidR="00B010FA" w:rsidRDefault="00B010FA" w:rsidP="00B010FA">
      <w:pPr>
        <w:numPr>
          <w:ilvl w:val="2"/>
          <w:numId w:val="1"/>
        </w:numPr>
      </w:pPr>
      <w:r>
        <w:t xml:space="preserve">IGF-1, testostérone T3-T4, </w:t>
      </w:r>
      <w:r w:rsidR="008E0B0E">
        <w:t xml:space="preserve">cortisol bas </w:t>
      </w:r>
    </w:p>
    <w:p w14:paraId="7841E979" w14:textId="5EC1CC70" w:rsidR="00E90287" w:rsidRDefault="00E90287" w:rsidP="00E90287">
      <w:pPr>
        <w:numPr>
          <w:ilvl w:val="1"/>
          <w:numId w:val="1"/>
        </w:numPr>
      </w:pPr>
      <w:r>
        <w:t xml:space="preserve">Tests de stimulation : </w:t>
      </w:r>
      <w:r w:rsidR="00B010FA">
        <w:t xml:space="preserve">anormaux </w:t>
      </w:r>
    </w:p>
    <w:p w14:paraId="0DB98903" w14:textId="15606288" w:rsidR="00B010FA" w:rsidRDefault="00B010FA" w:rsidP="00B010FA">
      <w:pPr>
        <w:numPr>
          <w:ilvl w:val="2"/>
          <w:numId w:val="1"/>
        </w:numPr>
      </w:pPr>
      <w:r>
        <w:t xml:space="preserve">Test d’hypoglycémie insulinique, test à la </w:t>
      </w:r>
      <w:proofErr w:type="spellStart"/>
      <w:r>
        <w:t>somatocrinine</w:t>
      </w:r>
      <w:proofErr w:type="spellEnd"/>
      <w:r>
        <w:t xml:space="preserve">, test au </w:t>
      </w:r>
      <w:proofErr w:type="spellStart"/>
      <w:r>
        <w:t>synacthène</w:t>
      </w:r>
      <w:proofErr w:type="spellEnd"/>
      <w:r>
        <w:t xml:space="preserve"> </w:t>
      </w:r>
    </w:p>
    <w:p w14:paraId="1790145A" w14:textId="4D317A56" w:rsidR="008E0B0E" w:rsidRDefault="009235E9" w:rsidP="009235E9">
      <w:pPr>
        <w:pStyle w:val="Titre3"/>
      </w:pPr>
      <w:r>
        <w:lastRenderedPageBreak/>
        <w:t xml:space="preserve">Différentiels </w:t>
      </w:r>
    </w:p>
    <w:p w14:paraId="6F14A248" w14:textId="436F5970" w:rsidR="009235E9" w:rsidRDefault="009235E9" w:rsidP="009235E9">
      <w:r>
        <w:t xml:space="preserve">Retard pubertaire simple : familial </w:t>
      </w:r>
    </w:p>
    <w:p w14:paraId="670D5EFE" w14:textId="4E81B105" w:rsidR="009235E9" w:rsidRDefault="009235E9" w:rsidP="009235E9">
      <w:r>
        <w:t xml:space="preserve">Retard de croissance : malnutrition, malabsorption, hypothyroïdie d’origine périphérique </w:t>
      </w:r>
    </w:p>
    <w:p w14:paraId="673C21F8" w14:textId="2045C6AA" w:rsidR="009235E9" w:rsidRDefault="009235E9" w:rsidP="009235E9">
      <w:r>
        <w:t xml:space="preserve">Atteintes de plusieurs glandes endocrines </w:t>
      </w:r>
    </w:p>
    <w:p w14:paraId="37537610" w14:textId="45FC4988" w:rsidR="009235E9" w:rsidRDefault="009235E9" w:rsidP="009235E9">
      <w:r>
        <w:t xml:space="preserve">Anorexie mentale : aménorrhée secondaire-amaigrissement (jeune fille) </w:t>
      </w:r>
    </w:p>
    <w:p w14:paraId="0FDC8E76" w14:textId="65B6B5E0" w:rsidR="009235E9" w:rsidRDefault="00600D46" w:rsidP="00600D46">
      <w:pPr>
        <w:pStyle w:val="Titre3"/>
      </w:pPr>
      <w:r>
        <w:t xml:space="preserve">Étiologiques : </w:t>
      </w:r>
    </w:p>
    <w:p w14:paraId="2C952CE0" w14:textId="38043089" w:rsidR="00600D46" w:rsidRDefault="00600D46" w:rsidP="00871099">
      <w:pPr>
        <w:pStyle w:val="Titre4"/>
      </w:pPr>
      <w:r>
        <w:t xml:space="preserve">Atteintes hypophysaires primitives </w:t>
      </w:r>
    </w:p>
    <w:p w14:paraId="4C478C26" w14:textId="6B6DE32F" w:rsidR="00600D46" w:rsidRDefault="00600D46" w:rsidP="00600D46">
      <w:pPr>
        <w:numPr>
          <w:ilvl w:val="1"/>
          <w:numId w:val="1"/>
        </w:numPr>
      </w:pPr>
      <w:r>
        <w:t>Tumorales : adénomes hypophysaires non sécrétant, métastases, craniopharyngiomes</w:t>
      </w:r>
    </w:p>
    <w:p w14:paraId="3FBD881D" w14:textId="24A1944A" w:rsidR="00600D46" w:rsidRDefault="00600D46" w:rsidP="006A1536">
      <w:pPr>
        <w:numPr>
          <w:ilvl w:val="1"/>
          <w:numId w:val="1"/>
        </w:numPr>
      </w:pPr>
      <w:r>
        <w:t xml:space="preserve">Vasculaires : syndrome de Sheehan = nécrose ischémique de l’antéhypophyse suite à un bas débit sanguin pituitaire après un accouchement hémorragique </w:t>
      </w:r>
      <w:r w:rsidR="00CA04EA">
        <w:t xml:space="preserve">avec collapsus cardiovasculaire, évoqué devant l’absence de montée laiteuse et de retour de couche </w:t>
      </w:r>
    </w:p>
    <w:p w14:paraId="74212DFD" w14:textId="4BA1E056" w:rsidR="00CA04EA" w:rsidRDefault="00A144D3" w:rsidP="006A1536">
      <w:pPr>
        <w:numPr>
          <w:ilvl w:val="2"/>
          <w:numId w:val="1"/>
        </w:numPr>
      </w:pPr>
      <w:r>
        <w:t xml:space="preserve">Diabète sucré, maladie de </w:t>
      </w:r>
      <w:proofErr w:type="gramStart"/>
      <w:r>
        <w:t>Horton,,</w:t>
      </w:r>
      <w:proofErr w:type="gramEnd"/>
      <w:r>
        <w:t xml:space="preserve"> syndrome des anticorps </w:t>
      </w:r>
      <w:r w:rsidR="00C739C1">
        <w:t xml:space="preserve">anti phospholipides (SAPL), drépanocytose </w:t>
      </w:r>
    </w:p>
    <w:p w14:paraId="4B9FACE7" w14:textId="7AF565DF" w:rsidR="00C739C1" w:rsidRDefault="00C739C1" w:rsidP="006A1536">
      <w:pPr>
        <w:numPr>
          <w:ilvl w:val="1"/>
          <w:numId w:val="1"/>
        </w:numPr>
      </w:pPr>
      <w:r>
        <w:t xml:space="preserve">Iatrogènes ; chirurgie ou radiothérapie hypophysaire </w:t>
      </w:r>
    </w:p>
    <w:p w14:paraId="710B5066" w14:textId="75AD41D9" w:rsidR="00C739C1" w:rsidRDefault="00C739C1" w:rsidP="006A1536">
      <w:pPr>
        <w:numPr>
          <w:ilvl w:val="1"/>
          <w:numId w:val="1"/>
        </w:numPr>
      </w:pPr>
      <w:r>
        <w:t xml:space="preserve">Infiltratives : hypophysite lymphocytaire, sarcoïdose </w:t>
      </w:r>
    </w:p>
    <w:p w14:paraId="1C5BBC66" w14:textId="262C8227" w:rsidR="00E46CED" w:rsidRDefault="00E46CED" w:rsidP="006A1536">
      <w:pPr>
        <w:numPr>
          <w:ilvl w:val="1"/>
          <w:numId w:val="1"/>
        </w:numPr>
      </w:pPr>
      <w:r>
        <w:t>Infectieuses ; tuberculose</w:t>
      </w:r>
      <w:r w:rsidR="00301125">
        <w:t xml:space="preserve"> </w:t>
      </w:r>
      <w:r>
        <w:t xml:space="preserve">syphilis, mycoses </w:t>
      </w:r>
    </w:p>
    <w:p w14:paraId="6FBE023A" w14:textId="11CBEC13" w:rsidR="00E46CED" w:rsidRDefault="00E46CED" w:rsidP="006A1536">
      <w:pPr>
        <w:numPr>
          <w:ilvl w:val="1"/>
          <w:numId w:val="1"/>
        </w:numPr>
      </w:pPr>
      <w:r>
        <w:t xml:space="preserve">Malformatives ; aplasie ou hypoplasie, ectopie, kystes </w:t>
      </w:r>
    </w:p>
    <w:p w14:paraId="5BDE2082" w14:textId="6D0AACA3" w:rsidR="00E46CED" w:rsidRDefault="00E46CED" w:rsidP="006A1536">
      <w:pPr>
        <w:numPr>
          <w:ilvl w:val="1"/>
          <w:numId w:val="1"/>
        </w:numPr>
      </w:pPr>
      <w:r>
        <w:t xml:space="preserve">Traumatismes crâniens </w:t>
      </w:r>
    </w:p>
    <w:p w14:paraId="57D34488" w14:textId="70F51D19" w:rsidR="00E46CED" w:rsidRDefault="00E46CED" w:rsidP="006A1536">
      <w:pPr>
        <w:numPr>
          <w:ilvl w:val="1"/>
          <w:numId w:val="1"/>
        </w:numPr>
      </w:pPr>
      <w:r>
        <w:t xml:space="preserve">Idiopathiques </w:t>
      </w:r>
    </w:p>
    <w:p w14:paraId="34250422" w14:textId="109778DB" w:rsidR="00E46CED" w:rsidRDefault="00CE3881" w:rsidP="00871099">
      <w:pPr>
        <w:pStyle w:val="Titre4"/>
      </w:pPr>
      <w:r>
        <w:t xml:space="preserve">Atteintes hypothalamus : </w:t>
      </w:r>
    </w:p>
    <w:p w14:paraId="1EF492C8" w14:textId="063E17B6" w:rsidR="00CE3881" w:rsidRDefault="00CE3881" w:rsidP="00210AD7">
      <w:pPr>
        <w:numPr>
          <w:ilvl w:val="1"/>
          <w:numId w:val="1"/>
        </w:numPr>
      </w:pPr>
      <w:r>
        <w:t xml:space="preserve">Tumorales gliomes, lymphomes, métastases, craniopharyngiomes </w:t>
      </w:r>
    </w:p>
    <w:p w14:paraId="4CD60E59" w14:textId="01E4811B" w:rsidR="00CE3881" w:rsidRDefault="00CE3881" w:rsidP="00210AD7">
      <w:pPr>
        <w:numPr>
          <w:ilvl w:val="1"/>
          <w:numId w:val="1"/>
        </w:numPr>
      </w:pPr>
      <w:r>
        <w:t xml:space="preserve">Vasculaires : diabète sucré </w:t>
      </w:r>
    </w:p>
    <w:p w14:paraId="5AC0331B" w14:textId="7434FF3C" w:rsidR="00CE3881" w:rsidRDefault="00CE3881" w:rsidP="00210AD7">
      <w:pPr>
        <w:numPr>
          <w:ilvl w:val="1"/>
          <w:numId w:val="1"/>
        </w:numPr>
      </w:pPr>
      <w:r>
        <w:t xml:space="preserve">Infiltratives : sarcoïdose, histiocytose X </w:t>
      </w:r>
    </w:p>
    <w:p w14:paraId="55B70212" w14:textId="6FCA66C9" w:rsidR="00CE3881" w:rsidRDefault="00CE3881" w:rsidP="00210AD7">
      <w:pPr>
        <w:numPr>
          <w:ilvl w:val="1"/>
          <w:numId w:val="1"/>
        </w:numPr>
      </w:pPr>
      <w:r>
        <w:t xml:space="preserve">Iatrogènes : neurochirurgie, radiothérapie </w:t>
      </w:r>
    </w:p>
    <w:p w14:paraId="29BAA1AF" w14:textId="3260BE40" w:rsidR="00CE3881" w:rsidRDefault="00CE3881" w:rsidP="00210AD7">
      <w:pPr>
        <w:numPr>
          <w:ilvl w:val="1"/>
          <w:numId w:val="1"/>
        </w:numPr>
      </w:pPr>
      <w:r>
        <w:t xml:space="preserve">Malformatives : hydrocéphalie </w:t>
      </w:r>
    </w:p>
    <w:p w14:paraId="03DF3788" w14:textId="016CF37D" w:rsidR="00CE3881" w:rsidRDefault="00CE3881" w:rsidP="00210AD7">
      <w:pPr>
        <w:numPr>
          <w:ilvl w:val="1"/>
          <w:numId w:val="1"/>
        </w:numPr>
      </w:pPr>
      <w:r>
        <w:t xml:space="preserve">Traumatisme crânien </w:t>
      </w:r>
    </w:p>
    <w:p w14:paraId="7C8EC3BC" w14:textId="4A402CEA" w:rsidR="00CE3881" w:rsidRDefault="00C150BC" w:rsidP="00C150BC">
      <w:pPr>
        <w:pStyle w:val="Titre2"/>
      </w:pPr>
      <w:r>
        <w:lastRenderedPageBreak/>
        <w:t xml:space="preserve">Traitement : </w:t>
      </w:r>
    </w:p>
    <w:p w14:paraId="1B40CCB6" w14:textId="68818926" w:rsidR="00C150BC" w:rsidRDefault="00C150BC" w:rsidP="00C150BC">
      <w:r>
        <w:t xml:space="preserve">3 objectifs : </w:t>
      </w:r>
    </w:p>
    <w:p w14:paraId="1B547979" w14:textId="214051F8" w:rsidR="00C150BC" w:rsidRDefault="00C150BC" w:rsidP="00C150BC">
      <w:pPr>
        <w:numPr>
          <w:ilvl w:val="1"/>
          <w:numId w:val="1"/>
        </w:numPr>
      </w:pPr>
      <w:r>
        <w:t xml:space="preserve">Substitutions des déficits hormonaux </w:t>
      </w:r>
    </w:p>
    <w:p w14:paraId="698E5261" w14:textId="7A3B6CBA" w:rsidR="00C150BC" w:rsidRDefault="00C150BC" w:rsidP="00C150BC">
      <w:pPr>
        <w:numPr>
          <w:ilvl w:val="1"/>
          <w:numId w:val="1"/>
        </w:numPr>
      </w:pPr>
      <w:r>
        <w:t xml:space="preserve">Prévention d’une décompensation aigue </w:t>
      </w:r>
    </w:p>
    <w:p w14:paraId="75700D73" w14:textId="4205633E" w:rsidR="00C150BC" w:rsidRDefault="00C150BC" w:rsidP="00C150BC">
      <w:pPr>
        <w:numPr>
          <w:ilvl w:val="1"/>
          <w:numId w:val="1"/>
        </w:numPr>
      </w:pPr>
      <w:r>
        <w:t xml:space="preserve">Traitement étiologique </w:t>
      </w:r>
    </w:p>
    <w:p w14:paraId="670964E3" w14:textId="3D6D3EBF" w:rsidR="00C150BC" w:rsidRDefault="0055671B" w:rsidP="0055671B">
      <w:pPr>
        <w:pStyle w:val="Titre2"/>
      </w:pPr>
      <w:r>
        <w:t>Conclusion :</w:t>
      </w:r>
    </w:p>
    <w:p w14:paraId="43A57162" w14:textId="607E0F5B" w:rsidR="0055671B" w:rsidRDefault="0055671B" w:rsidP="0055671B">
      <w:r>
        <w:t xml:space="preserve">Absence ou diminution de sécrétion des hormones antéhypophysaires </w:t>
      </w:r>
    </w:p>
    <w:p w14:paraId="6A8D5655" w14:textId="2035DE09" w:rsidR="0055671B" w:rsidRDefault="0055671B" w:rsidP="0055671B">
      <w:r>
        <w:t xml:space="preserve">Signes cliniques et paracliniques d’insuffisances somatotropes gonadotropes, thyréotropes, corticotropes et </w:t>
      </w:r>
      <w:proofErr w:type="spellStart"/>
      <w:r w:rsidR="00E955F4">
        <w:t>lactotrope</w:t>
      </w:r>
      <w:proofErr w:type="spellEnd"/>
      <w:r w:rsidR="00E955F4">
        <w:t xml:space="preserve"> à des degrés divers </w:t>
      </w:r>
    </w:p>
    <w:p w14:paraId="39173A36" w14:textId="3CEF6729" w:rsidR="008A2B0D" w:rsidRDefault="00E955F4" w:rsidP="0055671B">
      <w:r>
        <w:t xml:space="preserve">Principales étiologies : tumeurs hypophysaires nécrose hypophysaire </w:t>
      </w:r>
    </w:p>
    <w:p w14:paraId="38186379" w14:textId="7ED9B168" w:rsidR="003D40F2" w:rsidRPr="003D40F2" w:rsidRDefault="003D40F2" w:rsidP="00175608">
      <w:pPr>
        <w:numPr>
          <w:ilvl w:val="0"/>
          <w:numId w:val="0"/>
        </w:numPr>
        <w:spacing w:line="259" w:lineRule="auto"/>
      </w:pPr>
    </w:p>
    <w:sectPr w:rsidR="003D40F2" w:rsidRPr="003D40F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ECE02" w14:textId="77777777" w:rsidR="007445D4" w:rsidRDefault="007445D4">
      <w:pPr>
        <w:spacing w:after="0" w:line="240" w:lineRule="auto"/>
      </w:pPr>
      <w:r>
        <w:separator/>
      </w:r>
    </w:p>
  </w:endnote>
  <w:endnote w:type="continuationSeparator" w:id="0">
    <w:p w14:paraId="1A27588D" w14:textId="77777777" w:rsidR="007445D4" w:rsidRDefault="00744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580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A89B72" wp14:editId="55605AE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B23F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89B7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C8B23F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AB134" w14:textId="77777777" w:rsidR="007445D4" w:rsidRDefault="007445D4">
      <w:pPr>
        <w:spacing w:after="0" w:line="240" w:lineRule="auto"/>
      </w:pPr>
      <w:r>
        <w:separator/>
      </w:r>
    </w:p>
  </w:footnote>
  <w:footnote w:type="continuationSeparator" w:id="0">
    <w:p w14:paraId="79D64DC9" w14:textId="77777777" w:rsidR="007445D4" w:rsidRDefault="00744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B39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0279"/>
    <w:rsid w:val="00011941"/>
    <w:rsid w:val="00023FCC"/>
    <w:rsid w:val="00044FB4"/>
    <w:rsid w:val="00045A95"/>
    <w:rsid w:val="0005136D"/>
    <w:rsid w:val="000662B6"/>
    <w:rsid w:val="000700C2"/>
    <w:rsid w:val="000762AD"/>
    <w:rsid w:val="00081597"/>
    <w:rsid w:val="0008366C"/>
    <w:rsid w:val="0009269B"/>
    <w:rsid w:val="000B142F"/>
    <w:rsid w:val="000B307F"/>
    <w:rsid w:val="000B4F00"/>
    <w:rsid w:val="000C18E3"/>
    <w:rsid w:val="000C612B"/>
    <w:rsid w:val="000D03C7"/>
    <w:rsid w:val="000F03E2"/>
    <w:rsid w:val="000F5891"/>
    <w:rsid w:val="0010362F"/>
    <w:rsid w:val="00111215"/>
    <w:rsid w:val="0012499C"/>
    <w:rsid w:val="00125DCF"/>
    <w:rsid w:val="0013265D"/>
    <w:rsid w:val="00137B71"/>
    <w:rsid w:val="00140F25"/>
    <w:rsid w:val="00150038"/>
    <w:rsid w:val="00154DE4"/>
    <w:rsid w:val="0016609C"/>
    <w:rsid w:val="00175608"/>
    <w:rsid w:val="00175FD6"/>
    <w:rsid w:val="0018255A"/>
    <w:rsid w:val="00186E00"/>
    <w:rsid w:val="00190AE7"/>
    <w:rsid w:val="00192256"/>
    <w:rsid w:val="00192793"/>
    <w:rsid w:val="00194FD5"/>
    <w:rsid w:val="001A007D"/>
    <w:rsid w:val="001A269E"/>
    <w:rsid w:val="001B4FD2"/>
    <w:rsid w:val="001B747E"/>
    <w:rsid w:val="001C0FF7"/>
    <w:rsid w:val="001C46CC"/>
    <w:rsid w:val="001D2A8F"/>
    <w:rsid w:val="001D4C42"/>
    <w:rsid w:val="001D6503"/>
    <w:rsid w:val="001E15B8"/>
    <w:rsid w:val="001E7AB0"/>
    <w:rsid w:val="001F0645"/>
    <w:rsid w:val="0020383A"/>
    <w:rsid w:val="002049EF"/>
    <w:rsid w:val="00213A11"/>
    <w:rsid w:val="00221B6F"/>
    <w:rsid w:val="00225576"/>
    <w:rsid w:val="002357BD"/>
    <w:rsid w:val="00240817"/>
    <w:rsid w:val="00241298"/>
    <w:rsid w:val="00255F4B"/>
    <w:rsid w:val="00265874"/>
    <w:rsid w:val="00285640"/>
    <w:rsid w:val="00290AB2"/>
    <w:rsid w:val="00292B20"/>
    <w:rsid w:val="002A220F"/>
    <w:rsid w:val="002A35FB"/>
    <w:rsid w:val="002A50BD"/>
    <w:rsid w:val="002A657B"/>
    <w:rsid w:val="002B1A28"/>
    <w:rsid w:val="002B7CD4"/>
    <w:rsid w:val="002C2CD5"/>
    <w:rsid w:val="002C359E"/>
    <w:rsid w:val="002D144A"/>
    <w:rsid w:val="002D2C7A"/>
    <w:rsid w:val="002D5F9D"/>
    <w:rsid w:val="002E5AB2"/>
    <w:rsid w:val="002F472D"/>
    <w:rsid w:val="00301125"/>
    <w:rsid w:val="003061AE"/>
    <w:rsid w:val="00314AFA"/>
    <w:rsid w:val="00343D06"/>
    <w:rsid w:val="00345B3D"/>
    <w:rsid w:val="00353156"/>
    <w:rsid w:val="003541EB"/>
    <w:rsid w:val="0035602E"/>
    <w:rsid w:val="0035679C"/>
    <w:rsid w:val="00362C9B"/>
    <w:rsid w:val="00364313"/>
    <w:rsid w:val="00370C29"/>
    <w:rsid w:val="003711FA"/>
    <w:rsid w:val="00373F14"/>
    <w:rsid w:val="00386763"/>
    <w:rsid w:val="003908F2"/>
    <w:rsid w:val="00397268"/>
    <w:rsid w:val="003B19A4"/>
    <w:rsid w:val="003B1E07"/>
    <w:rsid w:val="003C3AD2"/>
    <w:rsid w:val="003C548E"/>
    <w:rsid w:val="003D40F2"/>
    <w:rsid w:val="003E7309"/>
    <w:rsid w:val="003F07F7"/>
    <w:rsid w:val="00412C77"/>
    <w:rsid w:val="00416370"/>
    <w:rsid w:val="00417122"/>
    <w:rsid w:val="00434EE6"/>
    <w:rsid w:val="00443D11"/>
    <w:rsid w:val="00444663"/>
    <w:rsid w:val="004573AF"/>
    <w:rsid w:val="00465782"/>
    <w:rsid w:val="00470EC7"/>
    <w:rsid w:val="00491188"/>
    <w:rsid w:val="00497419"/>
    <w:rsid w:val="004B468D"/>
    <w:rsid w:val="004C7271"/>
    <w:rsid w:val="004D0CBB"/>
    <w:rsid w:val="004D1501"/>
    <w:rsid w:val="004D2F85"/>
    <w:rsid w:val="004D69C0"/>
    <w:rsid w:val="004E3150"/>
    <w:rsid w:val="004E3175"/>
    <w:rsid w:val="004E7131"/>
    <w:rsid w:val="004F6EF2"/>
    <w:rsid w:val="005160C8"/>
    <w:rsid w:val="005209EF"/>
    <w:rsid w:val="0052467C"/>
    <w:rsid w:val="00525C5C"/>
    <w:rsid w:val="00534712"/>
    <w:rsid w:val="00534736"/>
    <w:rsid w:val="00534B0D"/>
    <w:rsid w:val="00546CA3"/>
    <w:rsid w:val="00546DB1"/>
    <w:rsid w:val="00551E69"/>
    <w:rsid w:val="005564EA"/>
    <w:rsid w:val="0055671B"/>
    <w:rsid w:val="00556B21"/>
    <w:rsid w:val="0056233D"/>
    <w:rsid w:val="0057130A"/>
    <w:rsid w:val="00584975"/>
    <w:rsid w:val="00584EAF"/>
    <w:rsid w:val="005877C2"/>
    <w:rsid w:val="00597508"/>
    <w:rsid w:val="005A185B"/>
    <w:rsid w:val="005A3716"/>
    <w:rsid w:val="005B56BB"/>
    <w:rsid w:val="005C40AE"/>
    <w:rsid w:val="005D09DD"/>
    <w:rsid w:val="005D19AA"/>
    <w:rsid w:val="005D5A6B"/>
    <w:rsid w:val="005E02F5"/>
    <w:rsid w:val="005E04AB"/>
    <w:rsid w:val="005E4E19"/>
    <w:rsid w:val="005E5927"/>
    <w:rsid w:val="005F2C2F"/>
    <w:rsid w:val="00600D46"/>
    <w:rsid w:val="00601509"/>
    <w:rsid w:val="00601BAD"/>
    <w:rsid w:val="0060318D"/>
    <w:rsid w:val="00607ADF"/>
    <w:rsid w:val="00611909"/>
    <w:rsid w:val="00611955"/>
    <w:rsid w:val="00624689"/>
    <w:rsid w:val="00626558"/>
    <w:rsid w:val="00627B2A"/>
    <w:rsid w:val="00630DC2"/>
    <w:rsid w:val="006333A8"/>
    <w:rsid w:val="006347F7"/>
    <w:rsid w:val="00637660"/>
    <w:rsid w:val="00650B8B"/>
    <w:rsid w:val="006578F8"/>
    <w:rsid w:val="00660FD6"/>
    <w:rsid w:val="00661F5F"/>
    <w:rsid w:val="00666045"/>
    <w:rsid w:val="00667004"/>
    <w:rsid w:val="006675C0"/>
    <w:rsid w:val="006711A1"/>
    <w:rsid w:val="006747D9"/>
    <w:rsid w:val="00690D63"/>
    <w:rsid w:val="00691880"/>
    <w:rsid w:val="00696F00"/>
    <w:rsid w:val="006A1536"/>
    <w:rsid w:val="006A6DEF"/>
    <w:rsid w:val="006B14BC"/>
    <w:rsid w:val="006B75C8"/>
    <w:rsid w:val="006B7859"/>
    <w:rsid w:val="006C53ED"/>
    <w:rsid w:val="006C545F"/>
    <w:rsid w:val="006D38C8"/>
    <w:rsid w:val="006E27ED"/>
    <w:rsid w:val="006F6D01"/>
    <w:rsid w:val="006F7BDC"/>
    <w:rsid w:val="00702FE4"/>
    <w:rsid w:val="0070484F"/>
    <w:rsid w:val="00705DE0"/>
    <w:rsid w:val="00707424"/>
    <w:rsid w:val="00707C9A"/>
    <w:rsid w:val="007255B3"/>
    <w:rsid w:val="0073245D"/>
    <w:rsid w:val="00732B2A"/>
    <w:rsid w:val="0074151B"/>
    <w:rsid w:val="007445D4"/>
    <w:rsid w:val="00747F42"/>
    <w:rsid w:val="00772339"/>
    <w:rsid w:val="00777D1F"/>
    <w:rsid w:val="00787D7A"/>
    <w:rsid w:val="00787EBE"/>
    <w:rsid w:val="007930A2"/>
    <w:rsid w:val="007A1C66"/>
    <w:rsid w:val="007B17F8"/>
    <w:rsid w:val="007B1AFE"/>
    <w:rsid w:val="007B382C"/>
    <w:rsid w:val="007B5AA0"/>
    <w:rsid w:val="007C54C5"/>
    <w:rsid w:val="007C55BA"/>
    <w:rsid w:val="007E52A9"/>
    <w:rsid w:val="007E53A2"/>
    <w:rsid w:val="007F22CD"/>
    <w:rsid w:val="007F5509"/>
    <w:rsid w:val="007F6E1A"/>
    <w:rsid w:val="0080581C"/>
    <w:rsid w:val="008351FA"/>
    <w:rsid w:val="008358F1"/>
    <w:rsid w:val="0084595B"/>
    <w:rsid w:val="00847F22"/>
    <w:rsid w:val="0085520D"/>
    <w:rsid w:val="00857AFE"/>
    <w:rsid w:val="00861CBC"/>
    <w:rsid w:val="00867CFE"/>
    <w:rsid w:val="00871099"/>
    <w:rsid w:val="00871C9A"/>
    <w:rsid w:val="0087498D"/>
    <w:rsid w:val="00886565"/>
    <w:rsid w:val="008938AA"/>
    <w:rsid w:val="00894256"/>
    <w:rsid w:val="00894CD7"/>
    <w:rsid w:val="008A2B0D"/>
    <w:rsid w:val="008A4F3F"/>
    <w:rsid w:val="008B5D37"/>
    <w:rsid w:val="008C13C9"/>
    <w:rsid w:val="008C1BF3"/>
    <w:rsid w:val="008D1610"/>
    <w:rsid w:val="008D2E22"/>
    <w:rsid w:val="008D73D8"/>
    <w:rsid w:val="008D75B1"/>
    <w:rsid w:val="008E0B0E"/>
    <w:rsid w:val="008F0232"/>
    <w:rsid w:val="008F6197"/>
    <w:rsid w:val="00902E01"/>
    <w:rsid w:val="00903430"/>
    <w:rsid w:val="00906A11"/>
    <w:rsid w:val="00916F10"/>
    <w:rsid w:val="009235E9"/>
    <w:rsid w:val="00925232"/>
    <w:rsid w:val="00933158"/>
    <w:rsid w:val="00935ACA"/>
    <w:rsid w:val="00952CC7"/>
    <w:rsid w:val="009538A6"/>
    <w:rsid w:val="009621DF"/>
    <w:rsid w:val="0096625F"/>
    <w:rsid w:val="00971035"/>
    <w:rsid w:val="00985331"/>
    <w:rsid w:val="009A719F"/>
    <w:rsid w:val="009B1545"/>
    <w:rsid w:val="009C4CFE"/>
    <w:rsid w:val="009E7830"/>
    <w:rsid w:val="009F2B28"/>
    <w:rsid w:val="009F3B97"/>
    <w:rsid w:val="00A005DB"/>
    <w:rsid w:val="00A07549"/>
    <w:rsid w:val="00A117F8"/>
    <w:rsid w:val="00A11F6A"/>
    <w:rsid w:val="00A127B0"/>
    <w:rsid w:val="00A12AE6"/>
    <w:rsid w:val="00A144D3"/>
    <w:rsid w:val="00A230C2"/>
    <w:rsid w:val="00A27504"/>
    <w:rsid w:val="00A30F2D"/>
    <w:rsid w:val="00A6620B"/>
    <w:rsid w:val="00A72DEC"/>
    <w:rsid w:val="00A75A30"/>
    <w:rsid w:val="00A829C1"/>
    <w:rsid w:val="00A82E2B"/>
    <w:rsid w:val="00AA1D12"/>
    <w:rsid w:val="00AA5ED4"/>
    <w:rsid w:val="00AA601B"/>
    <w:rsid w:val="00AB3C1C"/>
    <w:rsid w:val="00AB58A8"/>
    <w:rsid w:val="00AC07A9"/>
    <w:rsid w:val="00AC283B"/>
    <w:rsid w:val="00AC4465"/>
    <w:rsid w:val="00AC6EE1"/>
    <w:rsid w:val="00AD2F21"/>
    <w:rsid w:val="00AE7231"/>
    <w:rsid w:val="00AF2BCB"/>
    <w:rsid w:val="00AF3514"/>
    <w:rsid w:val="00B010FA"/>
    <w:rsid w:val="00B01208"/>
    <w:rsid w:val="00B02BCD"/>
    <w:rsid w:val="00B03E23"/>
    <w:rsid w:val="00B160E2"/>
    <w:rsid w:val="00B255D3"/>
    <w:rsid w:val="00B258CC"/>
    <w:rsid w:val="00B364CD"/>
    <w:rsid w:val="00B46A82"/>
    <w:rsid w:val="00B4771B"/>
    <w:rsid w:val="00B55058"/>
    <w:rsid w:val="00B609B1"/>
    <w:rsid w:val="00B60B01"/>
    <w:rsid w:val="00B6229E"/>
    <w:rsid w:val="00B634AB"/>
    <w:rsid w:val="00B64EB7"/>
    <w:rsid w:val="00B715A6"/>
    <w:rsid w:val="00B81D9E"/>
    <w:rsid w:val="00BC0D1B"/>
    <w:rsid w:val="00BD66CE"/>
    <w:rsid w:val="00BE36BC"/>
    <w:rsid w:val="00BE422D"/>
    <w:rsid w:val="00BE468A"/>
    <w:rsid w:val="00BE5B9A"/>
    <w:rsid w:val="00BF3CF6"/>
    <w:rsid w:val="00C05CD0"/>
    <w:rsid w:val="00C0650C"/>
    <w:rsid w:val="00C150BC"/>
    <w:rsid w:val="00C16DF7"/>
    <w:rsid w:val="00C3214E"/>
    <w:rsid w:val="00C42DA0"/>
    <w:rsid w:val="00C431CD"/>
    <w:rsid w:val="00C5092F"/>
    <w:rsid w:val="00C70E1E"/>
    <w:rsid w:val="00C739C1"/>
    <w:rsid w:val="00C805C2"/>
    <w:rsid w:val="00C8175B"/>
    <w:rsid w:val="00C825B7"/>
    <w:rsid w:val="00C8799A"/>
    <w:rsid w:val="00C94E73"/>
    <w:rsid w:val="00C955DF"/>
    <w:rsid w:val="00C9654C"/>
    <w:rsid w:val="00CA04EA"/>
    <w:rsid w:val="00CB0E26"/>
    <w:rsid w:val="00CB2042"/>
    <w:rsid w:val="00CB3429"/>
    <w:rsid w:val="00CC0847"/>
    <w:rsid w:val="00CC6098"/>
    <w:rsid w:val="00CD2AE2"/>
    <w:rsid w:val="00CE3881"/>
    <w:rsid w:val="00CE67A9"/>
    <w:rsid w:val="00CF1114"/>
    <w:rsid w:val="00CF3465"/>
    <w:rsid w:val="00CF501A"/>
    <w:rsid w:val="00D0666D"/>
    <w:rsid w:val="00D07B21"/>
    <w:rsid w:val="00D26357"/>
    <w:rsid w:val="00D32FCE"/>
    <w:rsid w:val="00D35C53"/>
    <w:rsid w:val="00D3696F"/>
    <w:rsid w:val="00D421DA"/>
    <w:rsid w:val="00D47558"/>
    <w:rsid w:val="00D51ECD"/>
    <w:rsid w:val="00D64099"/>
    <w:rsid w:val="00D64889"/>
    <w:rsid w:val="00D67214"/>
    <w:rsid w:val="00D76951"/>
    <w:rsid w:val="00D81DD6"/>
    <w:rsid w:val="00D91E43"/>
    <w:rsid w:val="00D97F8C"/>
    <w:rsid w:val="00DA014E"/>
    <w:rsid w:val="00DA3B13"/>
    <w:rsid w:val="00DC08AC"/>
    <w:rsid w:val="00DC44EE"/>
    <w:rsid w:val="00DC7393"/>
    <w:rsid w:val="00DD3CBA"/>
    <w:rsid w:val="00DE6630"/>
    <w:rsid w:val="00DF269A"/>
    <w:rsid w:val="00DF5970"/>
    <w:rsid w:val="00E00298"/>
    <w:rsid w:val="00E05950"/>
    <w:rsid w:val="00E2676C"/>
    <w:rsid w:val="00E35B3A"/>
    <w:rsid w:val="00E441A1"/>
    <w:rsid w:val="00E46306"/>
    <w:rsid w:val="00E46CED"/>
    <w:rsid w:val="00E5022D"/>
    <w:rsid w:val="00E531A8"/>
    <w:rsid w:val="00E54B01"/>
    <w:rsid w:val="00E61DC7"/>
    <w:rsid w:val="00E63496"/>
    <w:rsid w:val="00E65341"/>
    <w:rsid w:val="00E729AE"/>
    <w:rsid w:val="00E749AE"/>
    <w:rsid w:val="00E8525B"/>
    <w:rsid w:val="00E90287"/>
    <w:rsid w:val="00E955F4"/>
    <w:rsid w:val="00E97CD3"/>
    <w:rsid w:val="00EA0481"/>
    <w:rsid w:val="00EA2B34"/>
    <w:rsid w:val="00EB15AD"/>
    <w:rsid w:val="00EB7B21"/>
    <w:rsid w:val="00EC1545"/>
    <w:rsid w:val="00ED19C1"/>
    <w:rsid w:val="00EF49D3"/>
    <w:rsid w:val="00F05526"/>
    <w:rsid w:val="00F11DC3"/>
    <w:rsid w:val="00F372AC"/>
    <w:rsid w:val="00F377FA"/>
    <w:rsid w:val="00F43950"/>
    <w:rsid w:val="00F64855"/>
    <w:rsid w:val="00F716FD"/>
    <w:rsid w:val="00F831BD"/>
    <w:rsid w:val="00F87671"/>
    <w:rsid w:val="00F9054D"/>
    <w:rsid w:val="00F913ED"/>
    <w:rsid w:val="00F93E76"/>
    <w:rsid w:val="00F95295"/>
    <w:rsid w:val="00FA7081"/>
    <w:rsid w:val="00FB18B8"/>
    <w:rsid w:val="00FB1B8F"/>
    <w:rsid w:val="00FB2AEF"/>
    <w:rsid w:val="00FC7588"/>
    <w:rsid w:val="00FE276F"/>
    <w:rsid w:val="00FE3ABE"/>
    <w:rsid w:val="00FE50C5"/>
    <w:rsid w:val="00FE57C5"/>
    <w:rsid w:val="00FE5AB4"/>
    <w:rsid w:val="00FF103E"/>
    <w:rsid w:val="00FF56B7"/>
    <w:rsid w:val="00FF5C1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400CF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F377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319</cp:revision>
  <dcterms:created xsi:type="dcterms:W3CDTF">2023-01-26T04:37:00Z</dcterms:created>
  <dcterms:modified xsi:type="dcterms:W3CDTF">2025-08-13T14:54:00Z</dcterms:modified>
</cp:coreProperties>
</file>