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52D6F5" w14:textId="66D5C604" w:rsidR="00EA15DE" w:rsidRDefault="002C285C" w:rsidP="002C285C">
      <w:pPr>
        <w:pStyle w:val="Titre1"/>
        <w:rPr>
          <w:lang w:eastAsia="zh-CN"/>
        </w:rPr>
      </w:pPr>
      <w:r>
        <w:rPr>
          <w:lang w:eastAsia="zh-CN"/>
        </w:rPr>
        <w:t>fracture de la diaphyse fémorale chez l’enfant</w:t>
      </w:r>
    </w:p>
    <w:p w14:paraId="159625D6" w14:textId="2A847BBD" w:rsidR="002C285C" w:rsidRDefault="002C285C" w:rsidP="00071D99">
      <w:pPr>
        <w:pStyle w:val="Titre2"/>
        <w:rPr>
          <w:lang w:eastAsia="zh-CN"/>
        </w:rPr>
      </w:pPr>
      <w:r>
        <w:rPr>
          <w:lang w:eastAsia="zh-CN"/>
        </w:rPr>
        <w:t>Epidémiologie</w:t>
      </w:r>
    </w:p>
    <w:p w14:paraId="151C2DFD" w14:textId="73847632" w:rsidR="002C285C" w:rsidRDefault="002C285C" w:rsidP="002C285C">
      <w:pPr>
        <w:rPr>
          <w:lang w:eastAsia="zh-CN"/>
        </w:rPr>
      </w:pPr>
      <w:r>
        <w:rPr>
          <w:lang w:eastAsia="zh-CN"/>
        </w:rPr>
        <w:t xml:space="preserve">Fréquente </w:t>
      </w:r>
    </w:p>
    <w:p w14:paraId="3BB7571F" w14:textId="33806F37" w:rsidR="002C285C" w:rsidRDefault="004C61D0" w:rsidP="002C285C">
      <w:pPr>
        <w:rPr>
          <w:lang w:eastAsia="zh-CN"/>
        </w:rPr>
      </w:pPr>
      <w:r>
        <w:rPr>
          <w:lang w:eastAsia="zh-CN"/>
        </w:rPr>
        <w:t>Fréquemment</w:t>
      </w:r>
      <w:r w:rsidR="002C285C">
        <w:rPr>
          <w:lang w:eastAsia="zh-CN"/>
        </w:rPr>
        <w:t xml:space="preserve"> révélatrice de maltraitance </w:t>
      </w:r>
    </w:p>
    <w:p w14:paraId="0D27998C" w14:textId="4309C9DF" w:rsidR="002C285C" w:rsidRDefault="002C285C" w:rsidP="002C285C">
      <w:pPr>
        <w:rPr>
          <w:lang w:eastAsia="zh-CN"/>
        </w:rPr>
      </w:pPr>
      <w:r>
        <w:rPr>
          <w:lang w:eastAsia="zh-CN"/>
        </w:rPr>
        <w:t xml:space="preserve">Peut être le premier évènement révélateur d’une ostéogène imparfaite (anomalie </w:t>
      </w:r>
      <w:r w:rsidR="004C61D0">
        <w:rPr>
          <w:lang w:eastAsia="zh-CN"/>
        </w:rPr>
        <w:t>structurale</w:t>
      </w:r>
      <w:r>
        <w:rPr>
          <w:lang w:eastAsia="zh-CN"/>
        </w:rPr>
        <w:t xml:space="preserve"> de l’os : os courbé, conjonctive bleutée voire noirâtre)</w:t>
      </w:r>
    </w:p>
    <w:p w14:paraId="73C16ABF" w14:textId="61A6E5D0" w:rsidR="002C285C" w:rsidRDefault="002C285C" w:rsidP="002C285C">
      <w:pPr>
        <w:rPr>
          <w:lang w:eastAsia="zh-CN"/>
        </w:rPr>
      </w:pPr>
      <w:r>
        <w:rPr>
          <w:lang w:eastAsia="zh-CN"/>
        </w:rPr>
        <w:t xml:space="preserve">Traumatisme parfois minime </w:t>
      </w:r>
    </w:p>
    <w:p w14:paraId="5ACB5306" w14:textId="75A00FD4" w:rsidR="002C285C" w:rsidRDefault="002C285C" w:rsidP="002C285C">
      <w:pPr>
        <w:rPr>
          <w:lang w:eastAsia="zh-CN"/>
        </w:rPr>
      </w:pPr>
      <w:r>
        <w:rPr>
          <w:lang w:eastAsia="zh-CN"/>
        </w:rPr>
        <w:t>Médio-diaphysaire +++</w:t>
      </w:r>
    </w:p>
    <w:p w14:paraId="188C2903" w14:textId="7A7950BE" w:rsidR="002C285C" w:rsidRDefault="004C61D0" w:rsidP="002C285C">
      <w:pPr>
        <w:rPr>
          <w:lang w:eastAsia="zh-CN"/>
        </w:rPr>
      </w:pPr>
      <w:r>
        <w:rPr>
          <w:lang w:eastAsia="zh-CN"/>
        </w:rPr>
        <w:t>Spiroïde</w:t>
      </w:r>
      <w:r w:rsidR="002C285C">
        <w:rPr>
          <w:lang w:eastAsia="zh-CN"/>
        </w:rPr>
        <w:t xml:space="preserve"> chez les </w:t>
      </w:r>
      <w:r>
        <w:rPr>
          <w:lang w:eastAsia="zh-CN"/>
        </w:rPr>
        <w:t>petits</w:t>
      </w:r>
    </w:p>
    <w:p w14:paraId="00AC207C" w14:textId="276AA6AC" w:rsidR="002C285C" w:rsidRDefault="002C285C" w:rsidP="002C285C">
      <w:pPr>
        <w:rPr>
          <w:lang w:eastAsia="zh-CN"/>
        </w:rPr>
      </w:pPr>
      <w:r>
        <w:rPr>
          <w:lang w:eastAsia="zh-CN"/>
        </w:rPr>
        <w:t>Transversale chez les grand</w:t>
      </w:r>
      <w:r w:rsidR="004C61D0">
        <w:rPr>
          <w:lang w:eastAsia="zh-CN"/>
        </w:rPr>
        <w:t>s</w:t>
      </w:r>
      <w:r>
        <w:rPr>
          <w:lang w:eastAsia="zh-CN"/>
        </w:rPr>
        <w:t xml:space="preserve"> </w:t>
      </w:r>
    </w:p>
    <w:p w14:paraId="60FA0E4C" w14:textId="5F0B792F" w:rsidR="002C285C" w:rsidRDefault="002C285C" w:rsidP="002C285C">
      <w:pPr>
        <w:rPr>
          <w:lang w:eastAsia="zh-CN"/>
        </w:rPr>
      </w:pPr>
      <w:r>
        <w:rPr>
          <w:lang w:eastAsia="zh-CN"/>
        </w:rPr>
        <w:t>Le s frac</w:t>
      </w:r>
      <w:r w:rsidR="004C61D0">
        <w:rPr>
          <w:lang w:eastAsia="zh-CN"/>
        </w:rPr>
        <w:t>t</w:t>
      </w:r>
      <w:r>
        <w:rPr>
          <w:lang w:eastAsia="zh-CN"/>
        </w:rPr>
        <w:t>ure sous périostées ou frac</w:t>
      </w:r>
      <w:r w:rsidR="004C61D0">
        <w:rPr>
          <w:lang w:eastAsia="zh-CN"/>
        </w:rPr>
        <w:t>ture</w:t>
      </w:r>
      <w:r>
        <w:rPr>
          <w:lang w:eastAsia="zh-CN"/>
        </w:rPr>
        <w:t xml:space="preserve"> en cheveux sont particulière au p</w:t>
      </w:r>
      <w:r w:rsidR="004C61D0">
        <w:rPr>
          <w:lang w:eastAsia="zh-CN"/>
        </w:rPr>
        <w:t xml:space="preserve">etit </w:t>
      </w:r>
      <w:r w:rsidR="00B40760">
        <w:rPr>
          <w:lang w:eastAsia="zh-CN"/>
        </w:rPr>
        <w:t>(mais c’est très douloureux à la palpation)</w:t>
      </w:r>
    </w:p>
    <w:p w14:paraId="5634F8EF" w14:textId="4CD06275" w:rsidR="00B40760" w:rsidRDefault="003D1FC5" w:rsidP="003D1FC5">
      <w:pPr>
        <w:pStyle w:val="Titre2"/>
        <w:rPr>
          <w:lang w:eastAsia="zh-CN"/>
        </w:rPr>
      </w:pPr>
      <w:r>
        <w:rPr>
          <w:lang w:eastAsia="zh-CN"/>
        </w:rPr>
        <w:t>Types</w:t>
      </w:r>
    </w:p>
    <w:p w14:paraId="58EC997D" w14:textId="77777777" w:rsidR="00071D99" w:rsidRDefault="003D1FC5" w:rsidP="00071D99">
      <w:pPr>
        <w:pStyle w:val="Titre3"/>
        <w:rPr>
          <w:lang w:eastAsia="zh-CN"/>
        </w:rPr>
      </w:pPr>
      <w:r>
        <w:rPr>
          <w:lang w:eastAsia="zh-CN"/>
        </w:rPr>
        <w:t>Trait :</w:t>
      </w:r>
    </w:p>
    <w:p w14:paraId="673238CE" w14:textId="29E5F685" w:rsidR="003D1FC5" w:rsidRDefault="003D1FC5" w:rsidP="003D1FC5">
      <w:pPr>
        <w:rPr>
          <w:lang w:eastAsia="zh-CN"/>
        </w:rPr>
      </w:pPr>
      <w:r>
        <w:rPr>
          <w:lang w:eastAsia="zh-CN"/>
        </w:rPr>
        <w:t xml:space="preserve"> </w:t>
      </w:r>
      <w:r w:rsidR="0096078D">
        <w:rPr>
          <w:lang w:eastAsia="zh-CN"/>
        </w:rPr>
        <w:t>Transversal</w:t>
      </w:r>
      <w:r>
        <w:rPr>
          <w:lang w:eastAsia="zh-CN"/>
        </w:rPr>
        <w:t xml:space="preserve">, oblique et spiroïdes, </w:t>
      </w:r>
      <w:proofErr w:type="spellStart"/>
      <w:r>
        <w:rPr>
          <w:lang w:eastAsia="zh-CN"/>
        </w:rPr>
        <w:t>communitive</w:t>
      </w:r>
      <w:proofErr w:type="spellEnd"/>
      <w:r>
        <w:rPr>
          <w:lang w:eastAsia="zh-CN"/>
        </w:rPr>
        <w:t>, en cheveux sou</w:t>
      </w:r>
      <w:r w:rsidR="00537D0A">
        <w:rPr>
          <w:lang w:eastAsia="zh-CN"/>
        </w:rPr>
        <w:t>s</w:t>
      </w:r>
      <w:r>
        <w:rPr>
          <w:lang w:eastAsia="zh-CN"/>
        </w:rPr>
        <w:t xml:space="preserve"> périostées</w:t>
      </w:r>
    </w:p>
    <w:p w14:paraId="3C7092E3" w14:textId="4323E74A" w:rsidR="003D1FC5" w:rsidRDefault="003D1FC5" w:rsidP="00071D99">
      <w:pPr>
        <w:pStyle w:val="Titre3"/>
        <w:rPr>
          <w:lang w:eastAsia="zh-CN"/>
        </w:rPr>
      </w:pPr>
      <w:r>
        <w:rPr>
          <w:lang w:eastAsia="zh-CN"/>
        </w:rPr>
        <w:t xml:space="preserve">Déplacement </w:t>
      </w:r>
    </w:p>
    <w:p w14:paraId="2644D8BA" w14:textId="69A3E9FE" w:rsidR="003D1FC5" w:rsidRDefault="003D1FC5" w:rsidP="003D1FC5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1/3 sup : 13 – 20%</w:t>
      </w:r>
    </w:p>
    <w:p w14:paraId="5054B51A" w14:textId="41126EB2" w:rsidR="003D1FC5" w:rsidRDefault="003D1FC5" w:rsidP="003D1FC5">
      <w:pPr>
        <w:numPr>
          <w:ilvl w:val="2"/>
          <w:numId w:val="8"/>
        </w:numPr>
        <w:rPr>
          <w:lang w:eastAsia="zh-CN"/>
        </w:rPr>
      </w:pPr>
      <w:r>
        <w:rPr>
          <w:lang w:eastAsia="zh-CN"/>
        </w:rPr>
        <w:t xml:space="preserve">Le fragment proximal en flexion, abduction, rotation externe </w:t>
      </w:r>
    </w:p>
    <w:p w14:paraId="620C78BC" w14:textId="001BC231" w:rsidR="003D1FC5" w:rsidRDefault="003D1FC5" w:rsidP="003D1FC5">
      <w:pPr>
        <w:numPr>
          <w:ilvl w:val="2"/>
          <w:numId w:val="8"/>
        </w:numPr>
        <w:rPr>
          <w:lang w:eastAsia="zh-CN"/>
        </w:rPr>
      </w:pPr>
      <w:r>
        <w:rPr>
          <w:lang w:eastAsia="zh-CN"/>
        </w:rPr>
        <w:t xml:space="preserve">Le fragment distal ascensionnée en adduction </w:t>
      </w:r>
    </w:p>
    <w:p w14:paraId="506CF486" w14:textId="6FD05235" w:rsidR="003D1FC5" w:rsidRDefault="003D1FC5" w:rsidP="003D1FC5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 xml:space="preserve">1/3 moyen : 60 – 75 % </w:t>
      </w:r>
    </w:p>
    <w:p w14:paraId="25EE9B77" w14:textId="385233A9" w:rsidR="003D1FC5" w:rsidRDefault="003D1FC5" w:rsidP="003D1FC5">
      <w:pPr>
        <w:numPr>
          <w:ilvl w:val="2"/>
          <w:numId w:val="8"/>
        </w:numPr>
        <w:rPr>
          <w:lang w:eastAsia="zh-CN"/>
        </w:rPr>
      </w:pPr>
      <w:r>
        <w:rPr>
          <w:lang w:eastAsia="zh-CN"/>
        </w:rPr>
        <w:t xml:space="preserve">Chevauchement </w:t>
      </w:r>
    </w:p>
    <w:p w14:paraId="748303C7" w14:textId="2F951409" w:rsidR="003D1FC5" w:rsidRDefault="003D1FC5" w:rsidP="003D1FC5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1/3 inférieurs :  6 – 20%</w:t>
      </w:r>
    </w:p>
    <w:p w14:paraId="052E6E32" w14:textId="1D37EA16" w:rsidR="003D1FC5" w:rsidRDefault="003D1FC5" w:rsidP="003D1FC5">
      <w:pPr>
        <w:numPr>
          <w:ilvl w:val="2"/>
          <w:numId w:val="8"/>
        </w:numPr>
        <w:rPr>
          <w:lang w:eastAsia="zh-CN"/>
        </w:rPr>
      </w:pPr>
      <w:r>
        <w:rPr>
          <w:lang w:eastAsia="zh-CN"/>
        </w:rPr>
        <w:t xml:space="preserve">Fragment distale en extension </w:t>
      </w:r>
    </w:p>
    <w:p w14:paraId="051C0C69" w14:textId="2C260D3C" w:rsidR="003F3827" w:rsidRPr="003F3827" w:rsidRDefault="003F3827" w:rsidP="003F3827">
      <w:pPr>
        <w:rPr>
          <w:b/>
          <w:bCs/>
          <w:lang w:eastAsia="zh-CN"/>
        </w:rPr>
      </w:pPr>
      <w:r w:rsidRPr="003F3827">
        <w:rPr>
          <w:b/>
          <w:bCs/>
          <w:lang w:eastAsia="zh-CN"/>
        </w:rPr>
        <w:t>Idem contenu diagnostic morphologique</w:t>
      </w:r>
    </w:p>
    <w:p w14:paraId="1BF8A837" w14:textId="3945A4D0" w:rsidR="003D1FC5" w:rsidRDefault="003D1FC5" w:rsidP="003D1FC5">
      <w:pPr>
        <w:pStyle w:val="Titre2"/>
        <w:rPr>
          <w:lang w:eastAsia="zh-CN"/>
        </w:rPr>
      </w:pPr>
      <w:r>
        <w:rPr>
          <w:lang w:eastAsia="zh-CN"/>
        </w:rPr>
        <w:t>Diagnostic clinique</w:t>
      </w:r>
    </w:p>
    <w:p w14:paraId="3FD080E6" w14:textId="1868F53F" w:rsidR="003D1FC5" w:rsidRDefault="003D1FC5" w:rsidP="003D1FC5">
      <w:pPr>
        <w:rPr>
          <w:lang w:eastAsia="zh-CN"/>
        </w:rPr>
      </w:pPr>
      <w:r>
        <w:rPr>
          <w:lang w:eastAsia="zh-CN"/>
        </w:rPr>
        <w:t xml:space="preserve">Impotence fonctionnelle douloureuse totale </w:t>
      </w:r>
    </w:p>
    <w:p w14:paraId="09A0FE59" w14:textId="407E3A06" w:rsidR="003D1FC5" w:rsidRDefault="00537D0A" w:rsidP="003D1FC5">
      <w:pPr>
        <w:rPr>
          <w:lang w:eastAsia="zh-CN"/>
        </w:rPr>
      </w:pPr>
      <w:r>
        <w:rPr>
          <w:lang w:eastAsia="zh-CN"/>
        </w:rPr>
        <w:t>Cuisse augmentée</w:t>
      </w:r>
      <w:r w:rsidR="003D1FC5">
        <w:rPr>
          <w:lang w:eastAsia="zh-CN"/>
        </w:rPr>
        <w:t xml:space="preserve"> de volume, déformée</w:t>
      </w:r>
    </w:p>
    <w:p w14:paraId="312E39D1" w14:textId="58546137" w:rsidR="003D1FC5" w:rsidRDefault="003D1FC5" w:rsidP="003D1FC5">
      <w:pPr>
        <w:rPr>
          <w:lang w:eastAsia="zh-CN"/>
        </w:rPr>
      </w:pPr>
      <w:r>
        <w:rPr>
          <w:lang w:eastAsia="zh-CN"/>
        </w:rPr>
        <w:t>Lésion cutanée ?</w:t>
      </w:r>
    </w:p>
    <w:p w14:paraId="2EB1E3B1" w14:textId="6DFB64E0" w:rsidR="003D1FC5" w:rsidRDefault="003D1FC5" w:rsidP="003D1FC5">
      <w:pPr>
        <w:rPr>
          <w:lang w:eastAsia="zh-CN"/>
        </w:rPr>
      </w:pPr>
      <w:r>
        <w:rPr>
          <w:lang w:eastAsia="zh-CN"/>
        </w:rPr>
        <w:t>Déficit vasculo-nerveux</w:t>
      </w:r>
      <w:r w:rsidR="00435795">
        <w:rPr>
          <w:lang w:eastAsia="zh-CN"/>
        </w:rPr>
        <w:t> ?</w:t>
      </w:r>
    </w:p>
    <w:p w14:paraId="61F9A7BF" w14:textId="7FAA29C4" w:rsidR="003D1FC5" w:rsidRDefault="003D1FC5" w:rsidP="003D1FC5">
      <w:pPr>
        <w:rPr>
          <w:lang w:eastAsia="zh-CN"/>
        </w:rPr>
      </w:pPr>
      <w:r>
        <w:rPr>
          <w:lang w:eastAsia="zh-CN"/>
        </w:rPr>
        <w:t xml:space="preserve">Radiographie </w:t>
      </w:r>
    </w:p>
    <w:p w14:paraId="3E113E43" w14:textId="1F3F0D94" w:rsidR="003F3827" w:rsidRDefault="003F3827" w:rsidP="003F3827">
      <w:pPr>
        <w:pStyle w:val="Titre2"/>
        <w:rPr>
          <w:lang w:eastAsia="zh-CN"/>
        </w:rPr>
      </w:pPr>
      <w:proofErr w:type="gramStart"/>
      <w:r>
        <w:rPr>
          <w:lang w:eastAsia="zh-CN"/>
        </w:rPr>
        <w:t>Diagnostic morphologiques</w:t>
      </w:r>
      <w:proofErr w:type="gramEnd"/>
      <w:r>
        <w:rPr>
          <w:lang w:eastAsia="zh-CN"/>
        </w:rPr>
        <w:t xml:space="preserve"> </w:t>
      </w:r>
    </w:p>
    <w:p w14:paraId="50F89838" w14:textId="5BF15235" w:rsidR="003F3827" w:rsidRDefault="003F3827" w:rsidP="003F3827">
      <w:pPr>
        <w:rPr>
          <w:b/>
          <w:bCs/>
          <w:lang w:eastAsia="zh-CN"/>
        </w:rPr>
      </w:pPr>
      <w:r w:rsidRPr="003F3827">
        <w:rPr>
          <w:b/>
          <w:bCs/>
          <w:lang w:eastAsia="zh-CN"/>
        </w:rPr>
        <w:t xml:space="preserve">Cf types </w:t>
      </w:r>
    </w:p>
    <w:p w14:paraId="53EB9E9C" w14:textId="23F1CEB2" w:rsidR="00537D0A" w:rsidRDefault="00537D0A" w:rsidP="00537D0A">
      <w:pPr>
        <w:pStyle w:val="Titre2"/>
        <w:rPr>
          <w:lang w:eastAsia="zh-CN"/>
        </w:rPr>
      </w:pPr>
      <w:r>
        <w:rPr>
          <w:lang w:eastAsia="zh-CN"/>
        </w:rPr>
        <w:t xml:space="preserve">Prise en charge thérapeutique </w:t>
      </w:r>
    </w:p>
    <w:p w14:paraId="0E933791" w14:textId="6A572371" w:rsidR="00537D0A" w:rsidRDefault="00537D0A" w:rsidP="00537D0A">
      <w:pPr>
        <w:rPr>
          <w:lang w:eastAsia="zh-CN"/>
        </w:rPr>
      </w:pPr>
      <w:r>
        <w:rPr>
          <w:lang w:eastAsia="zh-CN"/>
        </w:rPr>
        <w:t xml:space="preserve">Hospitalisation </w:t>
      </w:r>
    </w:p>
    <w:p w14:paraId="2BF7A774" w14:textId="58E14F78" w:rsidR="00537D0A" w:rsidRDefault="00537D0A" w:rsidP="00537D0A">
      <w:pPr>
        <w:rPr>
          <w:lang w:eastAsia="zh-CN"/>
        </w:rPr>
      </w:pPr>
      <w:r>
        <w:rPr>
          <w:lang w:eastAsia="zh-CN"/>
        </w:rPr>
        <w:t xml:space="preserve">Eliminer un </w:t>
      </w:r>
      <w:r w:rsidR="00BE4DFB">
        <w:rPr>
          <w:lang w:eastAsia="zh-CN"/>
        </w:rPr>
        <w:t>polytraumatisme</w:t>
      </w:r>
    </w:p>
    <w:p w14:paraId="27B20AD0" w14:textId="552314F1" w:rsidR="00537D0A" w:rsidRDefault="00537D0A" w:rsidP="00537D0A">
      <w:pPr>
        <w:rPr>
          <w:lang w:eastAsia="zh-CN"/>
        </w:rPr>
      </w:pPr>
      <w:r>
        <w:rPr>
          <w:lang w:eastAsia="zh-CN"/>
        </w:rPr>
        <w:t>Eliminer une maltraitance</w:t>
      </w:r>
    </w:p>
    <w:p w14:paraId="3DE7443B" w14:textId="2A54D652" w:rsidR="00537D0A" w:rsidRDefault="00537D0A" w:rsidP="00537D0A">
      <w:pPr>
        <w:rPr>
          <w:lang w:eastAsia="zh-CN"/>
        </w:rPr>
      </w:pPr>
      <w:r>
        <w:rPr>
          <w:lang w:eastAsia="zh-CN"/>
        </w:rPr>
        <w:lastRenderedPageBreak/>
        <w:t>Immobilisation sur un attelle</w:t>
      </w:r>
    </w:p>
    <w:p w14:paraId="13AEE035" w14:textId="6C48BBC2" w:rsidR="00537D0A" w:rsidRDefault="00537D0A" w:rsidP="00537D0A">
      <w:pPr>
        <w:rPr>
          <w:lang w:eastAsia="zh-CN"/>
        </w:rPr>
      </w:pPr>
      <w:r>
        <w:rPr>
          <w:lang w:eastAsia="zh-CN"/>
        </w:rPr>
        <w:t>Antalgique de nivea</w:t>
      </w:r>
      <w:r w:rsidR="00BE4DFB">
        <w:rPr>
          <w:lang w:eastAsia="zh-CN"/>
        </w:rPr>
        <w:t>u</w:t>
      </w:r>
      <w:r>
        <w:rPr>
          <w:lang w:eastAsia="zh-CN"/>
        </w:rPr>
        <w:t xml:space="preserve"> II par vois veineuse</w:t>
      </w:r>
    </w:p>
    <w:p w14:paraId="5E05896B" w14:textId="6E1F275D" w:rsidR="00537D0A" w:rsidRDefault="00537D0A" w:rsidP="00537D0A">
      <w:pPr>
        <w:rPr>
          <w:lang w:eastAsia="zh-CN"/>
        </w:rPr>
      </w:pPr>
      <w:r>
        <w:rPr>
          <w:lang w:eastAsia="zh-CN"/>
        </w:rPr>
        <w:t xml:space="preserve">Vaccination à vérifier en cas de plaie </w:t>
      </w:r>
    </w:p>
    <w:p w14:paraId="3C36093B" w14:textId="6B4A5054" w:rsidR="006D2120" w:rsidRDefault="006D2120" w:rsidP="00537D0A">
      <w:pPr>
        <w:rPr>
          <w:lang w:eastAsia="zh-CN"/>
        </w:rPr>
      </w:pPr>
      <w:r>
        <w:rPr>
          <w:lang w:eastAsia="zh-CN"/>
        </w:rPr>
        <w:t>Fracture obstétricale (fémur, humérus, clavicule, surtout paralysie du plexus brachial)</w:t>
      </w:r>
    </w:p>
    <w:p w14:paraId="0A3E0B42" w14:textId="1304B4F7" w:rsidR="006D2120" w:rsidRDefault="006D2120" w:rsidP="006D2120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Traction zénith 2, 3 semaines</w:t>
      </w:r>
    </w:p>
    <w:p w14:paraId="4FDCA2EB" w14:textId="18A03DE1" w:rsidR="006D2120" w:rsidRDefault="006D2120" w:rsidP="006D2120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 xml:space="preserve">Temps de consolidation </w:t>
      </w:r>
    </w:p>
    <w:p w14:paraId="5672AB97" w14:textId="3AC35456" w:rsidR="00453724" w:rsidRPr="00B213EC" w:rsidRDefault="00453724" w:rsidP="009509FA">
      <w:pPr>
        <w:pStyle w:val="Titre3"/>
        <w:rPr>
          <w:lang w:eastAsia="zh-CN"/>
        </w:rPr>
      </w:pPr>
      <w:r w:rsidRPr="00B213EC">
        <w:rPr>
          <w:lang w:eastAsia="zh-CN"/>
        </w:rPr>
        <w:t xml:space="preserve">Avant l’âge de 2 ans </w:t>
      </w:r>
      <w:r w:rsidR="00B213EC" w:rsidRPr="00B213EC">
        <w:rPr>
          <w:lang w:eastAsia="zh-CN"/>
        </w:rPr>
        <w:t>(capable de courir)</w:t>
      </w:r>
    </w:p>
    <w:p w14:paraId="3DF5C283" w14:textId="00336CD7" w:rsidR="00453724" w:rsidRDefault="00453724" w:rsidP="009509FA">
      <w:pPr>
        <w:pStyle w:val="Titre4"/>
        <w:rPr>
          <w:lang w:eastAsia="zh-CN"/>
        </w:rPr>
      </w:pPr>
      <w:r>
        <w:rPr>
          <w:lang w:eastAsia="zh-CN"/>
        </w:rPr>
        <w:t>Déplacée</w:t>
      </w:r>
    </w:p>
    <w:p w14:paraId="071C8BD3" w14:textId="21747AD2" w:rsidR="00453724" w:rsidRDefault="00453724" w:rsidP="00453724">
      <w:pPr>
        <w:numPr>
          <w:ilvl w:val="2"/>
          <w:numId w:val="8"/>
        </w:numPr>
        <w:rPr>
          <w:lang w:eastAsia="zh-CN"/>
        </w:rPr>
      </w:pPr>
      <w:r>
        <w:rPr>
          <w:lang w:eastAsia="zh-CN"/>
        </w:rPr>
        <w:t xml:space="preserve">Toujours orthopédique souvent de deux phases </w:t>
      </w:r>
    </w:p>
    <w:p w14:paraId="75E98393" w14:textId="0E585C85" w:rsidR="00453724" w:rsidRDefault="00453724" w:rsidP="00453724">
      <w:pPr>
        <w:numPr>
          <w:ilvl w:val="2"/>
          <w:numId w:val="8"/>
        </w:numPr>
        <w:rPr>
          <w:lang w:eastAsia="zh-CN"/>
        </w:rPr>
      </w:pPr>
      <w:r>
        <w:rPr>
          <w:lang w:eastAsia="zh-CN"/>
        </w:rPr>
        <w:t>Traction 1 semaine au zénith</w:t>
      </w:r>
      <w:r w:rsidR="00B213EC">
        <w:rPr>
          <w:lang w:eastAsia="zh-CN"/>
        </w:rPr>
        <w:t xml:space="preserve"> (90° au plan du lit) (pour garder l’attitude en flessum au niveau du genou et de la hanche de l’enfant sans </w:t>
      </w:r>
      <w:r w:rsidR="007C5967">
        <w:rPr>
          <w:lang w:eastAsia="zh-CN"/>
        </w:rPr>
        <w:t>abuser</w:t>
      </w:r>
      <w:r w:rsidR="00B213EC">
        <w:rPr>
          <w:lang w:eastAsia="zh-CN"/>
        </w:rPr>
        <w:t xml:space="preserve"> le muscle ilio-psoas)</w:t>
      </w:r>
    </w:p>
    <w:p w14:paraId="3477703D" w14:textId="063A6274" w:rsidR="00453724" w:rsidRDefault="00453724" w:rsidP="00453724">
      <w:pPr>
        <w:numPr>
          <w:ilvl w:val="2"/>
          <w:numId w:val="8"/>
        </w:numPr>
        <w:rPr>
          <w:lang w:eastAsia="zh-CN"/>
        </w:rPr>
      </w:pPr>
      <w:r>
        <w:rPr>
          <w:lang w:eastAsia="zh-CN"/>
        </w:rPr>
        <w:t>Immobilisation pelvi-pédieuse pour 5 semaines</w:t>
      </w:r>
    </w:p>
    <w:p w14:paraId="6C5AB381" w14:textId="77777777" w:rsidR="009509FA" w:rsidRDefault="00453724" w:rsidP="009509FA">
      <w:pPr>
        <w:pStyle w:val="Titre4"/>
        <w:rPr>
          <w:lang w:eastAsia="zh-CN"/>
        </w:rPr>
      </w:pPr>
      <w:r>
        <w:rPr>
          <w:lang w:eastAsia="zh-CN"/>
        </w:rPr>
        <w:t>Non déplacée :</w:t>
      </w:r>
    </w:p>
    <w:p w14:paraId="7B683786" w14:textId="200A5ECE" w:rsidR="00453724" w:rsidRDefault="00453724" w:rsidP="00453724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 xml:space="preserve"> </w:t>
      </w:r>
      <w:r w:rsidR="0096078D">
        <w:rPr>
          <w:lang w:eastAsia="zh-CN"/>
        </w:rPr>
        <w:t>Immobilisation</w:t>
      </w:r>
      <w:r>
        <w:rPr>
          <w:lang w:eastAsia="zh-CN"/>
        </w:rPr>
        <w:t xml:space="preserve"> PPP (plâtre pelvi-pédieux) 6 semaines</w:t>
      </w:r>
    </w:p>
    <w:p w14:paraId="05BE3084" w14:textId="6516B3D7" w:rsidR="00453724" w:rsidRPr="00B213EC" w:rsidRDefault="00453724" w:rsidP="009509FA">
      <w:pPr>
        <w:pStyle w:val="Titre4"/>
        <w:rPr>
          <w:lang w:eastAsia="zh-CN"/>
        </w:rPr>
      </w:pPr>
      <w:r w:rsidRPr="00B213EC">
        <w:rPr>
          <w:lang w:eastAsia="zh-CN"/>
        </w:rPr>
        <w:t>2 – 6 ans</w:t>
      </w:r>
    </w:p>
    <w:p w14:paraId="32FE1AF8" w14:textId="763AF389" w:rsidR="00453724" w:rsidRDefault="00453724" w:rsidP="009509FA">
      <w:pPr>
        <w:pStyle w:val="Titre5"/>
        <w:rPr>
          <w:lang w:eastAsia="zh-CN"/>
        </w:rPr>
      </w:pPr>
      <w:r>
        <w:rPr>
          <w:lang w:eastAsia="zh-CN"/>
        </w:rPr>
        <w:t xml:space="preserve">Déplacée </w:t>
      </w:r>
    </w:p>
    <w:p w14:paraId="4E9DCD79" w14:textId="4900B5CA" w:rsidR="00453724" w:rsidRDefault="00453724" w:rsidP="00453724">
      <w:pPr>
        <w:numPr>
          <w:ilvl w:val="2"/>
          <w:numId w:val="8"/>
        </w:numPr>
        <w:rPr>
          <w:lang w:eastAsia="zh-CN"/>
        </w:rPr>
      </w:pPr>
      <w:r>
        <w:rPr>
          <w:lang w:eastAsia="zh-CN"/>
        </w:rPr>
        <w:t>Toujours orthopédique souvent de deux phase</w:t>
      </w:r>
      <w:r w:rsidR="00846339">
        <w:rPr>
          <w:lang w:eastAsia="zh-CN"/>
        </w:rPr>
        <w:t>s</w:t>
      </w:r>
      <w:r>
        <w:rPr>
          <w:lang w:eastAsia="zh-CN"/>
        </w:rPr>
        <w:t xml:space="preserve"> </w:t>
      </w:r>
    </w:p>
    <w:p w14:paraId="69A6FA72" w14:textId="6F0DBDB7" w:rsidR="00453724" w:rsidRDefault="00453724" w:rsidP="00453724">
      <w:pPr>
        <w:numPr>
          <w:ilvl w:val="2"/>
          <w:numId w:val="8"/>
        </w:numPr>
        <w:rPr>
          <w:lang w:eastAsia="zh-CN"/>
        </w:rPr>
      </w:pPr>
      <w:r>
        <w:rPr>
          <w:lang w:eastAsia="zh-CN"/>
        </w:rPr>
        <w:t xml:space="preserve">Traction collée au plan du lit de 10 – 15 jours </w:t>
      </w:r>
    </w:p>
    <w:p w14:paraId="22BD1A4A" w14:textId="6798F4E7" w:rsidR="00453724" w:rsidRDefault="00453724" w:rsidP="00453724">
      <w:pPr>
        <w:numPr>
          <w:ilvl w:val="2"/>
          <w:numId w:val="8"/>
        </w:numPr>
        <w:rPr>
          <w:lang w:eastAsia="zh-CN"/>
        </w:rPr>
      </w:pPr>
      <w:r>
        <w:rPr>
          <w:lang w:eastAsia="zh-CN"/>
        </w:rPr>
        <w:t>Immobilisation par plâtre pelvi-pédieux pour 4 semaines</w:t>
      </w:r>
    </w:p>
    <w:p w14:paraId="0E1F6707" w14:textId="7D41072D" w:rsidR="00453724" w:rsidRDefault="00453724" w:rsidP="009509FA">
      <w:pPr>
        <w:pStyle w:val="Titre5"/>
        <w:rPr>
          <w:lang w:eastAsia="zh-CN"/>
        </w:rPr>
      </w:pPr>
      <w:r>
        <w:rPr>
          <w:lang w:eastAsia="zh-CN"/>
        </w:rPr>
        <w:t>Non déplacées</w:t>
      </w:r>
    </w:p>
    <w:p w14:paraId="42BD4701" w14:textId="51B0FB79" w:rsidR="00453724" w:rsidRDefault="00453724" w:rsidP="00453724">
      <w:pPr>
        <w:numPr>
          <w:ilvl w:val="2"/>
          <w:numId w:val="8"/>
        </w:numPr>
        <w:rPr>
          <w:lang w:eastAsia="zh-CN"/>
        </w:rPr>
      </w:pPr>
      <w:r>
        <w:rPr>
          <w:lang w:eastAsia="zh-CN"/>
        </w:rPr>
        <w:t xml:space="preserve">Immobilisation PPP 6 semaines </w:t>
      </w:r>
    </w:p>
    <w:p w14:paraId="0DAC3763" w14:textId="2116BA67" w:rsidR="00B213EC" w:rsidRDefault="00B213EC" w:rsidP="009509FA">
      <w:pPr>
        <w:pStyle w:val="Titre4"/>
        <w:rPr>
          <w:lang w:eastAsia="zh-CN"/>
        </w:rPr>
      </w:pPr>
      <w:r>
        <w:rPr>
          <w:lang w:eastAsia="zh-CN"/>
        </w:rPr>
        <w:t>Après 6 ans</w:t>
      </w:r>
    </w:p>
    <w:p w14:paraId="7FF9BDA8" w14:textId="56A8193D" w:rsidR="00B213EC" w:rsidRDefault="00B213EC" w:rsidP="00B213EC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Plusieurs options</w:t>
      </w:r>
    </w:p>
    <w:p w14:paraId="09DD1F71" w14:textId="3E9CB036" w:rsidR="00B213EC" w:rsidRDefault="00B213EC" w:rsidP="00B213EC">
      <w:pPr>
        <w:numPr>
          <w:ilvl w:val="2"/>
          <w:numId w:val="8"/>
        </w:numPr>
        <w:rPr>
          <w:lang w:eastAsia="zh-CN"/>
        </w:rPr>
      </w:pPr>
      <w:r>
        <w:rPr>
          <w:lang w:eastAsia="zh-CN"/>
        </w:rPr>
        <w:t>Ostéosynthèse ECMES (enclouage centro-médullaire élastique stable)</w:t>
      </w:r>
    </w:p>
    <w:p w14:paraId="7C1F5B97" w14:textId="59E0D3B7" w:rsidR="00B213EC" w:rsidRDefault="00B213EC" w:rsidP="00B213EC">
      <w:pPr>
        <w:numPr>
          <w:ilvl w:val="2"/>
          <w:numId w:val="8"/>
        </w:numPr>
        <w:rPr>
          <w:lang w:eastAsia="zh-CN"/>
        </w:rPr>
      </w:pPr>
      <w:r>
        <w:rPr>
          <w:lang w:eastAsia="zh-CN"/>
        </w:rPr>
        <w:t xml:space="preserve">Ostéosynthèse clou chez l’adolescent en fin de croissance </w:t>
      </w:r>
    </w:p>
    <w:p w14:paraId="2E16D32B" w14:textId="6722E25A" w:rsidR="00A6787A" w:rsidRDefault="00B213EC" w:rsidP="00B213EC">
      <w:pPr>
        <w:numPr>
          <w:ilvl w:val="2"/>
          <w:numId w:val="8"/>
        </w:numPr>
        <w:rPr>
          <w:lang w:eastAsia="zh-CN"/>
        </w:rPr>
      </w:pPr>
      <w:r>
        <w:rPr>
          <w:lang w:eastAsia="zh-CN"/>
        </w:rPr>
        <w:t xml:space="preserve">Fixateur externe en cas de fracture ouverte </w:t>
      </w:r>
    </w:p>
    <w:p w14:paraId="06EA9EB0" w14:textId="458858D3" w:rsidR="00B213EC" w:rsidRDefault="00A6787A" w:rsidP="00A6787A">
      <w:pPr>
        <w:pStyle w:val="Titre2"/>
        <w:rPr>
          <w:lang w:eastAsia="zh-CN"/>
        </w:rPr>
      </w:pPr>
      <w:r>
        <w:rPr>
          <w:lang w:eastAsia="zh-CN"/>
        </w:rPr>
        <w:t>Complications et évolution</w:t>
      </w:r>
    </w:p>
    <w:p w14:paraId="1AC47A3C" w14:textId="48B9BD9C" w:rsidR="00A6787A" w:rsidRDefault="00A6787A" w:rsidP="00A6787A">
      <w:pPr>
        <w:rPr>
          <w:lang w:eastAsia="zh-CN"/>
        </w:rPr>
      </w:pPr>
      <w:r>
        <w:rPr>
          <w:lang w:eastAsia="zh-CN"/>
        </w:rPr>
        <w:t>Généralement de bon pronostic</w:t>
      </w:r>
    </w:p>
    <w:p w14:paraId="1110E8F7" w14:textId="5171695C" w:rsidR="00A6787A" w:rsidRDefault="00A6787A" w:rsidP="00A6787A">
      <w:pPr>
        <w:rPr>
          <w:lang w:eastAsia="zh-CN"/>
        </w:rPr>
      </w:pPr>
      <w:proofErr w:type="gramStart"/>
      <w:r>
        <w:rPr>
          <w:lang w:eastAsia="zh-CN"/>
        </w:rPr>
        <w:t>Cal vicieux</w:t>
      </w:r>
      <w:proofErr w:type="gramEnd"/>
      <w:r>
        <w:rPr>
          <w:lang w:eastAsia="zh-CN"/>
        </w:rPr>
        <w:t> : (âge ; siège, orientation, tolérable 30° sagittale, 20° frontale)</w:t>
      </w:r>
    </w:p>
    <w:p w14:paraId="3FA0768C" w14:textId="75179929" w:rsidR="00A6787A" w:rsidRDefault="00A6787A" w:rsidP="00A6787A">
      <w:pPr>
        <w:rPr>
          <w:lang w:eastAsia="zh-CN"/>
        </w:rPr>
      </w:pPr>
      <w:r>
        <w:rPr>
          <w:lang w:eastAsia="zh-CN"/>
        </w:rPr>
        <w:t>Raccourcissement (tolérable 15 – 20 mm)</w:t>
      </w:r>
    </w:p>
    <w:p w14:paraId="467D768D" w14:textId="1BB2DC82" w:rsidR="00A6787A" w:rsidRDefault="00A6787A" w:rsidP="00A6787A">
      <w:pPr>
        <w:rPr>
          <w:lang w:eastAsia="zh-CN"/>
        </w:rPr>
      </w:pPr>
      <w:r>
        <w:rPr>
          <w:lang w:eastAsia="zh-CN"/>
        </w:rPr>
        <w:t>Hyper allongement du membre traumatisé (mais rattraper avec le temps)</w:t>
      </w:r>
    </w:p>
    <w:p w14:paraId="37C2365A" w14:textId="45365A79" w:rsidR="00700CE7" w:rsidRDefault="00700CE7" w:rsidP="00A6787A">
      <w:pPr>
        <w:rPr>
          <w:lang w:eastAsia="zh-CN"/>
        </w:rPr>
      </w:pPr>
      <w:r>
        <w:rPr>
          <w:lang w:eastAsia="zh-CN"/>
        </w:rPr>
        <w:t>Autres mesures</w:t>
      </w:r>
    </w:p>
    <w:p w14:paraId="186760B0" w14:textId="346A81C8" w:rsidR="00700CE7" w:rsidRDefault="00700CE7" w:rsidP="00700CE7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 xml:space="preserve">Surveillance de plâtre en cas de traitement orthopédique </w:t>
      </w:r>
    </w:p>
    <w:p w14:paraId="11EDF30E" w14:textId="054B5428" w:rsidR="00700CE7" w:rsidRDefault="00700CE7" w:rsidP="00700CE7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lastRenderedPageBreak/>
        <w:t>Arrêt d’activité sportive 3 mois</w:t>
      </w:r>
    </w:p>
    <w:p w14:paraId="35E84717" w14:textId="4D6C37A8" w:rsidR="00700CE7" w:rsidRDefault="00700CE7" w:rsidP="00700CE7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Marche en décharge en cas d’ostéosynthèse</w:t>
      </w:r>
    </w:p>
    <w:p w14:paraId="77EECDA0" w14:textId="29FBE077" w:rsidR="00700CE7" w:rsidRDefault="00700CE7" w:rsidP="009509FA">
      <w:pPr>
        <w:pStyle w:val="Titre3"/>
        <w:rPr>
          <w:lang w:eastAsia="zh-CN"/>
        </w:rPr>
      </w:pPr>
      <w:r>
        <w:rPr>
          <w:lang w:eastAsia="zh-CN"/>
        </w:rPr>
        <w:t xml:space="preserve">Information des parents sur les délais de consolidation </w:t>
      </w:r>
    </w:p>
    <w:p w14:paraId="5D93C4FD" w14:textId="3F3100E9" w:rsidR="00700CE7" w:rsidRDefault="00700CE7" w:rsidP="00700CE7">
      <w:pPr>
        <w:numPr>
          <w:ilvl w:val="2"/>
          <w:numId w:val="8"/>
        </w:numPr>
        <w:rPr>
          <w:lang w:eastAsia="zh-CN"/>
        </w:rPr>
      </w:pPr>
      <w:r>
        <w:rPr>
          <w:lang w:eastAsia="zh-CN"/>
        </w:rPr>
        <w:t xml:space="preserve">Fractures des petit 45 jours </w:t>
      </w:r>
      <w:r w:rsidR="007C5967">
        <w:rPr>
          <w:lang w:eastAsia="zh-CN"/>
        </w:rPr>
        <w:t>(6 – 8 semaines)</w:t>
      </w:r>
    </w:p>
    <w:p w14:paraId="458E20BA" w14:textId="56D2A565" w:rsidR="00700CE7" w:rsidRDefault="00700CE7" w:rsidP="00700CE7">
      <w:pPr>
        <w:numPr>
          <w:ilvl w:val="2"/>
          <w:numId w:val="8"/>
        </w:numPr>
        <w:rPr>
          <w:lang w:eastAsia="zh-CN"/>
        </w:rPr>
      </w:pPr>
      <w:r>
        <w:rPr>
          <w:lang w:eastAsia="zh-CN"/>
        </w:rPr>
        <w:t xml:space="preserve">Fractures de grand enfant 3 mois </w:t>
      </w:r>
    </w:p>
    <w:p w14:paraId="4C91F976" w14:textId="7E39DD5A" w:rsidR="007C5967" w:rsidRDefault="00700CE7" w:rsidP="007C5967">
      <w:pPr>
        <w:numPr>
          <w:ilvl w:val="2"/>
          <w:numId w:val="8"/>
        </w:numPr>
        <w:rPr>
          <w:lang w:eastAsia="zh-CN"/>
        </w:rPr>
      </w:pPr>
      <w:r>
        <w:rPr>
          <w:lang w:eastAsia="zh-CN"/>
        </w:rPr>
        <w:t>Fractures obstétricale 15 jours</w:t>
      </w:r>
    </w:p>
    <w:p w14:paraId="79F5A34F" w14:textId="133806DD" w:rsidR="00AB471D" w:rsidRDefault="00AB471D" w:rsidP="000E58B9">
      <w:pPr>
        <w:numPr>
          <w:ilvl w:val="0"/>
          <w:numId w:val="0"/>
        </w:numPr>
        <w:spacing w:after="160"/>
        <w:rPr>
          <w:lang w:eastAsia="zh-CN"/>
        </w:rPr>
      </w:pPr>
      <w:bookmarkStart w:id="0" w:name="_Hlk205751485"/>
      <w:r>
        <w:rPr>
          <w:lang w:eastAsia="zh-CN"/>
        </w:rPr>
        <w:t xml:space="preserve"> </w:t>
      </w:r>
    </w:p>
    <w:bookmarkEnd w:id="0"/>
    <w:p w14:paraId="0FBC4C68" w14:textId="2B4DB68C" w:rsidR="009B2AAE" w:rsidRPr="00AB471D" w:rsidRDefault="009B2AAE" w:rsidP="009B2AAE">
      <w:pPr>
        <w:pStyle w:val="Sous-titre"/>
        <w:rPr>
          <w:lang w:eastAsia="zh-CN"/>
        </w:rPr>
      </w:pPr>
    </w:p>
    <w:sectPr w:rsidR="009B2AAE" w:rsidRPr="00AB471D" w:rsidSect="00A11211">
      <w:headerReference w:type="default" r:id="rId8"/>
      <w:footerReference w:type="default" r:id="rId9"/>
      <w:pgSz w:w="8391" w:h="11907" w:code="11"/>
      <w:pgMar w:top="567" w:right="567" w:bottom="567" w:left="851" w:header="283" w:footer="283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B05496" w14:textId="77777777" w:rsidR="001B3345" w:rsidRDefault="001B3345" w:rsidP="00070F7D">
      <w:r>
        <w:separator/>
      </w:r>
    </w:p>
  </w:endnote>
  <w:endnote w:type="continuationSeparator" w:id="0">
    <w:p w14:paraId="59D698C5" w14:textId="77777777" w:rsidR="001B3345" w:rsidRDefault="001B3345" w:rsidP="00070F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9B7F91" w14:textId="236D1268" w:rsidR="00A11211" w:rsidRDefault="00A11211" w:rsidP="00070F7D">
    <w:pPr>
      <w:pStyle w:val="Pieddepage"/>
      <w:numPr>
        <w:ilvl w:val="0"/>
        <w:numId w:val="0"/>
      </w:numPr>
      <w:ind w:left="284"/>
    </w:pPr>
    <w:r>
      <w:tab/>
    </w:r>
    <w:sdt>
      <w:sdtPr>
        <w:id w:val="1734502809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Page </w:t>
            </w:r>
            <w:r>
              <w:rPr>
                <w:sz w:val="24"/>
                <w:szCs w:val="24"/>
              </w:rPr>
              <w:fldChar w:fldCharType="begin"/>
            </w:r>
            <w:r>
              <w:instrText>PAGE</w:instrText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sz w:val="24"/>
                <w:szCs w:val="24"/>
              </w:rPr>
              <w:fldChar w:fldCharType="end"/>
            </w:r>
            <w:r>
              <w:t xml:space="preserve"> sur </w:t>
            </w:r>
            <w:r>
              <w:rPr>
                <w:sz w:val="24"/>
                <w:szCs w:val="24"/>
              </w:rPr>
              <w:fldChar w:fldCharType="begin"/>
            </w:r>
            <w:r>
              <w:instrText>SECTIONPAGES</w:instrText>
            </w:r>
            <w:r>
              <w:rPr>
                <w:sz w:val="24"/>
                <w:szCs w:val="24"/>
              </w:rPr>
              <w:fldChar w:fldCharType="separate"/>
            </w:r>
            <w:r w:rsidR="000E58B9">
              <w:rPr>
                <w:noProof/>
              </w:rPr>
              <w:t>3</w:t>
            </w:r>
            <w:r>
              <w:rPr>
                <w:sz w:val="24"/>
                <w:szCs w:val="24"/>
              </w:rPr>
              <w:fldChar w:fldCharType="end"/>
            </w:r>
          </w:sdtContent>
        </w:sdt>
      </w:sdtContent>
    </w:sdt>
  </w:p>
  <w:p w14:paraId="6B79D5DC" w14:textId="77777777" w:rsidR="006D2B9E" w:rsidRDefault="006D2B9E" w:rsidP="00070F7D">
    <w:pPr>
      <w:pStyle w:val="Pieddepage"/>
      <w:numPr>
        <w:ilvl w:val="0"/>
        <w:numId w:val="0"/>
      </w:numPr>
      <w:ind w:lef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B3F16D" w14:textId="77777777" w:rsidR="001B3345" w:rsidRDefault="001B3345" w:rsidP="00070F7D">
      <w:r>
        <w:separator/>
      </w:r>
    </w:p>
  </w:footnote>
  <w:footnote w:type="continuationSeparator" w:id="0">
    <w:p w14:paraId="1A69711D" w14:textId="77777777" w:rsidR="001B3345" w:rsidRDefault="001B3345" w:rsidP="00070F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59635D" w14:textId="34C005E6" w:rsidR="006D2B9E" w:rsidRPr="00D15D81" w:rsidRDefault="006D2B9E" w:rsidP="00F4291D">
    <w:pPr>
      <w:pStyle w:val="En-tte"/>
      <w:numPr>
        <w:ilvl w:val="0"/>
        <w:numId w:val="0"/>
      </w:numPr>
      <w:jc w:val="center"/>
      <w:rPr>
        <w:lang w:val="en-US"/>
      </w:rPr>
    </w:pPr>
    <w:r w:rsidRPr="00D15D81">
      <w:rPr>
        <w:lang w:val="en-US"/>
      </w:rPr>
      <w:t>ZICO</w:t>
    </w:r>
    <w:r w:rsidR="0022738F" w:rsidRPr="00D15D81">
      <w:rPr>
        <w:lang w:val="en-US"/>
      </w:rPr>
      <w:t>’s note taking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732A0"/>
    <w:multiLevelType w:val="multilevel"/>
    <w:tmpl w:val="20000025"/>
    <w:lvl w:ilvl="0">
      <w:start w:val="1"/>
      <w:numFmt w:val="decimal"/>
      <w:pStyle w:val="Titre1"/>
      <w:lvlText w:val="%1"/>
      <w:lvlJc w:val="left"/>
      <w:pPr>
        <w:ind w:left="2558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28D0F4F"/>
    <w:multiLevelType w:val="hybridMultilevel"/>
    <w:tmpl w:val="269EF4AE"/>
    <w:lvl w:ilvl="0" w:tplc="30801FD8">
      <w:start w:val="1"/>
      <w:numFmt w:val="decimal"/>
      <w:lvlText w:val="%1."/>
      <w:lvlJc w:val="left"/>
      <w:pPr>
        <w:ind w:left="2880" w:hanging="360"/>
      </w:pPr>
    </w:lvl>
    <w:lvl w:ilvl="1" w:tplc="040C0019" w:tentative="1">
      <w:start w:val="1"/>
      <w:numFmt w:val="lowerLetter"/>
      <w:lvlText w:val="%2."/>
      <w:lvlJc w:val="left"/>
      <w:pPr>
        <w:ind w:left="3600" w:hanging="360"/>
      </w:pPr>
    </w:lvl>
    <w:lvl w:ilvl="2" w:tplc="040C001B" w:tentative="1">
      <w:start w:val="1"/>
      <w:numFmt w:val="lowerRoman"/>
      <w:lvlText w:val="%3."/>
      <w:lvlJc w:val="right"/>
      <w:pPr>
        <w:ind w:left="4320" w:hanging="180"/>
      </w:pPr>
    </w:lvl>
    <w:lvl w:ilvl="3" w:tplc="040C000F" w:tentative="1">
      <w:start w:val="1"/>
      <w:numFmt w:val="decimal"/>
      <w:lvlText w:val="%4."/>
      <w:lvlJc w:val="left"/>
      <w:pPr>
        <w:ind w:left="5040" w:hanging="360"/>
      </w:pPr>
    </w:lvl>
    <w:lvl w:ilvl="4" w:tplc="040C0019" w:tentative="1">
      <w:start w:val="1"/>
      <w:numFmt w:val="lowerLetter"/>
      <w:lvlText w:val="%5."/>
      <w:lvlJc w:val="left"/>
      <w:pPr>
        <w:ind w:left="5760" w:hanging="360"/>
      </w:pPr>
    </w:lvl>
    <w:lvl w:ilvl="5" w:tplc="040C001B" w:tentative="1">
      <w:start w:val="1"/>
      <w:numFmt w:val="lowerRoman"/>
      <w:lvlText w:val="%6."/>
      <w:lvlJc w:val="right"/>
      <w:pPr>
        <w:ind w:left="6480" w:hanging="180"/>
      </w:pPr>
    </w:lvl>
    <w:lvl w:ilvl="6" w:tplc="040C000F" w:tentative="1">
      <w:start w:val="1"/>
      <w:numFmt w:val="decimal"/>
      <w:lvlText w:val="%7."/>
      <w:lvlJc w:val="left"/>
      <w:pPr>
        <w:ind w:left="7200" w:hanging="360"/>
      </w:pPr>
    </w:lvl>
    <w:lvl w:ilvl="7" w:tplc="040C0019" w:tentative="1">
      <w:start w:val="1"/>
      <w:numFmt w:val="lowerLetter"/>
      <w:lvlText w:val="%8."/>
      <w:lvlJc w:val="left"/>
      <w:pPr>
        <w:ind w:left="7920" w:hanging="360"/>
      </w:pPr>
    </w:lvl>
    <w:lvl w:ilvl="8" w:tplc="040C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" w15:restartNumberingAfterBreak="0">
    <w:nsid w:val="137114EF"/>
    <w:multiLevelType w:val="multilevel"/>
    <w:tmpl w:val="8EC4779C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3" w15:restartNumberingAfterBreak="0">
    <w:nsid w:val="141523BF"/>
    <w:multiLevelType w:val="hybridMultilevel"/>
    <w:tmpl w:val="07D4CDFE"/>
    <w:lvl w:ilvl="0" w:tplc="AC3C1E4E">
      <w:start w:val="1"/>
      <w:numFmt w:val="low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89682B"/>
    <w:multiLevelType w:val="hybridMultilevel"/>
    <w:tmpl w:val="D6B0D858"/>
    <w:lvl w:ilvl="0" w:tplc="ABE26BB0">
      <w:start w:val="1"/>
      <w:numFmt w:val="upperLetter"/>
      <w:lvlText w:val="%1."/>
      <w:lvlJc w:val="left"/>
      <w:pPr>
        <w:ind w:left="2160" w:hanging="360"/>
      </w:pPr>
    </w:lvl>
    <w:lvl w:ilvl="1" w:tplc="040C0019" w:tentative="1">
      <w:start w:val="1"/>
      <w:numFmt w:val="lowerLetter"/>
      <w:lvlText w:val="%2."/>
      <w:lvlJc w:val="left"/>
      <w:pPr>
        <w:ind w:left="2880" w:hanging="360"/>
      </w:pPr>
    </w:lvl>
    <w:lvl w:ilvl="2" w:tplc="040C001B" w:tentative="1">
      <w:start w:val="1"/>
      <w:numFmt w:val="lowerRoman"/>
      <w:lvlText w:val="%3."/>
      <w:lvlJc w:val="right"/>
      <w:pPr>
        <w:ind w:left="3600" w:hanging="180"/>
      </w:pPr>
    </w:lvl>
    <w:lvl w:ilvl="3" w:tplc="040C000F" w:tentative="1">
      <w:start w:val="1"/>
      <w:numFmt w:val="decimal"/>
      <w:lvlText w:val="%4."/>
      <w:lvlJc w:val="left"/>
      <w:pPr>
        <w:ind w:left="4320" w:hanging="360"/>
      </w:pPr>
    </w:lvl>
    <w:lvl w:ilvl="4" w:tplc="040C0019" w:tentative="1">
      <w:start w:val="1"/>
      <w:numFmt w:val="lowerLetter"/>
      <w:lvlText w:val="%5."/>
      <w:lvlJc w:val="left"/>
      <w:pPr>
        <w:ind w:left="5040" w:hanging="360"/>
      </w:pPr>
    </w:lvl>
    <w:lvl w:ilvl="5" w:tplc="040C001B" w:tentative="1">
      <w:start w:val="1"/>
      <w:numFmt w:val="lowerRoman"/>
      <w:lvlText w:val="%6."/>
      <w:lvlJc w:val="right"/>
      <w:pPr>
        <w:ind w:left="5760" w:hanging="180"/>
      </w:pPr>
    </w:lvl>
    <w:lvl w:ilvl="6" w:tplc="040C000F" w:tentative="1">
      <w:start w:val="1"/>
      <w:numFmt w:val="decimal"/>
      <w:lvlText w:val="%7."/>
      <w:lvlJc w:val="left"/>
      <w:pPr>
        <w:ind w:left="6480" w:hanging="360"/>
      </w:pPr>
    </w:lvl>
    <w:lvl w:ilvl="7" w:tplc="040C0019" w:tentative="1">
      <w:start w:val="1"/>
      <w:numFmt w:val="lowerLetter"/>
      <w:lvlText w:val="%8."/>
      <w:lvlJc w:val="left"/>
      <w:pPr>
        <w:ind w:left="7200" w:hanging="360"/>
      </w:pPr>
    </w:lvl>
    <w:lvl w:ilvl="8" w:tplc="040C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5D054B4E"/>
    <w:multiLevelType w:val="hybridMultilevel"/>
    <w:tmpl w:val="3ABE10B4"/>
    <w:lvl w:ilvl="0" w:tplc="304C4CA6">
      <w:start w:val="1"/>
      <w:numFmt w:val="lowerLetter"/>
      <w:lvlText w:val="%1."/>
      <w:lvlJc w:val="left"/>
      <w:pPr>
        <w:ind w:left="1068" w:hanging="360"/>
      </w:pPr>
    </w:lvl>
    <w:lvl w:ilvl="1" w:tplc="040C0019" w:tentative="1">
      <w:start w:val="1"/>
      <w:numFmt w:val="lowerLetter"/>
      <w:lvlText w:val="%2."/>
      <w:lvlJc w:val="left"/>
      <w:pPr>
        <w:ind w:left="4320" w:hanging="360"/>
      </w:pPr>
    </w:lvl>
    <w:lvl w:ilvl="2" w:tplc="040C001B" w:tentative="1">
      <w:start w:val="1"/>
      <w:numFmt w:val="lowerRoman"/>
      <w:lvlText w:val="%3."/>
      <w:lvlJc w:val="right"/>
      <w:pPr>
        <w:ind w:left="5040" w:hanging="180"/>
      </w:pPr>
    </w:lvl>
    <w:lvl w:ilvl="3" w:tplc="040C000F" w:tentative="1">
      <w:start w:val="1"/>
      <w:numFmt w:val="decimal"/>
      <w:lvlText w:val="%4."/>
      <w:lvlJc w:val="left"/>
      <w:pPr>
        <w:ind w:left="5760" w:hanging="360"/>
      </w:pPr>
    </w:lvl>
    <w:lvl w:ilvl="4" w:tplc="040C0019" w:tentative="1">
      <w:start w:val="1"/>
      <w:numFmt w:val="lowerLetter"/>
      <w:lvlText w:val="%5."/>
      <w:lvlJc w:val="left"/>
      <w:pPr>
        <w:ind w:left="6480" w:hanging="360"/>
      </w:pPr>
    </w:lvl>
    <w:lvl w:ilvl="5" w:tplc="040C001B" w:tentative="1">
      <w:start w:val="1"/>
      <w:numFmt w:val="lowerRoman"/>
      <w:lvlText w:val="%6."/>
      <w:lvlJc w:val="right"/>
      <w:pPr>
        <w:ind w:left="7200" w:hanging="180"/>
      </w:pPr>
    </w:lvl>
    <w:lvl w:ilvl="6" w:tplc="040C000F" w:tentative="1">
      <w:start w:val="1"/>
      <w:numFmt w:val="decimal"/>
      <w:lvlText w:val="%7."/>
      <w:lvlJc w:val="left"/>
      <w:pPr>
        <w:ind w:left="7920" w:hanging="360"/>
      </w:pPr>
    </w:lvl>
    <w:lvl w:ilvl="7" w:tplc="040C0019" w:tentative="1">
      <w:start w:val="1"/>
      <w:numFmt w:val="lowerLetter"/>
      <w:lvlText w:val="%8."/>
      <w:lvlJc w:val="left"/>
      <w:pPr>
        <w:ind w:left="8640" w:hanging="360"/>
      </w:pPr>
    </w:lvl>
    <w:lvl w:ilvl="8" w:tplc="040C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6" w15:restartNumberingAfterBreak="0">
    <w:nsid w:val="607B27BF"/>
    <w:multiLevelType w:val="multilevel"/>
    <w:tmpl w:val="82823BB4"/>
    <w:lvl w:ilvl="0">
      <w:start w:val="1"/>
      <w:numFmt w:val="bullet"/>
      <w:pStyle w:val="Normal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67" w:hanging="28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34" w:hanging="28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18" w:hanging="284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985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268" w:hanging="28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52" w:hanging="284"/>
      </w:pPr>
      <w:rPr>
        <w:rFonts w:ascii="Wingdings" w:hAnsi="Wingdings" w:hint="default"/>
      </w:rPr>
    </w:lvl>
  </w:abstractNum>
  <w:abstractNum w:abstractNumId="7" w15:restartNumberingAfterBreak="0">
    <w:nsid w:val="7DBE38C0"/>
    <w:multiLevelType w:val="hybridMultilevel"/>
    <w:tmpl w:val="DCC2957A"/>
    <w:lvl w:ilvl="0" w:tplc="ADDA25CA">
      <w:start w:val="1"/>
      <w:numFmt w:val="upperRoman"/>
      <w:lvlText w:val="%1."/>
      <w:lvlJc w:val="righ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"/>
  </w:num>
  <w:num w:numId="2">
    <w:abstractNumId w:val="7"/>
  </w:num>
  <w:num w:numId="3">
    <w:abstractNumId w:val="4"/>
  </w:num>
  <w:num w:numId="4">
    <w:abstractNumId w:val="1"/>
  </w:num>
  <w:num w:numId="5">
    <w:abstractNumId w:val="5"/>
  </w:num>
  <w:num w:numId="6">
    <w:abstractNumId w:val="3"/>
  </w:num>
  <w:num w:numId="7">
    <w:abstractNumId w:val="7"/>
    <w:lvlOverride w:ilvl="0">
      <w:startOverride w:val="1"/>
    </w:lvlOverride>
  </w:num>
  <w:num w:numId="8">
    <w:abstractNumId w:val="6"/>
  </w:num>
  <w:num w:numId="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285D"/>
    <w:rsid w:val="000066D5"/>
    <w:rsid w:val="0001589C"/>
    <w:rsid w:val="00020172"/>
    <w:rsid w:val="00041192"/>
    <w:rsid w:val="00042892"/>
    <w:rsid w:val="00045897"/>
    <w:rsid w:val="00054DDA"/>
    <w:rsid w:val="00070F7D"/>
    <w:rsid w:val="00071D99"/>
    <w:rsid w:val="00080E55"/>
    <w:rsid w:val="000A3B66"/>
    <w:rsid w:val="000A5568"/>
    <w:rsid w:val="000B0F0C"/>
    <w:rsid w:val="000B2690"/>
    <w:rsid w:val="000C10DC"/>
    <w:rsid w:val="000C544E"/>
    <w:rsid w:val="000E4585"/>
    <w:rsid w:val="000E58B9"/>
    <w:rsid w:val="000F53A7"/>
    <w:rsid w:val="00101651"/>
    <w:rsid w:val="00111EF3"/>
    <w:rsid w:val="00121233"/>
    <w:rsid w:val="00130337"/>
    <w:rsid w:val="00140472"/>
    <w:rsid w:val="00155458"/>
    <w:rsid w:val="00156740"/>
    <w:rsid w:val="00164266"/>
    <w:rsid w:val="0016558E"/>
    <w:rsid w:val="001658ED"/>
    <w:rsid w:val="00175DA4"/>
    <w:rsid w:val="00177DB6"/>
    <w:rsid w:val="001841C1"/>
    <w:rsid w:val="00185E4A"/>
    <w:rsid w:val="0019487A"/>
    <w:rsid w:val="001A1B38"/>
    <w:rsid w:val="001B3345"/>
    <w:rsid w:val="001B3AC9"/>
    <w:rsid w:val="001D568C"/>
    <w:rsid w:val="001E7AB8"/>
    <w:rsid w:val="001F0D61"/>
    <w:rsid w:val="00200010"/>
    <w:rsid w:val="00203D89"/>
    <w:rsid w:val="00206693"/>
    <w:rsid w:val="00216A4C"/>
    <w:rsid w:val="002174AA"/>
    <w:rsid w:val="00225F37"/>
    <w:rsid w:val="0022738F"/>
    <w:rsid w:val="00254D35"/>
    <w:rsid w:val="00262154"/>
    <w:rsid w:val="00275336"/>
    <w:rsid w:val="00277F33"/>
    <w:rsid w:val="00283D1C"/>
    <w:rsid w:val="00293FE5"/>
    <w:rsid w:val="002973F4"/>
    <w:rsid w:val="002A2CBF"/>
    <w:rsid w:val="002B056C"/>
    <w:rsid w:val="002C285C"/>
    <w:rsid w:val="002D0688"/>
    <w:rsid w:val="003024A9"/>
    <w:rsid w:val="00316386"/>
    <w:rsid w:val="00320DB1"/>
    <w:rsid w:val="003263E5"/>
    <w:rsid w:val="00326A63"/>
    <w:rsid w:val="00334944"/>
    <w:rsid w:val="00334A4B"/>
    <w:rsid w:val="00343807"/>
    <w:rsid w:val="0035615C"/>
    <w:rsid w:val="00380E13"/>
    <w:rsid w:val="00382912"/>
    <w:rsid w:val="0038652C"/>
    <w:rsid w:val="00392FA6"/>
    <w:rsid w:val="00395D61"/>
    <w:rsid w:val="003B757E"/>
    <w:rsid w:val="003C04C8"/>
    <w:rsid w:val="003D1FC5"/>
    <w:rsid w:val="003D72C7"/>
    <w:rsid w:val="003E0861"/>
    <w:rsid w:val="003F3827"/>
    <w:rsid w:val="00407E60"/>
    <w:rsid w:val="0041285A"/>
    <w:rsid w:val="0042730D"/>
    <w:rsid w:val="004339D8"/>
    <w:rsid w:val="00435404"/>
    <w:rsid w:val="00435795"/>
    <w:rsid w:val="00453724"/>
    <w:rsid w:val="00460ABB"/>
    <w:rsid w:val="004632C2"/>
    <w:rsid w:val="00471082"/>
    <w:rsid w:val="00471AE6"/>
    <w:rsid w:val="00473818"/>
    <w:rsid w:val="004968E6"/>
    <w:rsid w:val="004A4570"/>
    <w:rsid w:val="004A78E5"/>
    <w:rsid w:val="004B5E22"/>
    <w:rsid w:val="004C30FC"/>
    <w:rsid w:val="004C61D0"/>
    <w:rsid w:val="004C70E6"/>
    <w:rsid w:val="004D550E"/>
    <w:rsid w:val="004D7FD0"/>
    <w:rsid w:val="004F5EB7"/>
    <w:rsid w:val="005028AA"/>
    <w:rsid w:val="005156D4"/>
    <w:rsid w:val="00537D0A"/>
    <w:rsid w:val="00542C1B"/>
    <w:rsid w:val="005539CF"/>
    <w:rsid w:val="00564086"/>
    <w:rsid w:val="00565A08"/>
    <w:rsid w:val="00574326"/>
    <w:rsid w:val="005823CF"/>
    <w:rsid w:val="00582BAD"/>
    <w:rsid w:val="005956D0"/>
    <w:rsid w:val="005A1D5D"/>
    <w:rsid w:val="005A61D8"/>
    <w:rsid w:val="005B2DF5"/>
    <w:rsid w:val="005D2416"/>
    <w:rsid w:val="005D619B"/>
    <w:rsid w:val="005E0059"/>
    <w:rsid w:val="005E136E"/>
    <w:rsid w:val="005E5327"/>
    <w:rsid w:val="006078CE"/>
    <w:rsid w:val="00610959"/>
    <w:rsid w:val="006134A5"/>
    <w:rsid w:val="006158A0"/>
    <w:rsid w:val="00633DF5"/>
    <w:rsid w:val="006361ED"/>
    <w:rsid w:val="00667904"/>
    <w:rsid w:val="00676BCB"/>
    <w:rsid w:val="0068210B"/>
    <w:rsid w:val="006A50B8"/>
    <w:rsid w:val="006B0DAA"/>
    <w:rsid w:val="006C4FC8"/>
    <w:rsid w:val="006D2120"/>
    <w:rsid w:val="006D2B9E"/>
    <w:rsid w:val="006D64F4"/>
    <w:rsid w:val="006E45DE"/>
    <w:rsid w:val="00700CE7"/>
    <w:rsid w:val="007018D3"/>
    <w:rsid w:val="00702686"/>
    <w:rsid w:val="00705431"/>
    <w:rsid w:val="00723A98"/>
    <w:rsid w:val="0073021A"/>
    <w:rsid w:val="00743C82"/>
    <w:rsid w:val="00750DA7"/>
    <w:rsid w:val="00751428"/>
    <w:rsid w:val="00753A28"/>
    <w:rsid w:val="00754C25"/>
    <w:rsid w:val="00760D4C"/>
    <w:rsid w:val="007678D5"/>
    <w:rsid w:val="00767EDE"/>
    <w:rsid w:val="00782533"/>
    <w:rsid w:val="007825E5"/>
    <w:rsid w:val="00790D43"/>
    <w:rsid w:val="0079335A"/>
    <w:rsid w:val="00794E81"/>
    <w:rsid w:val="007A2FCD"/>
    <w:rsid w:val="007A3B06"/>
    <w:rsid w:val="007A589F"/>
    <w:rsid w:val="007A6638"/>
    <w:rsid w:val="007A6F36"/>
    <w:rsid w:val="007C0552"/>
    <w:rsid w:val="007C1553"/>
    <w:rsid w:val="007C5967"/>
    <w:rsid w:val="007F4ED9"/>
    <w:rsid w:val="00803464"/>
    <w:rsid w:val="00812F14"/>
    <w:rsid w:val="00816524"/>
    <w:rsid w:val="00824F08"/>
    <w:rsid w:val="00825A00"/>
    <w:rsid w:val="00826F26"/>
    <w:rsid w:val="00846339"/>
    <w:rsid w:val="0084654A"/>
    <w:rsid w:val="008633B5"/>
    <w:rsid w:val="00882B3F"/>
    <w:rsid w:val="008A62CA"/>
    <w:rsid w:val="008C0025"/>
    <w:rsid w:val="008C5B7E"/>
    <w:rsid w:val="008C79D9"/>
    <w:rsid w:val="008D0A55"/>
    <w:rsid w:val="008E41E5"/>
    <w:rsid w:val="008E7704"/>
    <w:rsid w:val="00900F5C"/>
    <w:rsid w:val="009039EC"/>
    <w:rsid w:val="009317C6"/>
    <w:rsid w:val="00934DE8"/>
    <w:rsid w:val="009509FA"/>
    <w:rsid w:val="0096078D"/>
    <w:rsid w:val="009A5036"/>
    <w:rsid w:val="009B2AAE"/>
    <w:rsid w:val="009C157E"/>
    <w:rsid w:val="009D455C"/>
    <w:rsid w:val="009D4FBC"/>
    <w:rsid w:val="009F5A1E"/>
    <w:rsid w:val="00A04675"/>
    <w:rsid w:val="00A11211"/>
    <w:rsid w:val="00A14802"/>
    <w:rsid w:val="00A14845"/>
    <w:rsid w:val="00A202E7"/>
    <w:rsid w:val="00A23288"/>
    <w:rsid w:val="00A259CC"/>
    <w:rsid w:val="00A374AD"/>
    <w:rsid w:val="00A5221F"/>
    <w:rsid w:val="00A57A3E"/>
    <w:rsid w:val="00A62B5A"/>
    <w:rsid w:val="00A655DA"/>
    <w:rsid w:val="00A665F2"/>
    <w:rsid w:val="00A6787A"/>
    <w:rsid w:val="00A754BE"/>
    <w:rsid w:val="00A77EF5"/>
    <w:rsid w:val="00A8644D"/>
    <w:rsid w:val="00A95F24"/>
    <w:rsid w:val="00AA01C2"/>
    <w:rsid w:val="00AA48B2"/>
    <w:rsid w:val="00AA4978"/>
    <w:rsid w:val="00AB0760"/>
    <w:rsid w:val="00AB471D"/>
    <w:rsid w:val="00AB6063"/>
    <w:rsid w:val="00AD7931"/>
    <w:rsid w:val="00AE60A3"/>
    <w:rsid w:val="00AE6E4F"/>
    <w:rsid w:val="00B07034"/>
    <w:rsid w:val="00B213EC"/>
    <w:rsid w:val="00B23DD7"/>
    <w:rsid w:val="00B33E74"/>
    <w:rsid w:val="00B40760"/>
    <w:rsid w:val="00B41202"/>
    <w:rsid w:val="00B53464"/>
    <w:rsid w:val="00B635DD"/>
    <w:rsid w:val="00B74E66"/>
    <w:rsid w:val="00B75A24"/>
    <w:rsid w:val="00B7647E"/>
    <w:rsid w:val="00B85134"/>
    <w:rsid w:val="00BA3E0C"/>
    <w:rsid w:val="00BA576A"/>
    <w:rsid w:val="00BB7092"/>
    <w:rsid w:val="00BB760F"/>
    <w:rsid w:val="00BC4194"/>
    <w:rsid w:val="00BE4DFB"/>
    <w:rsid w:val="00BF5775"/>
    <w:rsid w:val="00C0279C"/>
    <w:rsid w:val="00C03BD7"/>
    <w:rsid w:val="00C10B88"/>
    <w:rsid w:val="00C24D9F"/>
    <w:rsid w:val="00C311D3"/>
    <w:rsid w:val="00C7405C"/>
    <w:rsid w:val="00C77D3E"/>
    <w:rsid w:val="00C91390"/>
    <w:rsid w:val="00C92AFE"/>
    <w:rsid w:val="00C93BB2"/>
    <w:rsid w:val="00C96FC8"/>
    <w:rsid w:val="00CB0524"/>
    <w:rsid w:val="00CB1413"/>
    <w:rsid w:val="00CB4369"/>
    <w:rsid w:val="00CC31BC"/>
    <w:rsid w:val="00CC7442"/>
    <w:rsid w:val="00CD251C"/>
    <w:rsid w:val="00CE529E"/>
    <w:rsid w:val="00CE6A07"/>
    <w:rsid w:val="00CE70DC"/>
    <w:rsid w:val="00CF2CE0"/>
    <w:rsid w:val="00CF2E78"/>
    <w:rsid w:val="00D120C7"/>
    <w:rsid w:val="00D1285D"/>
    <w:rsid w:val="00D1475B"/>
    <w:rsid w:val="00D15D81"/>
    <w:rsid w:val="00D34830"/>
    <w:rsid w:val="00D40F9E"/>
    <w:rsid w:val="00D414C4"/>
    <w:rsid w:val="00D420BC"/>
    <w:rsid w:val="00D429F4"/>
    <w:rsid w:val="00D47CB2"/>
    <w:rsid w:val="00D51459"/>
    <w:rsid w:val="00D54686"/>
    <w:rsid w:val="00D646FB"/>
    <w:rsid w:val="00D73808"/>
    <w:rsid w:val="00D74055"/>
    <w:rsid w:val="00D740A1"/>
    <w:rsid w:val="00D756AA"/>
    <w:rsid w:val="00D77845"/>
    <w:rsid w:val="00D82370"/>
    <w:rsid w:val="00D92E05"/>
    <w:rsid w:val="00D95517"/>
    <w:rsid w:val="00DA59CB"/>
    <w:rsid w:val="00DB5BE9"/>
    <w:rsid w:val="00DC14A8"/>
    <w:rsid w:val="00DC4D3D"/>
    <w:rsid w:val="00DD04AD"/>
    <w:rsid w:val="00DD47F3"/>
    <w:rsid w:val="00DF5076"/>
    <w:rsid w:val="00DF5090"/>
    <w:rsid w:val="00DF7967"/>
    <w:rsid w:val="00E11EF5"/>
    <w:rsid w:val="00E60C96"/>
    <w:rsid w:val="00E657EB"/>
    <w:rsid w:val="00E72037"/>
    <w:rsid w:val="00E7695E"/>
    <w:rsid w:val="00E7779B"/>
    <w:rsid w:val="00EA15DE"/>
    <w:rsid w:val="00EA25A1"/>
    <w:rsid w:val="00EA3334"/>
    <w:rsid w:val="00EA4F84"/>
    <w:rsid w:val="00ED0676"/>
    <w:rsid w:val="00ED76FF"/>
    <w:rsid w:val="00EF4729"/>
    <w:rsid w:val="00F02978"/>
    <w:rsid w:val="00F40FBF"/>
    <w:rsid w:val="00F4262B"/>
    <w:rsid w:val="00F4291D"/>
    <w:rsid w:val="00F46BAA"/>
    <w:rsid w:val="00F509A0"/>
    <w:rsid w:val="00F579A0"/>
    <w:rsid w:val="00F6051A"/>
    <w:rsid w:val="00F6191F"/>
    <w:rsid w:val="00F739A2"/>
    <w:rsid w:val="00F7663E"/>
    <w:rsid w:val="00F8416D"/>
    <w:rsid w:val="00F87FC8"/>
    <w:rsid w:val="00F9123C"/>
    <w:rsid w:val="00F9216C"/>
    <w:rsid w:val="00F95249"/>
    <w:rsid w:val="00FA74C6"/>
    <w:rsid w:val="00FB0E35"/>
    <w:rsid w:val="00FB12B6"/>
    <w:rsid w:val="00FB47D5"/>
    <w:rsid w:val="00FD1DDF"/>
    <w:rsid w:val="00FD2E3A"/>
    <w:rsid w:val="00FE77AE"/>
    <w:rsid w:val="00FF4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C45FCC"/>
  <w15:chartTrackingRefBased/>
  <w15:docId w15:val="{19B1E0CF-8027-4955-94BC-C65DC143A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0F7D"/>
    <w:pPr>
      <w:numPr>
        <w:numId w:val="8"/>
      </w:numPr>
      <w:spacing w:after="0"/>
    </w:pPr>
    <w:rPr>
      <w:rFonts w:ascii="Times New Roman" w:hAnsi="Times New Roman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6158A0"/>
    <w:pPr>
      <w:keepNext/>
      <w:keepLines/>
      <w:numPr>
        <w:numId w:val="10"/>
      </w:numPr>
      <w:pBdr>
        <w:top w:val="dashSmallGap" w:sz="4" w:space="1" w:color="auto"/>
        <w:left w:val="dashSmallGap" w:sz="4" w:space="4" w:color="auto"/>
        <w:bottom w:val="single" w:sz="4" w:space="1" w:color="auto"/>
        <w:right w:val="dashSmallGap" w:sz="4" w:space="4" w:color="auto"/>
      </w:pBdr>
      <w:spacing w:before="120"/>
      <w:ind w:left="1991"/>
      <w:jc w:val="center"/>
      <w:outlineLvl w:val="0"/>
    </w:pPr>
    <w:rPr>
      <w:rFonts w:eastAsiaTheme="majorEastAsia" w:cstheme="majorBidi"/>
      <w:caps/>
      <w:color w:val="FF0000"/>
      <w:sz w:val="28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F2E78"/>
    <w:pPr>
      <w:keepNext/>
      <w:keepLines/>
      <w:numPr>
        <w:ilvl w:val="1"/>
        <w:numId w:val="10"/>
      </w:numPr>
      <w:tabs>
        <w:tab w:val="num" w:pos="360"/>
      </w:tabs>
      <w:spacing w:before="40"/>
      <w:outlineLvl w:val="1"/>
    </w:pPr>
    <w:rPr>
      <w:rFonts w:eastAsiaTheme="majorEastAsia" w:cstheme="majorBidi"/>
      <w:color w:val="2E74B5" w:themeColor="accent1" w:themeShade="BF"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F2E78"/>
    <w:pPr>
      <w:keepNext/>
      <w:keepLines/>
      <w:numPr>
        <w:ilvl w:val="2"/>
        <w:numId w:val="10"/>
      </w:numPr>
      <w:tabs>
        <w:tab w:val="num" w:pos="360"/>
      </w:tabs>
      <w:spacing w:before="40"/>
      <w:outlineLvl w:val="2"/>
    </w:pPr>
    <w:rPr>
      <w:rFonts w:eastAsiaTheme="majorEastAsia" w:cstheme="majorBidi"/>
      <w:color w:val="00B050"/>
      <w:sz w:val="24"/>
      <w:szCs w:val="24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CF2E78"/>
    <w:pPr>
      <w:keepNext/>
      <w:keepLines/>
      <w:numPr>
        <w:ilvl w:val="3"/>
        <w:numId w:val="10"/>
      </w:numPr>
      <w:tabs>
        <w:tab w:val="num" w:pos="360"/>
      </w:tabs>
      <w:spacing w:before="120" w:after="120"/>
      <w:outlineLvl w:val="3"/>
    </w:pPr>
    <w:rPr>
      <w:rFonts w:eastAsiaTheme="majorEastAsia" w:cstheme="majorBidi"/>
      <w:iCs/>
      <w:color w:val="7030A0"/>
      <w:sz w:val="22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AE60A3"/>
    <w:pPr>
      <w:keepNext/>
      <w:keepLines/>
      <w:numPr>
        <w:ilvl w:val="4"/>
        <w:numId w:val="10"/>
      </w:numPr>
      <w:tabs>
        <w:tab w:val="num" w:pos="360"/>
      </w:tabs>
      <w:spacing w:before="160" w:after="120"/>
      <w:outlineLvl w:val="4"/>
    </w:pPr>
    <w:rPr>
      <w:rFonts w:eastAsiaTheme="majorEastAsia" w:cstheme="majorBidi"/>
      <w:color w:val="002060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CF2E78"/>
    <w:pPr>
      <w:keepNext/>
      <w:keepLines/>
      <w:numPr>
        <w:ilvl w:val="5"/>
        <w:numId w:val="10"/>
      </w:numPr>
      <w:tabs>
        <w:tab w:val="num" w:pos="360"/>
      </w:tabs>
      <w:spacing w:before="160" w:after="120"/>
      <w:outlineLvl w:val="5"/>
    </w:pPr>
    <w:rPr>
      <w:rFonts w:eastAsiaTheme="majorEastAsia" w:cstheme="majorBidi"/>
      <w:color w:val="ED7D31" w:themeColor="accent2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EF4729"/>
    <w:pPr>
      <w:keepNext/>
      <w:keepLines/>
      <w:numPr>
        <w:ilvl w:val="6"/>
        <w:numId w:val="10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F4729"/>
    <w:pPr>
      <w:keepNext/>
      <w:keepLines/>
      <w:numPr>
        <w:ilvl w:val="7"/>
        <w:numId w:val="10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F4729"/>
    <w:pPr>
      <w:keepNext/>
      <w:keepLines/>
      <w:numPr>
        <w:ilvl w:val="8"/>
        <w:numId w:val="10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158A0"/>
    <w:rPr>
      <w:rFonts w:ascii="Times New Roman" w:eastAsiaTheme="majorEastAsia" w:hAnsi="Times New Roman" w:cstheme="majorBidi"/>
      <w:caps/>
      <w:color w:val="FF0000"/>
      <w:sz w:val="28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CF2E78"/>
    <w:rPr>
      <w:rFonts w:ascii="Times New Roman" w:eastAsiaTheme="majorEastAsia" w:hAnsi="Times New Roman" w:cstheme="majorBidi"/>
      <w:color w:val="2E74B5" w:themeColor="accent1" w:themeShade="BF"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CF2E78"/>
    <w:rPr>
      <w:rFonts w:ascii="Times New Roman" w:eastAsiaTheme="majorEastAsia" w:hAnsi="Times New Roman" w:cstheme="majorBidi"/>
      <w:color w:val="00B050"/>
      <w:sz w:val="24"/>
      <w:szCs w:val="24"/>
      <w:u w:val="single"/>
    </w:rPr>
  </w:style>
  <w:style w:type="character" w:customStyle="1" w:styleId="Titre4Car">
    <w:name w:val="Titre 4 Car"/>
    <w:basedOn w:val="Policepardfaut"/>
    <w:link w:val="Titre4"/>
    <w:uiPriority w:val="9"/>
    <w:rsid w:val="00CF2E78"/>
    <w:rPr>
      <w:rFonts w:ascii="Times New Roman" w:eastAsiaTheme="majorEastAsia" w:hAnsi="Times New Roman" w:cstheme="majorBidi"/>
      <w:iCs/>
      <w:color w:val="7030A0"/>
      <w:u w:val="single"/>
    </w:rPr>
  </w:style>
  <w:style w:type="character" w:customStyle="1" w:styleId="Titre5Car">
    <w:name w:val="Titre 5 Car"/>
    <w:basedOn w:val="Policepardfaut"/>
    <w:link w:val="Titre5"/>
    <w:uiPriority w:val="9"/>
    <w:rsid w:val="00AE60A3"/>
    <w:rPr>
      <w:rFonts w:ascii="Times New Roman" w:eastAsiaTheme="majorEastAsia" w:hAnsi="Times New Roman" w:cstheme="majorBidi"/>
      <w:color w:val="002060"/>
    </w:rPr>
  </w:style>
  <w:style w:type="character" w:customStyle="1" w:styleId="Titre6Car">
    <w:name w:val="Titre 6 Car"/>
    <w:basedOn w:val="Policepardfaut"/>
    <w:link w:val="Titre6"/>
    <w:uiPriority w:val="9"/>
    <w:rsid w:val="00CF2E78"/>
    <w:rPr>
      <w:rFonts w:ascii="Times New Roman" w:eastAsiaTheme="majorEastAsia" w:hAnsi="Times New Roman" w:cstheme="majorBidi"/>
      <w:color w:val="ED7D31" w:themeColor="accent2"/>
      <w:sz w:val="20"/>
    </w:rPr>
  </w:style>
  <w:style w:type="character" w:customStyle="1" w:styleId="Titre7Car">
    <w:name w:val="Titre 7 Car"/>
    <w:basedOn w:val="Policepardfaut"/>
    <w:link w:val="Titre7"/>
    <w:uiPriority w:val="9"/>
    <w:rsid w:val="00EF472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semiHidden/>
    <w:rsid w:val="00EF472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EF472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re">
    <w:name w:val="Title"/>
    <w:basedOn w:val="Normal"/>
    <w:next w:val="Normal"/>
    <w:link w:val="TitreCar"/>
    <w:uiPriority w:val="10"/>
    <w:qFormat/>
    <w:rsid w:val="00CF2E78"/>
    <w:pPr>
      <w:numPr>
        <w:numId w:val="0"/>
      </w:numPr>
      <w:spacing w:before="480" w:after="480" w:line="360" w:lineRule="auto"/>
      <w:contextualSpacing/>
      <w:jc w:val="center"/>
    </w:pPr>
    <w:rPr>
      <w:rFonts w:eastAsiaTheme="majorEastAsia" w:cstheme="majorBidi"/>
      <w:color w:val="FF0000"/>
      <w:spacing w:val="-10"/>
      <w:kern w:val="28"/>
      <w:sz w:val="56"/>
      <w:szCs w:val="56"/>
      <w14:shadow w14:blurRad="50800" w14:dist="50800" w14:dir="5400000" w14:sx="0" w14:sy="0" w14:kx="0" w14:ky="0" w14:algn="ctr">
        <w14:srgbClr w14:val="000000">
          <w14:alpha w14:val="6000"/>
        </w14:srgbClr>
      </w14:shadow>
    </w:rPr>
  </w:style>
  <w:style w:type="character" w:customStyle="1" w:styleId="TitreCar">
    <w:name w:val="Titre Car"/>
    <w:basedOn w:val="Policepardfaut"/>
    <w:link w:val="Titre"/>
    <w:uiPriority w:val="10"/>
    <w:rsid w:val="00CF2E78"/>
    <w:rPr>
      <w:rFonts w:ascii="Times New Roman" w:eastAsiaTheme="majorEastAsia" w:hAnsi="Times New Roman" w:cstheme="majorBidi"/>
      <w:color w:val="FF0000"/>
      <w:spacing w:val="-10"/>
      <w:kern w:val="28"/>
      <w:sz w:val="56"/>
      <w:szCs w:val="56"/>
      <w14:shadow w14:blurRad="50800" w14:dist="50800" w14:dir="5400000" w14:sx="0" w14:sy="0" w14:kx="0" w14:ky="0" w14:algn="ctr">
        <w14:srgbClr w14:val="000000">
          <w14:alpha w14:val="6000"/>
        </w14:srgbClr>
      </w14:shadow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F2E78"/>
    <w:pPr>
      <w:numPr>
        <w:ilvl w:val="1"/>
        <w:numId w:val="0"/>
      </w:numPr>
    </w:pPr>
    <w:rPr>
      <w:rFonts w:eastAsiaTheme="minorEastAsia"/>
      <w:i/>
      <w:color w:val="BF8F00" w:themeColor="accent4" w:themeShade="BF"/>
      <w:spacing w:val="15"/>
      <w:sz w:val="24"/>
      <w:u w:val="single"/>
    </w:rPr>
  </w:style>
  <w:style w:type="character" w:customStyle="1" w:styleId="Sous-titreCar">
    <w:name w:val="Sous-titre Car"/>
    <w:basedOn w:val="Policepardfaut"/>
    <w:link w:val="Sous-titre"/>
    <w:uiPriority w:val="11"/>
    <w:rsid w:val="00CF2E78"/>
    <w:rPr>
      <w:rFonts w:eastAsiaTheme="minorEastAsia"/>
      <w:i/>
      <w:color w:val="BF8F00" w:themeColor="accent4" w:themeShade="BF"/>
      <w:spacing w:val="15"/>
      <w:sz w:val="24"/>
      <w:u w:val="single"/>
    </w:rPr>
  </w:style>
  <w:style w:type="paragraph" w:styleId="En-tte">
    <w:name w:val="header"/>
    <w:basedOn w:val="Normal"/>
    <w:link w:val="En-tteCar"/>
    <w:uiPriority w:val="99"/>
    <w:unhideWhenUsed/>
    <w:rsid w:val="00CF2E78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F2E78"/>
    <w:rPr>
      <w:rFonts w:ascii="Times New Roman" w:hAnsi="Times New Roman"/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CF2E78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F2E78"/>
    <w:rPr>
      <w:rFonts w:ascii="Times New Roman" w:hAnsi="Times New Roman"/>
      <w:sz w:val="20"/>
    </w:rPr>
  </w:style>
  <w:style w:type="paragraph" w:styleId="Sansinterligne">
    <w:name w:val="No Spacing"/>
    <w:uiPriority w:val="1"/>
    <w:qFormat/>
    <w:rsid w:val="00CF2E78"/>
    <w:pPr>
      <w:spacing w:after="0" w:line="240" w:lineRule="auto"/>
      <w:ind w:left="360" w:hanging="360"/>
    </w:pPr>
    <w:rPr>
      <w:rFonts w:ascii="Times New Roman" w:hAnsi="Times New Roman"/>
      <w:sz w:val="20"/>
    </w:rPr>
  </w:style>
  <w:style w:type="paragraph" w:styleId="Date">
    <w:name w:val="Date"/>
    <w:basedOn w:val="Normal"/>
    <w:next w:val="Normal"/>
    <w:link w:val="DateCar"/>
    <w:uiPriority w:val="99"/>
    <w:semiHidden/>
    <w:unhideWhenUsed/>
    <w:rsid w:val="0022738F"/>
  </w:style>
  <w:style w:type="character" w:customStyle="1" w:styleId="DateCar">
    <w:name w:val="Date Car"/>
    <w:basedOn w:val="Policepardfaut"/>
    <w:link w:val="Date"/>
    <w:uiPriority w:val="99"/>
    <w:semiHidden/>
    <w:rsid w:val="0022738F"/>
    <w:rPr>
      <w:rFonts w:ascii="Times New Roman" w:hAnsi="Times New Roman"/>
      <w:sz w:val="20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275336"/>
    <w:pPr>
      <w:spacing w:line="240" w:lineRule="auto"/>
    </w:pPr>
    <w:rPr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275336"/>
    <w:rPr>
      <w:rFonts w:ascii="Times New Roman" w:hAnsi="Times New Roman"/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sid w:val="00275336"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sid w:val="00D15D81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D15D81"/>
    <w:pPr>
      <w:spacing w:line="240" w:lineRule="auto"/>
    </w:pPr>
    <w:rPr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D15D81"/>
    <w:rPr>
      <w:rFonts w:ascii="Times New Roman" w:hAnsi="Times New Roman"/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D15D81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D15D81"/>
    <w:rPr>
      <w:rFonts w:ascii="Times New Roman" w:hAnsi="Times New Roman"/>
      <w:b/>
      <w:bCs/>
      <w:sz w:val="20"/>
      <w:szCs w:val="20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1F0D61"/>
    <w:pPr>
      <w:numPr>
        <w:numId w:val="0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/>
      <w:jc w:val="left"/>
      <w:outlineLvl w:val="9"/>
    </w:pPr>
    <w:rPr>
      <w:rFonts w:asciiTheme="majorHAnsi" w:hAnsiTheme="majorHAnsi"/>
      <w:caps w:val="0"/>
      <w:color w:val="2E74B5" w:themeColor="accent1" w:themeShade="BF"/>
      <w:sz w:val="32"/>
      <w:lang w:eastAsia="zh-CN"/>
    </w:rPr>
  </w:style>
  <w:style w:type="paragraph" w:styleId="TM1">
    <w:name w:val="toc 1"/>
    <w:basedOn w:val="Normal"/>
    <w:next w:val="Normal"/>
    <w:autoRedefine/>
    <w:uiPriority w:val="39"/>
    <w:unhideWhenUsed/>
    <w:rsid w:val="001F0D61"/>
    <w:pPr>
      <w:tabs>
        <w:tab w:val="left" w:pos="440"/>
        <w:tab w:val="right" w:leader="dot" w:pos="6963"/>
      </w:tabs>
      <w:spacing w:after="100"/>
      <w:ind w:left="0"/>
    </w:pPr>
    <w:rPr>
      <w:noProof/>
      <w:color w:val="C00000"/>
      <w:sz w:val="16"/>
      <w:szCs w:val="18"/>
    </w:rPr>
  </w:style>
  <w:style w:type="paragraph" w:styleId="TM3">
    <w:name w:val="toc 3"/>
    <w:basedOn w:val="Normal"/>
    <w:next w:val="Normal"/>
    <w:autoRedefine/>
    <w:uiPriority w:val="39"/>
    <w:unhideWhenUsed/>
    <w:rsid w:val="001F0D61"/>
    <w:pPr>
      <w:spacing w:after="100"/>
      <w:ind w:left="400"/>
    </w:pPr>
  </w:style>
  <w:style w:type="paragraph" w:styleId="TM2">
    <w:name w:val="toc 2"/>
    <w:basedOn w:val="Normal"/>
    <w:next w:val="Normal"/>
    <w:autoRedefine/>
    <w:uiPriority w:val="39"/>
    <w:unhideWhenUsed/>
    <w:rsid w:val="001F0D61"/>
    <w:pPr>
      <w:spacing w:after="100"/>
      <w:ind w:left="200"/>
    </w:pPr>
  </w:style>
  <w:style w:type="paragraph" w:styleId="TM4">
    <w:name w:val="toc 4"/>
    <w:basedOn w:val="Normal"/>
    <w:next w:val="Normal"/>
    <w:autoRedefine/>
    <w:uiPriority w:val="39"/>
    <w:unhideWhenUsed/>
    <w:rsid w:val="001F0D61"/>
    <w:pPr>
      <w:numPr>
        <w:numId w:val="0"/>
      </w:numPr>
      <w:spacing w:after="100"/>
      <w:ind w:left="660"/>
    </w:pPr>
    <w:rPr>
      <w:rFonts w:asciiTheme="minorHAnsi" w:eastAsiaTheme="minorEastAsia" w:hAnsiTheme="minorHAnsi"/>
      <w:sz w:val="22"/>
      <w:lang w:eastAsia="zh-CN"/>
    </w:rPr>
  </w:style>
  <w:style w:type="paragraph" w:styleId="TM5">
    <w:name w:val="toc 5"/>
    <w:basedOn w:val="Normal"/>
    <w:next w:val="Normal"/>
    <w:autoRedefine/>
    <w:uiPriority w:val="39"/>
    <w:unhideWhenUsed/>
    <w:rsid w:val="001F0D61"/>
    <w:pPr>
      <w:numPr>
        <w:numId w:val="0"/>
      </w:numPr>
      <w:spacing w:after="100"/>
      <w:ind w:left="880"/>
    </w:pPr>
    <w:rPr>
      <w:rFonts w:asciiTheme="minorHAnsi" w:eastAsiaTheme="minorEastAsia" w:hAnsiTheme="minorHAnsi"/>
      <w:sz w:val="22"/>
      <w:lang w:eastAsia="zh-CN"/>
    </w:rPr>
  </w:style>
  <w:style w:type="paragraph" w:styleId="TM6">
    <w:name w:val="toc 6"/>
    <w:basedOn w:val="Normal"/>
    <w:next w:val="Normal"/>
    <w:autoRedefine/>
    <w:uiPriority w:val="39"/>
    <w:unhideWhenUsed/>
    <w:rsid w:val="001F0D61"/>
    <w:pPr>
      <w:numPr>
        <w:numId w:val="0"/>
      </w:numPr>
      <w:spacing w:after="100"/>
      <w:ind w:left="1100"/>
    </w:pPr>
    <w:rPr>
      <w:rFonts w:asciiTheme="minorHAnsi" w:eastAsiaTheme="minorEastAsia" w:hAnsiTheme="minorHAnsi"/>
      <w:sz w:val="22"/>
      <w:lang w:eastAsia="zh-CN"/>
    </w:rPr>
  </w:style>
  <w:style w:type="paragraph" w:styleId="TM7">
    <w:name w:val="toc 7"/>
    <w:basedOn w:val="Normal"/>
    <w:next w:val="Normal"/>
    <w:autoRedefine/>
    <w:uiPriority w:val="39"/>
    <w:unhideWhenUsed/>
    <w:rsid w:val="001F0D61"/>
    <w:pPr>
      <w:numPr>
        <w:numId w:val="0"/>
      </w:numPr>
      <w:spacing w:after="100"/>
      <w:ind w:left="1320"/>
    </w:pPr>
    <w:rPr>
      <w:rFonts w:asciiTheme="minorHAnsi" w:eastAsiaTheme="minorEastAsia" w:hAnsiTheme="minorHAnsi"/>
      <w:sz w:val="22"/>
      <w:lang w:eastAsia="zh-CN"/>
    </w:rPr>
  </w:style>
  <w:style w:type="paragraph" w:styleId="TM8">
    <w:name w:val="toc 8"/>
    <w:basedOn w:val="Normal"/>
    <w:next w:val="Normal"/>
    <w:autoRedefine/>
    <w:uiPriority w:val="39"/>
    <w:unhideWhenUsed/>
    <w:rsid w:val="001F0D61"/>
    <w:pPr>
      <w:numPr>
        <w:numId w:val="0"/>
      </w:numPr>
      <w:spacing w:after="100"/>
      <w:ind w:left="1540"/>
    </w:pPr>
    <w:rPr>
      <w:rFonts w:asciiTheme="minorHAnsi" w:eastAsiaTheme="minorEastAsia" w:hAnsiTheme="minorHAnsi"/>
      <w:sz w:val="22"/>
      <w:lang w:eastAsia="zh-CN"/>
    </w:rPr>
  </w:style>
  <w:style w:type="paragraph" w:styleId="TM9">
    <w:name w:val="toc 9"/>
    <w:basedOn w:val="Normal"/>
    <w:next w:val="Normal"/>
    <w:autoRedefine/>
    <w:uiPriority w:val="39"/>
    <w:unhideWhenUsed/>
    <w:rsid w:val="001F0D61"/>
    <w:pPr>
      <w:numPr>
        <w:numId w:val="0"/>
      </w:numPr>
      <w:spacing w:after="100"/>
      <w:ind w:left="1760"/>
    </w:pPr>
    <w:rPr>
      <w:rFonts w:asciiTheme="minorHAnsi" w:eastAsiaTheme="minorEastAsia" w:hAnsiTheme="minorHAnsi"/>
      <w:sz w:val="22"/>
      <w:lang w:eastAsia="zh-CN"/>
    </w:rPr>
  </w:style>
  <w:style w:type="character" w:styleId="Lienhypertexte">
    <w:name w:val="Hyperlink"/>
    <w:basedOn w:val="Policepardfaut"/>
    <w:uiPriority w:val="99"/>
    <w:unhideWhenUsed/>
    <w:rsid w:val="001F0D61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1F0D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5ABDC5-24B8-461C-B5E7-7BBB1BBAA7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3354</TotalTime>
  <Pages>3</Pages>
  <Words>412</Words>
  <Characters>2353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ZICO</dc:creator>
  <cp:keywords/>
  <dc:description/>
  <cp:lastModifiedBy>ZICO</cp:lastModifiedBy>
  <cp:revision>260</cp:revision>
  <dcterms:created xsi:type="dcterms:W3CDTF">2025-03-30T11:16:00Z</dcterms:created>
  <dcterms:modified xsi:type="dcterms:W3CDTF">2025-08-13T17:16:00Z</dcterms:modified>
</cp:coreProperties>
</file>