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795D3" w14:textId="5657C0C7" w:rsidR="008475CD" w:rsidRDefault="00607FF7" w:rsidP="00607FF7">
      <w:pPr>
        <w:pStyle w:val="Titre"/>
      </w:pPr>
      <w:r>
        <w:t>fracture de l’</w:t>
      </w:r>
      <w:r w:rsidR="00A87D1B">
        <w:t xml:space="preserve">extrémité proximale de l’ulna </w:t>
      </w:r>
    </w:p>
    <w:p w14:paraId="61155421" w14:textId="337D8688" w:rsidR="00C31B83" w:rsidRDefault="00C31B83" w:rsidP="00C31B83">
      <w:pPr>
        <w:pStyle w:val="Titre2"/>
      </w:pPr>
      <w:r>
        <w:t xml:space="preserve">Généralités </w:t>
      </w:r>
    </w:p>
    <w:p w14:paraId="7619A211" w14:textId="7543C38D" w:rsidR="00C31B83" w:rsidRDefault="00C31B83" w:rsidP="00C31B83">
      <w:r>
        <w:t>Fracture articulaire : aléas fonctionnels</w:t>
      </w:r>
    </w:p>
    <w:p w14:paraId="1A4165A1" w14:textId="4E1A9AD1" w:rsidR="00C31B83" w:rsidRDefault="00C31B83" w:rsidP="00C31B83">
      <w:r>
        <w:t>Urgence traumatique</w:t>
      </w:r>
    </w:p>
    <w:p w14:paraId="63D0E986" w14:textId="587686D0" w:rsidR="00C31B83" w:rsidRDefault="00C31B83" w:rsidP="00C31B83">
      <w:r>
        <w:t>On di</w:t>
      </w:r>
      <w:r w:rsidR="00CC7D6D">
        <w:t>stingue</w:t>
      </w:r>
      <w:r>
        <w:t> : olécrâne, cor</w:t>
      </w:r>
      <w:r w:rsidR="006A1D3B">
        <w:t>on</w:t>
      </w:r>
      <w:r w:rsidR="00CC7D6D">
        <w:t>oïde</w:t>
      </w:r>
    </w:p>
    <w:p w14:paraId="66E25269" w14:textId="531F7AA9" w:rsidR="00C31B83" w:rsidRDefault="00C31B83" w:rsidP="00C31B83">
      <w:r>
        <w:t>Fractures isolées de l’olécrane plus fréquentes</w:t>
      </w:r>
    </w:p>
    <w:p w14:paraId="2B50BC9D" w14:textId="76E4EC5D" w:rsidR="00C31B83" w:rsidRDefault="00C31B83" w:rsidP="00F93029">
      <w:r>
        <w:t xml:space="preserve">Atteinte de l’appareil extenseur du coude </w:t>
      </w:r>
    </w:p>
    <w:p w14:paraId="67FE4081" w14:textId="73EF966D" w:rsidR="00CC7D6D" w:rsidRDefault="000826EB" w:rsidP="000826EB">
      <w:pPr>
        <w:pStyle w:val="Titre2"/>
      </w:pPr>
      <w:r>
        <w:t>Etiologie</w:t>
      </w:r>
    </w:p>
    <w:p w14:paraId="1BE569DF" w14:textId="6F1DD1FB" w:rsidR="000826EB" w:rsidRDefault="000826EB" w:rsidP="000826EB">
      <w:pPr>
        <w:pStyle w:val="Titre3"/>
      </w:pPr>
      <w:r>
        <w:t>Choc indirect le plus souvent</w:t>
      </w:r>
    </w:p>
    <w:p w14:paraId="306EAA8B" w14:textId="62FF4D3B" w:rsidR="000826EB" w:rsidRDefault="000826EB" w:rsidP="000826EB">
      <w:r>
        <w:t>Chute sur la main, coude en flexion ou en extension : choc transmis à l’ulna par la trochlée humérale, trait oblique en bas et en arrière</w:t>
      </w:r>
    </w:p>
    <w:p w14:paraId="3AF23B42" w14:textId="37065C1F" w:rsidR="000826EB" w:rsidRDefault="000826EB" w:rsidP="000826EB">
      <w:r>
        <w:t>Rarement la pointe de l’olécrâne : arrachée par une contraction contrariée du triceps</w:t>
      </w:r>
    </w:p>
    <w:p w14:paraId="11F1047A" w14:textId="7B823931" w:rsidR="000826EB" w:rsidRDefault="000826EB" w:rsidP="000826EB">
      <w:pPr>
        <w:pStyle w:val="Titre3"/>
      </w:pPr>
      <w:r>
        <w:t>Choc direct parfois</w:t>
      </w:r>
    </w:p>
    <w:p w14:paraId="1C7E1DF9" w14:textId="31810263" w:rsidR="000826EB" w:rsidRDefault="000826EB" w:rsidP="000826EB">
      <w:r>
        <w:t xml:space="preserve">Aboutissant à un trait </w:t>
      </w:r>
      <w:r w:rsidR="00773009">
        <w:t>transversal</w:t>
      </w:r>
      <w:r>
        <w:t xml:space="preserve"> plus ou moins haut dans l’olécrâne </w:t>
      </w:r>
    </w:p>
    <w:p w14:paraId="11777612" w14:textId="06DF92EA" w:rsidR="0052412A" w:rsidRDefault="0052412A" w:rsidP="0052412A">
      <w:pPr>
        <w:pStyle w:val="Titre2"/>
      </w:pPr>
      <w:r>
        <w:t xml:space="preserve">Anapath </w:t>
      </w:r>
    </w:p>
    <w:p w14:paraId="7421C583" w14:textId="1317B473" w:rsidR="0052412A" w:rsidRDefault="0052412A" w:rsidP="0052412A">
      <w:pPr>
        <w:pStyle w:val="Titre3"/>
      </w:pPr>
      <w:r>
        <w:t>Classification de MORREY</w:t>
      </w:r>
    </w:p>
    <w:p w14:paraId="2ED702F6" w14:textId="20839D40" w:rsidR="0052412A" w:rsidRDefault="0052412A" w:rsidP="00FE7256">
      <w:pPr>
        <w:pStyle w:val="Titre4"/>
      </w:pPr>
      <w:r>
        <w:t xml:space="preserve">Type I </w:t>
      </w:r>
    </w:p>
    <w:p w14:paraId="166B9905" w14:textId="60842CA1" w:rsidR="0052412A" w:rsidRDefault="00FE7256" w:rsidP="0052412A">
      <w:r>
        <w:t>Fracture</w:t>
      </w:r>
      <w:r w:rsidR="0052412A">
        <w:t xml:space="preserve"> non déplacée ou peu déplacée : trait simple ou comminutif</w:t>
      </w:r>
    </w:p>
    <w:p w14:paraId="2362D63C" w14:textId="3BD9D561" w:rsidR="0052412A" w:rsidRDefault="0052412A" w:rsidP="00FE7256">
      <w:pPr>
        <w:pStyle w:val="Titre4"/>
      </w:pPr>
      <w:r>
        <w:t>Type II</w:t>
      </w:r>
    </w:p>
    <w:p w14:paraId="3F460D37" w14:textId="5B4D90C8" w:rsidR="0052412A" w:rsidRDefault="0052412A" w:rsidP="0052412A">
      <w:r>
        <w:t xml:space="preserve">Fracture déplacée de 2 mm ou plus, </w:t>
      </w:r>
      <w:r w:rsidR="00D62922">
        <w:t>conservant</w:t>
      </w:r>
      <w:r>
        <w:t xml:space="preserve"> le rapport articulaire du coude : trait simple ou </w:t>
      </w:r>
      <w:r w:rsidR="00FE7256">
        <w:t>comminutif</w:t>
      </w:r>
    </w:p>
    <w:p w14:paraId="1E66C42E" w14:textId="667881E0" w:rsidR="0052412A" w:rsidRDefault="0052412A" w:rsidP="00D62922">
      <w:pPr>
        <w:pStyle w:val="Titre4"/>
      </w:pPr>
      <w:r>
        <w:t>Type III</w:t>
      </w:r>
    </w:p>
    <w:p w14:paraId="0B23E6D8" w14:textId="77BF40DB" w:rsidR="0052412A" w:rsidRDefault="0052412A" w:rsidP="0052412A">
      <w:r>
        <w:t xml:space="preserve">Fracture de l’ulna proximal </w:t>
      </w:r>
      <w:r w:rsidR="00FE7256">
        <w:t>+</w:t>
      </w:r>
      <w:r>
        <w:t xml:space="preserve"> luxation de la tête radiale (Equivalent de fracture de </w:t>
      </w:r>
      <w:proofErr w:type="spellStart"/>
      <w:r>
        <w:t>Monteggia</w:t>
      </w:r>
      <w:proofErr w:type="spellEnd"/>
      <w:r>
        <w:t>)</w:t>
      </w:r>
    </w:p>
    <w:p w14:paraId="1922D6D7" w14:textId="7E5328BD" w:rsidR="0052412A" w:rsidRDefault="0052412A" w:rsidP="0052412A">
      <w:r>
        <w:t xml:space="preserve">Fracture de l’ulna proximal + luxation du coude, </w:t>
      </w:r>
      <w:r w:rsidR="00D62922">
        <w:t>trait</w:t>
      </w:r>
      <w:r>
        <w:t xml:space="preserve"> simple ou comminutif (luxation trans</w:t>
      </w:r>
      <w:r w:rsidR="00947968">
        <w:t>-</w:t>
      </w:r>
      <w:r>
        <w:t>olécranienne du coude)</w:t>
      </w:r>
    </w:p>
    <w:p w14:paraId="5E7A6B38" w14:textId="2ABBFA5B" w:rsidR="007D1986" w:rsidRDefault="007D1986" w:rsidP="007D1986">
      <w:pPr>
        <w:pStyle w:val="Titre3"/>
      </w:pPr>
      <w:r>
        <w:lastRenderedPageBreak/>
        <w:t>Lésions associées</w:t>
      </w:r>
    </w:p>
    <w:p w14:paraId="3CEF8445" w14:textId="169190A8" w:rsidR="007D1986" w:rsidRDefault="007D1986" w:rsidP="007D1986">
      <w:r>
        <w:t>Fracture de la coronoïde</w:t>
      </w:r>
    </w:p>
    <w:p w14:paraId="37F60ECD" w14:textId="46CEB8EA" w:rsidR="007D1986" w:rsidRDefault="007D1986" w:rsidP="007D1986">
      <w:r>
        <w:t xml:space="preserve">Fracture de la tête radiale </w:t>
      </w:r>
    </w:p>
    <w:p w14:paraId="1743E753" w14:textId="293F6897" w:rsidR="007D1986" w:rsidRDefault="007D1986" w:rsidP="007D1986">
      <w:r>
        <w:t xml:space="preserve">Lésion du poignet </w:t>
      </w:r>
    </w:p>
    <w:p w14:paraId="2152EB03" w14:textId="03C8D4BF" w:rsidR="003E6B03" w:rsidRDefault="003E6B03" w:rsidP="003E6B03">
      <w:pPr>
        <w:pStyle w:val="Titre2"/>
      </w:pPr>
      <w:r>
        <w:t>Diagnostic</w:t>
      </w:r>
    </w:p>
    <w:p w14:paraId="48C2CFD5" w14:textId="79DFDDCD" w:rsidR="003E6B03" w:rsidRDefault="003E6B03" w:rsidP="003E6B03">
      <w:pPr>
        <w:pStyle w:val="Titre3"/>
      </w:pPr>
      <w:r>
        <w:t xml:space="preserve">Tdd : </w:t>
      </w:r>
      <w:proofErr w:type="gramStart"/>
      <w:r>
        <w:t>fractures déplacée</w:t>
      </w:r>
      <w:proofErr w:type="gramEnd"/>
      <w:r>
        <w:t xml:space="preserve"> de l’olécrane </w:t>
      </w:r>
    </w:p>
    <w:p w14:paraId="4F51F219" w14:textId="0C980D5A" w:rsidR="003E6B03" w:rsidRDefault="00DB520B" w:rsidP="00DB520B">
      <w:pPr>
        <w:pStyle w:val="Titre4"/>
      </w:pPr>
      <w:r>
        <w:t xml:space="preserve">Interrogatoire </w:t>
      </w:r>
    </w:p>
    <w:p w14:paraId="1F4EFF5C" w14:textId="7386182C" w:rsidR="003E6B03" w:rsidRPr="006A1D3B" w:rsidRDefault="003E6B03" w:rsidP="003E6B03">
      <w:pPr>
        <w:numPr>
          <w:ilvl w:val="1"/>
          <w:numId w:val="1"/>
        </w:numPr>
        <w:rPr>
          <w:b/>
          <w:bCs/>
        </w:rPr>
      </w:pPr>
      <w:r w:rsidRPr="006A1D3B">
        <w:rPr>
          <w:b/>
          <w:bCs/>
        </w:rPr>
        <w:t xml:space="preserve">Le </w:t>
      </w:r>
      <w:proofErr w:type="gramStart"/>
      <w:r w:rsidRPr="006A1D3B">
        <w:rPr>
          <w:b/>
          <w:bCs/>
        </w:rPr>
        <w:t>traumatisme</w:t>
      </w:r>
      <w:r w:rsidR="006A1D3B">
        <w:rPr>
          <w:b/>
          <w:bCs/>
        </w:rPr>
        <w:t xml:space="preserve">  </w:t>
      </w:r>
      <w:r w:rsidR="006A1D3B" w:rsidRPr="005C3D65">
        <w:t>heure</w:t>
      </w:r>
      <w:proofErr w:type="gramEnd"/>
      <w:r w:rsidR="006A1D3B" w:rsidRPr="005C3D65">
        <w:t xml:space="preserve">, circonstance, </w:t>
      </w:r>
      <w:r w:rsidR="005C3D65" w:rsidRPr="005C3D65">
        <w:t>mécanisme</w:t>
      </w:r>
      <w:r w:rsidR="005C3D65">
        <w:rPr>
          <w:b/>
          <w:bCs/>
        </w:rPr>
        <w:t xml:space="preserve"> </w:t>
      </w:r>
    </w:p>
    <w:p w14:paraId="237B98A6" w14:textId="466AA540" w:rsidR="003E6B03" w:rsidRDefault="003E6B03" w:rsidP="003E6B03">
      <w:pPr>
        <w:numPr>
          <w:ilvl w:val="1"/>
          <w:numId w:val="1"/>
        </w:numPr>
      </w:pPr>
      <w:r w:rsidRPr="006A1D3B">
        <w:rPr>
          <w:b/>
          <w:bCs/>
        </w:rPr>
        <w:t>Le traumatisé</w:t>
      </w:r>
      <w:r>
        <w:t xml:space="preserve"> : habitude de vie, membre dominant, douleurs vives du coude, impotence fonctionnelle souvent incomplète. Appréhension à la flexion, impossibilité de l’extension active </w:t>
      </w:r>
    </w:p>
    <w:p w14:paraId="39994199" w14:textId="1C24543E" w:rsidR="005B34BE" w:rsidRDefault="005B34BE" w:rsidP="005B34BE">
      <w:pPr>
        <w:pStyle w:val="Titre4"/>
      </w:pPr>
      <w:r>
        <w:t xml:space="preserve">Examen clinique </w:t>
      </w:r>
    </w:p>
    <w:p w14:paraId="7333B0AB" w14:textId="2D6E723F" w:rsidR="005C3D65" w:rsidRDefault="005C3D65" w:rsidP="005B34BE">
      <w:pPr>
        <w:pStyle w:val="Titre5"/>
      </w:pPr>
      <w:r>
        <w:t>Signes de fracture</w:t>
      </w:r>
    </w:p>
    <w:p w14:paraId="23138246" w14:textId="77777777" w:rsidR="004B7EA6" w:rsidRDefault="005C3D65" w:rsidP="004B7EA6">
      <w:pPr>
        <w:pStyle w:val="Titre6"/>
      </w:pPr>
      <w:r>
        <w:t xml:space="preserve">Inspection : </w:t>
      </w:r>
    </w:p>
    <w:p w14:paraId="030B4D2C" w14:textId="695227FC" w:rsidR="005C3D65" w:rsidRDefault="004B7EA6" w:rsidP="005C3D65">
      <w:r>
        <w:t>Infiltration sous-cutanée</w:t>
      </w:r>
      <w:r w:rsidR="005C3D65">
        <w:t xml:space="preserve"> et précoce</w:t>
      </w:r>
    </w:p>
    <w:p w14:paraId="528A31E0" w14:textId="2E44897A" w:rsidR="005C3D65" w:rsidRDefault="005C3D65" w:rsidP="0031529D">
      <w:pPr>
        <w:numPr>
          <w:ilvl w:val="1"/>
          <w:numId w:val="1"/>
        </w:numPr>
      </w:pPr>
      <w:r>
        <w:t xml:space="preserve">Gonflement postérieur </w:t>
      </w:r>
      <w:r w:rsidR="00073477">
        <w:t>important et ecchymose secondaire</w:t>
      </w:r>
    </w:p>
    <w:p w14:paraId="3862E191" w14:textId="6329C592" w:rsidR="00073477" w:rsidRDefault="00073477" w:rsidP="0031529D">
      <w:pPr>
        <w:numPr>
          <w:ilvl w:val="1"/>
          <w:numId w:val="1"/>
        </w:numPr>
      </w:pPr>
      <w:r>
        <w:t>Dépression inter-</w:t>
      </w:r>
      <w:proofErr w:type="spellStart"/>
      <w:r>
        <w:t>gragmentaire</w:t>
      </w:r>
      <w:proofErr w:type="spellEnd"/>
      <w:r>
        <w:t xml:space="preserve"> caractéristique</w:t>
      </w:r>
    </w:p>
    <w:p w14:paraId="4CF23968" w14:textId="0195398D" w:rsidR="00073477" w:rsidRDefault="00073477" w:rsidP="004B7EA6">
      <w:pPr>
        <w:pStyle w:val="Titre6"/>
      </w:pPr>
      <w:r>
        <w:t>Palpation</w:t>
      </w:r>
    </w:p>
    <w:p w14:paraId="254595D9" w14:textId="44466DD4" w:rsidR="00073477" w:rsidRDefault="00073477" w:rsidP="0031529D">
      <w:pPr>
        <w:numPr>
          <w:ilvl w:val="1"/>
          <w:numId w:val="1"/>
        </w:numPr>
      </w:pPr>
      <w:r>
        <w:t xml:space="preserve">Point douloureux exquis et écart </w:t>
      </w:r>
      <w:proofErr w:type="spellStart"/>
      <w:r>
        <w:t>inter</w:t>
      </w:r>
      <w:r w:rsidR="000845D1">
        <w:t>-</w:t>
      </w:r>
      <w:r>
        <w:t>fragmentaire</w:t>
      </w:r>
      <w:proofErr w:type="spellEnd"/>
      <w:r>
        <w:t xml:space="preserve"> </w:t>
      </w:r>
    </w:p>
    <w:p w14:paraId="2BAC5D31" w14:textId="48C26601" w:rsidR="00073477" w:rsidRDefault="000845D1" w:rsidP="0031529D">
      <w:pPr>
        <w:numPr>
          <w:ilvl w:val="1"/>
          <w:numId w:val="1"/>
        </w:numPr>
      </w:pPr>
      <w:r>
        <w:t>R</w:t>
      </w:r>
      <w:r w:rsidR="00073477">
        <w:t xml:space="preserve">ament proximal souvent saillant est mobilisable </w:t>
      </w:r>
    </w:p>
    <w:p w14:paraId="1A98AB44" w14:textId="798C05B8" w:rsidR="000845D1" w:rsidRDefault="000845D1" w:rsidP="0031529D">
      <w:pPr>
        <w:pStyle w:val="Titre5"/>
      </w:pPr>
      <w:r>
        <w:t xml:space="preserve">Bilan locorégional </w:t>
      </w:r>
    </w:p>
    <w:p w14:paraId="07E8B5FD" w14:textId="20BC1A83" w:rsidR="000845D1" w:rsidRDefault="000845D1" w:rsidP="000845D1">
      <w:r>
        <w:t>Recherche des complications immédiates</w:t>
      </w:r>
    </w:p>
    <w:p w14:paraId="3BD2E2E6" w14:textId="6C6A74FA" w:rsidR="000845D1" w:rsidRDefault="000845D1" w:rsidP="000845D1">
      <w:pPr>
        <w:numPr>
          <w:ilvl w:val="1"/>
          <w:numId w:val="1"/>
        </w:numPr>
      </w:pPr>
      <w:r>
        <w:t xml:space="preserve">Cutanées : d’une simple </w:t>
      </w:r>
      <w:proofErr w:type="spellStart"/>
      <w:r>
        <w:t>condusion</w:t>
      </w:r>
      <w:proofErr w:type="spellEnd"/>
      <w:r>
        <w:t xml:space="preserve"> à la fracture largement ouverte</w:t>
      </w:r>
    </w:p>
    <w:p w14:paraId="3C77103D" w14:textId="0A80FA2D" w:rsidR="000845D1" w:rsidRDefault="000845D1" w:rsidP="000845D1">
      <w:pPr>
        <w:numPr>
          <w:ilvl w:val="1"/>
          <w:numId w:val="1"/>
        </w:numPr>
      </w:pPr>
      <w:r>
        <w:t>Peau</w:t>
      </w:r>
    </w:p>
    <w:p w14:paraId="544DDC97" w14:textId="3FBEB18A" w:rsidR="000845D1" w:rsidRDefault="004638A8" w:rsidP="000845D1">
      <w:r>
        <w:t>Vasculo-nerveuses rares</w:t>
      </w:r>
    </w:p>
    <w:p w14:paraId="56993191" w14:textId="4EE0DC98" w:rsidR="004638A8" w:rsidRDefault="00DB520B" w:rsidP="0031529D">
      <w:pPr>
        <w:pStyle w:val="Titre5"/>
      </w:pPr>
      <w:r>
        <w:t>B</w:t>
      </w:r>
      <w:r w:rsidR="004638A8">
        <w:t>ilan général</w:t>
      </w:r>
    </w:p>
    <w:p w14:paraId="5BEF1E2A" w14:textId="5660E1C8" w:rsidR="004638A8" w:rsidRDefault="004638A8" w:rsidP="00ED7507">
      <w:pPr>
        <w:numPr>
          <w:ilvl w:val="1"/>
          <w:numId w:val="1"/>
        </w:numPr>
      </w:pPr>
      <w:r>
        <w:t xml:space="preserve">Clinique et paraclinique : lésions associées et préopératoire </w:t>
      </w:r>
    </w:p>
    <w:p w14:paraId="2A931B4D" w14:textId="30479730" w:rsidR="00DB520B" w:rsidRDefault="00DB520B" w:rsidP="0031529D">
      <w:pPr>
        <w:pStyle w:val="Titre4"/>
      </w:pPr>
      <w:r>
        <w:t>Examen radiologique</w:t>
      </w:r>
    </w:p>
    <w:p w14:paraId="53B285FE" w14:textId="797CEABD" w:rsidR="00DB520B" w:rsidRDefault="00DB520B" w:rsidP="00DB520B">
      <w:proofErr w:type="spellStart"/>
      <w:r>
        <w:t>Tecnique</w:t>
      </w:r>
      <w:proofErr w:type="spellEnd"/>
      <w:r>
        <w:t> : coude face et profil</w:t>
      </w:r>
    </w:p>
    <w:p w14:paraId="4E5D6695" w14:textId="260BA510" w:rsidR="00DB520B" w:rsidRDefault="00DB520B" w:rsidP="00DB520B">
      <w:r>
        <w:lastRenderedPageBreak/>
        <w:t>Résultats : ana-</w:t>
      </w:r>
      <w:proofErr w:type="spellStart"/>
      <w:r>
        <w:t>path</w:t>
      </w:r>
      <w:proofErr w:type="spellEnd"/>
      <w:r>
        <w:t xml:space="preserve"> </w:t>
      </w:r>
    </w:p>
    <w:p w14:paraId="44D735A9" w14:textId="329B0ADD" w:rsidR="00DB520B" w:rsidRDefault="00DB520B" w:rsidP="00DB520B">
      <w:r>
        <w:t>Faire e diagnostic, établir la classification, rechercher les lésions associées</w:t>
      </w:r>
    </w:p>
    <w:p w14:paraId="76D6C21A" w14:textId="5B84F5AF" w:rsidR="00DB520B" w:rsidRDefault="00DB520B" w:rsidP="00DB520B">
      <w:r>
        <w:t xml:space="preserve">Poser les indications thérapeutiques </w:t>
      </w:r>
    </w:p>
    <w:p w14:paraId="09540EFD" w14:textId="19C5DD24" w:rsidR="00ED7507" w:rsidRDefault="00ED7507" w:rsidP="00ED7507">
      <w:pPr>
        <w:pStyle w:val="Titre2"/>
      </w:pPr>
      <w:r>
        <w:t xml:space="preserve">Evolution </w:t>
      </w:r>
    </w:p>
    <w:p w14:paraId="56605862" w14:textId="5BAD182C" w:rsidR="00ED7507" w:rsidRDefault="00ED7507" w:rsidP="00ED7507">
      <w:pPr>
        <w:pStyle w:val="Titre3"/>
      </w:pPr>
      <w:r>
        <w:t>Favorable</w:t>
      </w:r>
    </w:p>
    <w:p w14:paraId="6E4B96BA" w14:textId="60227EAA" w:rsidR="00ED7507" w:rsidRDefault="00ED7507" w:rsidP="00ED7507">
      <w:r>
        <w:t>Consolidation en 4 – 6 semaines</w:t>
      </w:r>
    </w:p>
    <w:p w14:paraId="1E378057" w14:textId="0A65BFD4" w:rsidR="00ED7507" w:rsidRDefault="00ED7507" w:rsidP="00ED7507">
      <w:pPr>
        <w:pStyle w:val="Titre3"/>
      </w:pPr>
      <w:r>
        <w:t>Défavorable</w:t>
      </w:r>
    </w:p>
    <w:p w14:paraId="730017FC" w14:textId="0A6F6803" w:rsidR="00ED7507" w:rsidRDefault="00ED7507" w:rsidP="004B7EA6">
      <w:pPr>
        <w:pStyle w:val="Titre4"/>
      </w:pPr>
      <w:r>
        <w:t>Complications immédiates</w:t>
      </w:r>
    </w:p>
    <w:p w14:paraId="6B32C954" w14:textId="4E60C7E6" w:rsidR="00ED7507" w:rsidRDefault="00ED7507" w:rsidP="00ED7507">
      <w:pPr>
        <w:numPr>
          <w:ilvl w:val="1"/>
          <w:numId w:val="1"/>
        </w:numPr>
      </w:pPr>
      <w:r>
        <w:t>Ouverture du foyer : risque d’arthrite du coude</w:t>
      </w:r>
    </w:p>
    <w:p w14:paraId="79AC442B" w14:textId="7E9F462F" w:rsidR="00ED7507" w:rsidRDefault="00ED7507" w:rsidP="004B7EA6">
      <w:pPr>
        <w:pStyle w:val="Titre4"/>
      </w:pPr>
      <w:r>
        <w:t>Complications tardives</w:t>
      </w:r>
    </w:p>
    <w:p w14:paraId="23EECAE0" w14:textId="6DB9185D" w:rsidR="00ED7507" w:rsidRDefault="00ED7507" w:rsidP="00ED7507">
      <w:pPr>
        <w:numPr>
          <w:ilvl w:val="1"/>
          <w:numId w:val="1"/>
        </w:numPr>
      </w:pPr>
      <w:r>
        <w:t>Instabilité articulaire si fracture mal ou non réduite</w:t>
      </w:r>
    </w:p>
    <w:p w14:paraId="286A67B1" w14:textId="784A21D5" w:rsidR="00ED7507" w:rsidRDefault="00824EAB" w:rsidP="00ED7507">
      <w:pPr>
        <w:numPr>
          <w:ilvl w:val="1"/>
          <w:numId w:val="1"/>
        </w:numPr>
      </w:pPr>
      <w:r>
        <w:t>P</w:t>
      </w:r>
      <w:r w:rsidR="00ED7507">
        <w:t>s</w:t>
      </w:r>
      <w:r>
        <w:t>eudarthrose rare et souvent bien tolérée</w:t>
      </w:r>
    </w:p>
    <w:p w14:paraId="707A32CA" w14:textId="38AF57C7" w:rsidR="00824EAB" w:rsidRDefault="00824EAB" w:rsidP="00ED7507">
      <w:pPr>
        <w:numPr>
          <w:ilvl w:val="1"/>
          <w:numId w:val="1"/>
        </w:numPr>
      </w:pPr>
      <w:r>
        <w:t>Raideur du coude : rare après fracture isolée de l’olécrâne</w:t>
      </w:r>
    </w:p>
    <w:p w14:paraId="2C9379F0" w14:textId="7109147C" w:rsidR="00824EAB" w:rsidRDefault="00824EAB" w:rsidP="00ED7507">
      <w:pPr>
        <w:numPr>
          <w:ilvl w:val="1"/>
          <w:numId w:val="1"/>
        </w:numPr>
      </w:pPr>
      <w:r>
        <w:t xml:space="preserve">Arthrose par un cal vicieux articulaire </w:t>
      </w:r>
    </w:p>
    <w:p w14:paraId="70763DFA" w14:textId="07A13EB8" w:rsidR="00BE4C9E" w:rsidRDefault="00BE4C9E" w:rsidP="00BE4C9E">
      <w:pPr>
        <w:pStyle w:val="Titre2"/>
      </w:pPr>
      <w:r>
        <w:t>Traitement</w:t>
      </w:r>
    </w:p>
    <w:p w14:paraId="69F97638" w14:textId="6F883920" w:rsidR="00BE4C9E" w:rsidRDefault="00BE4C9E" w:rsidP="00BE4C9E">
      <w:pPr>
        <w:pStyle w:val="Titre3"/>
      </w:pPr>
      <w:r>
        <w:t>Fracture non déplacée</w:t>
      </w:r>
    </w:p>
    <w:p w14:paraId="3CEC57ED" w14:textId="5C0D384C" w:rsidR="00BE4C9E" w:rsidRDefault="00BE4C9E" w:rsidP="00BE4C9E">
      <w:r w:rsidRPr="003C6D51">
        <w:rPr>
          <w:u w:val="single"/>
        </w:rPr>
        <w:t>Traitement orthopédique</w:t>
      </w:r>
      <w:r>
        <w:t xml:space="preserve"> : </w:t>
      </w:r>
    </w:p>
    <w:p w14:paraId="612B3AFA" w14:textId="11B8D5D0" w:rsidR="00BE4C9E" w:rsidRDefault="00BE4C9E" w:rsidP="00BE4C9E">
      <w:pPr>
        <w:numPr>
          <w:ilvl w:val="1"/>
          <w:numId w:val="1"/>
        </w:numPr>
      </w:pPr>
      <w:r>
        <w:t>Immobilisation : at</w:t>
      </w:r>
      <w:r w:rsidR="003C6D51">
        <w:t>t</w:t>
      </w:r>
      <w:r>
        <w:t xml:space="preserve">elle plâtrée postérieure pendant 30 </w:t>
      </w:r>
      <w:r w:rsidR="007C5856">
        <w:t>–</w:t>
      </w:r>
      <w:r>
        <w:t xml:space="preserve"> 4</w:t>
      </w:r>
      <w:r w:rsidR="007C5856">
        <w:t xml:space="preserve">5 jours </w:t>
      </w:r>
    </w:p>
    <w:p w14:paraId="47B51E4C" w14:textId="2268FA10" w:rsidR="007C5856" w:rsidRDefault="007C5856" w:rsidP="00BE4C9E">
      <w:pPr>
        <w:numPr>
          <w:ilvl w:val="1"/>
          <w:numId w:val="1"/>
        </w:numPr>
      </w:pPr>
      <w:r>
        <w:t>Surveillance radiologique</w:t>
      </w:r>
    </w:p>
    <w:p w14:paraId="39CC5619" w14:textId="2464FB15" w:rsidR="007C5856" w:rsidRDefault="007C5856" w:rsidP="007C5856">
      <w:pPr>
        <w:pStyle w:val="Titre3"/>
      </w:pPr>
      <w:r>
        <w:t>Fracture déplacée</w:t>
      </w:r>
    </w:p>
    <w:p w14:paraId="48588663" w14:textId="77777777" w:rsidR="004B7EA6" w:rsidRDefault="007C5856" w:rsidP="004B7EA6">
      <w:pPr>
        <w:pStyle w:val="Titre4"/>
      </w:pPr>
      <w:r w:rsidRPr="003C6D51">
        <w:t>Traitement habituellement chirurgical</w:t>
      </w:r>
      <w:r>
        <w:t xml:space="preserve"> : </w:t>
      </w:r>
    </w:p>
    <w:p w14:paraId="2FA96518" w14:textId="7D1F37C6" w:rsidR="007C5856" w:rsidRDefault="004B7EA6" w:rsidP="007C5856">
      <w:r>
        <w:t>Réduction</w:t>
      </w:r>
      <w:r w:rsidR="007C5856">
        <w:t xml:space="preserve"> suivie d’une contention par vis, plaque, </w:t>
      </w:r>
      <w:r w:rsidR="00E913B9">
        <w:t>hauban, associée à une attelle</w:t>
      </w:r>
    </w:p>
    <w:p w14:paraId="1F492B58" w14:textId="77777777" w:rsidR="004B7EA6" w:rsidRDefault="00E913B9" w:rsidP="004B7EA6">
      <w:pPr>
        <w:pStyle w:val="Titre4"/>
      </w:pPr>
      <w:r w:rsidRPr="003C6D51">
        <w:t>Le traitement fonctionnel</w:t>
      </w:r>
      <w:r>
        <w:t xml:space="preserve"> </w:t>
      </w:r>
    </w:p>
    <w:p w14:paraId="271695F3" w14:textId="7527D271" w:rsidR="00DB1BF5" w:rsidRDefault="004B7EA6" w:rsidP="007C5856">
      <w:r>
        <w:t>I</w:t>
      </w:r>
      <w:r w:rsidR="00E913B9">
        <w:t xml:space="preserve">mmobilisation </w:t>
      </w:r>
      <w:r w:rsidR="00F028AF">
        <w:t>i</w:t>
      </w:r>
      <w:r w:rsidR="00E913B9">
        <w:t>mmédiate du coude peut être envisagé chez le sujet âgé</w:t>
      </w:r>
    </w:p>
    <w:p w14:paraId="0859536B" w14:textId="57DC35C0" w:rsidR="003738E0" w:rsidRPr="00A5091A" w:rsidRDefault="003738E0" w:rsidP="00D42E5D">
      <w:pPr>
        <w:numPr>
          <w:ilvl w:val="0"/>
          <w:numId w:val="0"/>
        </w:numPr>
        <w:ind w:left="720" w:hanging="360"/>
      </w:pPr>
    </w:p>
    <w:sectPr w:rsidR="003738E0" w:rsidRPr="00A5091A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75B98" w14:textId="77777777" w:rsidR="00C33702" w:rsidRDefault="00C33702">
      <w:pPr>
        <w:spacing w:after="0" w:line="240" w:lineRule="auto"/>
      </w:pPr>
      <w:r>
        <w:separator/>
      </w:r>
    </w:p>
  </w:endnote>
  <w:endnote w:type="continuationSeparator" w:id="0">
    <w:p w14:paraId="14CE752B" w14:textId="77777777" w:rsidR="00C33702" w:rsidRDefault="00C33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6526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0FDBDE" wp14:editId="2072B4FC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95D926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0FDBDE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6B95D926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 xml:space="preserve">Ny </w:t>
    </w:r>
    <w:proofErr w:type="spellStart"/>
    <w:r>
      <w:rPr>
        <w:i/>
        <w:iCs/>
      </w:rPr>
      <w:t>Ontsa</w:t>
    </w:r>
    <w:proofErr w:type="spellEnd"/>
    <w:r>
      <w:rPr>
        <w:i/>
        <w:iCs/>
      </w:rPr>
      <w:t xml:space="preserve"> </w:t>
    </w:r>
    <w:proofErr w:type="spellStart"/>
    <w:r>
      <w:rPr>
        <w:i/>
        <w:iCs/>
      </w:rPr>
      <w:t>Ainarinjafa</w:t>
    </w:r>
    <w:proofErr w:type="spellEnd"/>
    <w:r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81E96" w14:textId="77777777" w:rsidR="00C33702" w:rsidRDefault="00C33702">
      <w:pPr>
        <w:spacing w:after="0" w:line="240" w:lineRule="auto"/>
      </w:pPr>
      <w:r>
        <w:separator/>
      </w:r>
    </w:p>
  </w:footnote>
  <w:footnote w:type="continuationSeparator" w:id="0">
    <w:p w14:paraId="5CF554F7" w14:textId="77777777" w:rsidR="00C33702" w:rsidRDefault="00C337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B82B3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0B0A56"/>
    <w:multiLevelType w:val="multilevel"/>
    <w:tmpl w:val="FFFFFFFF"/>
    <w:numStyleLink w:val="ListeNyA"/>
  </w:abstractNum>
  <w:abstractNum w:abstractNumId="9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035B1"/>
    <w:rsid w:val="00012813"/>
    <w:rsid w:val="00023FCC"/>
    <w:rsid w:val="0003028B"/>
    <w:rsid w:val="00032180"/>
    <w:rsid w:val="000349F7"/>
    <w:rsid w:val="0004106F"/>
    <w:rsid w:val="000519FF"/>
    <w:rsid w:val="00055B3C"/>
    <w:rsid w:val="00060388"/>
    <w:rsid w:val="00063FB3"/>
    <w:rsid w:val="00073477"/>
    <w:rsid w:val="00073DA0"/>
    <w:rsid w:val="00076950"/>
    <w:rsid w:val="000826EB"/>
    <w:rsid w:val="000845D1"/>
    <w:rsid w:val="00094D95"/>
    <w:rsid w:val="00095457"/>
    <w:rsid w:val="000B142F"/>
    <w:rsid w:val="000B43FF"/>
    <w:rsid w:val="000B67C8"/>
    <w:rsid w:val="000C18E3"/>
    <w:rsid w:val="000D24C1"/>
    <w:rsid w:val="000E036A"/>
    <w:rsid w:val="000F03E2"/>
    <w:rsid w:val="000F281C"/>
    <w:rsid w:val="00100797"/>
    <w:rsid w:val="0010231C"/>
    <w:rsid w:val="00103103"/>
    <w:rsid w:val="00105209"/>
    <w:rsid w:val="00105338"/>
    <w:rsid w:val="001064A7"/>
    <w:rsid w:val="00111907"/>
    <w:rsid w:val="0011197F"/>
    <w:rsid w:val="00113977"/>
    <w:rsid w:val="00125DCF"/>
    <w:rsid w:val="0013265D"/>
    <w:rsid w:val="00150A36"/>
    <w:rsid w:val="0015192B"/>
    <w:rsid w:val="00155387"/>
    <w:rsid w:val="00160F39"/>
    <w:rsid w:val="00165CCC"/>
    <w:rsid w:val="0016609C"/>
    <w:rsid w:val="001746C7"/>
    <w:rsid w:val="00175FD6"/>
    <w:rsid w:val="00180B3D"/>
    <w:rsid w:val="0018262F"/>
    <w:rsid w:val="00185882"/>
    <w:rsid w:val="00190AE7"/>
    <w:rsid w:val="00192793"/>
    <w:rsid w:val="001941DA"/>
    <w:rsid w:val="0019537F"/>
    <w:rsid w:val="001A1C9C"/>
    <w:rsid w:val="001B36D2"/>
    <w:rsid w:val="001C3615"/>
    <w:rsid w:val="001D4BD2"/>
    <w:rsid w:val="001D73FD"/>
    <w:rsid w:val="001E15B8"/>
    <w:rsid w:val="001F614B"/>
    <w:rsid w:val="002245C4"/>
    <w:rsid w:val="002247EB"/>
    <w:rsid w:val="002253F0"/>
    <w:rsid w:val="002417D0"/>
    <w:rsid w:val="00246DB0"/>
    <w:rsid w:val="00255F4B"/>
    <w:rsid w:val="00256AFC"/>
    <w:rsid w:val="0026252E"/>
    <w:rsid w:val="002706EA"/>
    <w:rsid w:val="00270C5B"/>
    <w:rsid w:val="00271305"/>
    <w:rsid w:val="00290AB2"/>
    <w:rsid w:val="00293947"/>
    <w:rsid w:val="0029462C"/>
    <w:rsid w:val="00296E95"/>
    <w:rsid w:val="002A35FB"/>
    <w:rsid w:val="002B216A"/>
    <w:rsid w:val="002B5B56"/>
    <w:rsid w:val="002C19F7"/>
    <w:rsid w:val="002C52EC"/>
    <w:rsid w:val="002D2C7A"/>
    <w:rsid w:val="002D3ABA"/>
    <w:rsid w:val="002D5F9D"/>
    <w:rsid w:val="002E32FA"/>
    <w:rsid w:val="00303E39"/>
    <w:rsid w:val="0031529D"/>
    <w:rsid w:val="00323588"/>
    <w:rsid w:val="00333DE0"/>
    <w:rsid w:val="00345B3D"/>
    <w:rsid w:val="00353156"/>
    <w:rsid w:val="00367E3F"/>
    <w:rsid w:val="003738E0"/>
    <w:rsid w:val="00381C15"/>
    <w:rsid w:val="0038344C"/>
    <w:rsid w:val="003908F2"/>
    <w:rsid w:val="003A1A83"/>
    <w:rsid w:val="003A388D"/>
    <w:rsid w:val="003A67FE"/>
    <w:rsid w:val="003A7039"/>
    <w:rsid w:val="003B1605"/>
    <w:rsid w:val="003C05C9"/>
    <w:rsid w:val="003C0B43"/>
    <w:rsid w:val="003C634F"/>
    <w:rsid w:val="003C6D51"/>
    <w:rsid w:val="003E01D1"/>
    <w:rsid w:val="003E0879"/>
    <w:rsid w:val="003E6B03"/>
    <w:rsid w:val="003E7309"/>
    <w:rsid w:val="003F62BF"/>
    <w:rsid w:val="003F6E13"/>
    <w:rsid w:val="00411406"/>
    <w:rsid w:val="00412C77"/>
    <w:rsid w:val="00414491"/>
    <w:rsid w:val="00420238"/>
    <w:rsid w:val="004205C0"/>
    <w:rsid w:val="0042076D"/>
    <w:rsid w:val="00433740"/>
    <w:rsid w:val="0043735B"/>
    <w:rsid w:val="00444636"/>
    <w:rsid w:val="00447F1F"/>
    <w:rsid w:val="00451256"/>
    <w:rsid w:val="00453C02"/>
    <w:rsid w:val="0045443D"/>
    <w:rsid w:val="004607A7"/>
    <w:rsid w:val="004638A8"/>
    <w:rsid w:val="00465782"/>
    <w:rsid w:val="0048366C"/>
    <w:rsid w:val="00486DE5"/>
    <w:rsid w:val="00491188"/>
    <w:rsid w:val="0049345E"/>
    <w:rsid w:val="004B468D"/>
    <w:rsid w:val="004B7EA6"/>
    <w:rsid w:val="004C268A"/>
    <w:rsid w:val="004C7617"/>
    <w:rsid w:val="004D1501"/>
    <w:rsid w:val="004D3B36"/>
    <w:rsid w:val="004D4156"/>
    <w:rsid w:val="004D69C0"/>
    <w:rsid w:val="004D6B32"/>
    <w:rsid w:val="004E218C"/>
    <w:rsid w:val="004F29E7"/>
    <w:rsid w:val="00501BA8"/>
    <w:rsid w:val="00511D8A"/>
    <w:rsid w:val="005160C8"/>
    <w:rsid w:val="00523210"/>
    <w:rsid w:val="0052412A"/>
    <w:rsid w:val="00527CC9"/>
    <w:rsid w:val="00534712"/>
    <w:rsid w:val="00534B0D"/>
    <w:rsid w:val="00545E6E"/>
    <w:rsid w:val="00551E69"/>
    <w:rsid w:val="00551FB0"/>
    <w:rsid w:val="00556B21"/>
    <w:rsid w:val="00581BF8"/>
    <w:rsid w:val="00584A22"/>
    <w:rsid w:val="005877C2"/>
    <w:rsid w:val="005A2A85"/>
    <w:rsid w:val="005B34BE"/>
    <w:rsid w:val="005B56BB"/>
    <w:rsid w:val="005C3D65"/>
    <w:rsid w:val="005C5367"/>
    <w:rsid w:val="005C58BB"/>
    <w:rsid w:val="005D19AA"/>
    <w:rsid w:val="005D46F7"/>
    <w:rsid w:val="005D5A6B"/>
    <w:rsid w:val="005D6315"/>
    <w:rsid w:val="005E02F5"/>
    <w:rsid w:val="005F3E74"/>
    <w:rsid w:val="0060051A"/>
    <w:rsid w:val="00601BAD"/>
    <w:rsid w:val="00604EBF"/>
    <w:rsid w:val="00607FF7"/>
    <w:rsid w:val="00611955"/>
    <w:rsid w:val="00620019"/>
    <w:rsid w:val="00625E06"/>
    <w:rsid w:val="00626558"/>
    <w:rsid w:val="00631B0C"/>
    <w:rsid w:val="006333A8"/>
    <w:rsid w:val="006434D3"/>
    <w:rsid w:val="00655411"/>
    <w:rsid w:val="00660CB8"/>
    <w:rsid w:val="00667004"/>
    <w:rsid w:val="00667A9E"/>
    <w:rsid w:val="006711A1"/>
    <w:rsid w:val="00674A9C"/>
    <w:rsid w:val="006848B8"/>
    <w:rsid w:val="006851CD"/>
    <w:rsid w:val="00687F26"/>
    <w:rsid w:val="006A0AC6"/>
    <w:rsid w:val="006A1D3B"/>
    <w:rsid w:val="006A4D95"/>
    <w:rsid w:val="006B2BEB"/>
    <w:rsid w:val="006B3540"/>
    <w:rsid w:val="006B65CC"/>
    <w:rsid w:val="006D5D97"/>
    <w:rsid w:val="006D7ECF"/>
    <w:rsid w:val="006E0620"/>
    <w:rsid w:val="006E3007"/>
    <w:rsid w:val="006E5C15"/>
    <w:rsid w:val="006F55E6"/>
    <w:rsid w:val="006F6D01"/>
    <w:rsid w:val="006F777E"/>
    <w:rsid w:val="00701029"/>
    <w:rsid w:val="007248EC"/>
    <w:rsid w:val="00733B76"/>
    <w:rsid w:val="00737576"/>
    <w:rsid w:val="007417BE"/>
    <w:rsid w:val="00747F42"/>
    <w:rsid w:val="00763A59"/>
    <w:rsid w:val="00773009"/>
    <w:rsid w:val="0077482A"/>
    <w:rsid w:val="00790CA6"/>
    <w:rsid w:val="007A1AE4"/>
    <w:rsid w:val="007B17F8"/>
    <w:rsid w:val="007C3E4F"/>
    <w:rsid w:val="007C5856"/>
    <w:rsid w:val="007D1986"/>
    <w:rsid w:val="007D4918"/>
    <w:rsid w:val="007D7CFE"/>
    <w:rsid w:val="007E53A2"/>
    <w:rsid w:val="007E6030"/>
    <w:rsid w:val="00807C94"/>
    <w:rsid w:val="00815DF7"/>
    <w:rsid w:val="00824EAB"/>
    <w:rsid w:val="00841DDD"/>
    <w:rsid w:val="008427B0"/>
    <w:rsid w:val="008475CD"/>
    <w:rsid w:val="00847F22"/>
    <w:rsid w:val="00857E99"/>
    <w:rsid w:val="00867CFE"/>
    <w:rsid w:val="0087100D"/>
    <w:rsid w:val="008920E3"/>
    <w:rsid w:val="00894CD7"/>
    <w:rsid w:val="008A0A49"/>
    <w:rsid w:val="008B6109"/>
    <w:rsid w:val="008D3000"/>
    <w:rsid w:val="008D3047"/>
    <w:rsid w:val="008E3FEE"/>
    <w:rsid w:val="008E7BD5"/>
    <w:rsid w:val="0091434B"/>
    <w:rsid w:val="009155DE"/>
    <w:rsid w:val="009448F9"/>
    <w:rsid w:val="0094673B"/>
    <w:rsid w:val="00947968"/>
    <w:rsid w:val="00952CC7"/>
    <w:rsid w:val="009538A6"/>
    <w:rsid w:val="009567D7"/>
    <w:rsid w:val="00967A58"/>
    <w:rsid w:val="00972C4A"/>
    <w:rsid w:val="009774FD"/>
    <w:rsid w:val="009815A0"/>
    <w:rsid w:val="00983292"/>
    <w:rsid w:val="00983EE4"/>
    <w:rsid w:val="00985331"/>
    <w:rsid w:val="0098794B"/>
    <w:rsid w:val="00991A3D"/>
    <w:rsid w:val="00993E53"/>
    <w:rsid w:val="00994DCA"/>
    <w:rsid w:val="009B1BEF"/>
    <w:rsid w:val="009C3E6F"/>
    <w:rsid w:val="009C4CFE"/>
    <w:rsid w:val="009C68E3"/>
    <w:rsid w:val="009D2917"/>
    <w:rsid w:val="009F2B28"/>
    <w:rsid w:val="009F67CE"/>
    <w:rsid w:val="00A005DB"/>
    <w:rsid w:val="00A05FFD"/>
    <w:rsid w:val="00A07549"/>
    <w:rsid w:val="00A12605"/>
    <w:rsid w:val="00A213F0"/>
    <w:rsid w:val="00A27504"/>
    <w:rsid w:val="00A31C3D"/>
    <w:rsid w:val="00A47477"/>
    <w:rsid w:val="00A5091A"/>
    <w:rsid w:val="00A51DEF"/>
    <w:rsid w:val="00A52F0F"/>
    <w:rsid w:val="00A75BD5"/>
    <w:rsid w:val="00A75EB1"/>
    <w:rsid w:val="00A829C1"/>
    <w:rsid w:val="00A84CF6"/>
    <w:rsid w:val="00A87D1B"/>
    <w:rsid w:val="00A92BF0"/>
    <w:rsid w:val="00A97587"/>
    <w:rsid w:val="00AA48D2"/>
    <w:rsid w:val="00AB1B20"/>
    <w:rsid w:val="00AB3C1C"/>
    <w:rsid w:val="00AC07A9"/>
    <w:rsid w:val="00AC7621"/>
    <w:rsid w:val="00AD7F4A"/>
    <w:rsid w:val="00AE5D12"/>
    <w:rsid w:val="00AF2BCB"/>
    <w:rsid w:val="00B038BA"/>
    <w:rsid w:val="00B05EEA"/>
    <w:rsid w:val="00B11AE7"/>
    <w:rsid w:val="00B16252"/>
    <w:rsid w:val="00B20405"/>
    <w:rsid w:val="00B22E56"/>
    <w:rsid w:val="00B242F9"/>
    <w:rsid w:val="00B2617B"/>
    <w:rsid w:val="00B2633B"/>
    <w:rsid w:val="00B431C3"/>
    <w:rsid w:val="00B43C14"/>
    <w:rsid w:val="00B45A36"/>
    <w:rsid w:val="00B46A82"/>
    <w:rsid w:val="00B4771B"/>
    <w:rsid w:val="00B609B1"/>
    <w:rsid w:val="00B61F56"/>
    <w:rsid w:val="00B63DD6"/>
    <w:rsid w:val="00B72D0A"/>
    <w:rsid w:val="00B732B1"/>
    <w:rsid w:val="00B81D9E"/>
    <w:rsid w:val="00B8601F"/>
    <w:rsid w:val="00BB2749"/>
    <w:rsid w:val="00BB6CCA"/>
    <w:rsid w:val="00BC0D1B"/>
    <w:rsid w:val="00BC2870"/>
    <w:rsid w:val="00BD11B7"/>
    <w:rsid w:val="00BE422D"/>
    <w:rsid w:val="00BE4C9E"/>
    <w:rsid w:val="00BE5B9A"/>
    <w:rsid w:val="00BE6478"/>
    <w:rsid w:val="00BF45A8"/>
    <w:rsid w:val="00C00400"/>
    <w:rsid w:val="00C06010"/>
    <w:rsid w:val="00C17D99"/>
    <w:rsid w:val="00C2091E"/>
    <w:rsid w:val="00C220B7"/>
    <w:rsid w:val="00C22E56"/>
    <w:rsid w:val="00C24D85"/>
    <w:rsid w:val="00C258BE"/>
    <w:rsid w:val="00C267CA"/>
    <w:rsid w:val="00C31B83"/>
    <w:rsid w:val="00C323D0"/>
    <w:rsid w:val="00C33702"/>
    <w:rsid w:val="00C33AB3"/>
    <w:rsid w:val="00C431CD"/>
    <w:rsid w:val="00C5092F"/>
    <w:rsid w:val="00C526E7"/>
    <w:rsid w:val="00C62713"/>
    <w:rsid w:val="00C705FC"/>
    <w:rsid w:val="00C7078A"/>
    <w:rsid w:val="00C73064"/>
    <w:rsid w:val="00C7487E"/>
    <w:rsid w:val="00C753F2"/>
    <w:rsid w:val="00C8175B"/>
    <w:rsid w:val="00C82128"/>
    <w:rsid w:val="00C87DDE"/>
    <w:rsid w:val="00C905C6"/>
    <w:rsid w:val="00C941AE"/>
    <w:rsid w:val="00C94E73"/>
    <w:rsid w:val="00C955DF"/>
    <w:rsid w:val="00C957F2"/>
    <w:rsid w:val="00C95AEF"/>
    <w:rsid w:val="00C978AA"/>
    <w:rsid w:val="00CA5519"/>
    <w:rsid w:val="00CB7EE6"/>
    <w:rsid w:val="00CC0847"/>
    <w:rsid w:val="00CC3BF1"/>
    <w:rsid w:val="00CC4011"/>
    <w:rsid w:val="00CC4B29"/>
    <w:rsid w:val="00CC4E73"/>
    <w:rsid w:val="00CC6098"/>
    <w:rsid w:val="00CC7D6D"/>
    <w:rsid w:val="00CE4629"/>
    <w:rsid w:val="00CE77DB"/>
    <w:rsid w:val="00CF313F"/>
    <w:rsid w:val="00CF663B"/>
    <w:rsid w:val="00D007E8"/>
    <w:rsid w:val="00D0154D"/>
    <w:rsid w:val="00D06656"/>
    <w:rsid w:val="00D07B09"/>
    <w:rsid w:val="00D123F2"/>
    <w:rsid w:val="00D1665B"/>
    <w:rsid w:val="00D251B4"/>
    <w:rsid w:val="00D421DA"/>
    <w:rsid w:val="00D4256D"/>
    <w:rsid w:val="00D42E5D"/>
    <w:rsid w:val="00D433C0"/>
    <w:rsid w:val="00D62922"/>
    <w:rsid w:val="00D67214"/>
    <w:rsid w:val="00D774C2"/>
    <w:rsid w:val="00D815A0"/>
    <w:rsid w:val="00D91CE8"/>
    <w:rsid w:val="00DA014E"/>
    <w:rsid w:val="00DA055F"/>
    <w:rsid w:val="00DA5F4B"/>
    <w:rsid w:val="00DB1816"/>
    <w:rsid w:val="00DB1BF5"/>
    <w:rsid w:val="00DB520B"/>
    <w:rsid w:val="00DC0D7F"/>
    <w:rsid w:val="00DC44EE"/>
    <w:rsid w:val="00DD065C"/>
    <w:rsid w:val="00DD1E8D"/>
    <w:rsid w:val="00DD2741"/>
    <w:rsid w:val="00DD2D8D"/>
    <w:rsid w:val="00DE03E1"/>
    <w:rsid w:val="00DE053E"/>
    <w:rsid w:val="00DE4E99"/>
    <w:rsid w:val="00DF28C1"/>
    <w:rsid w:val="00DF3B5A"/>
    <w:rsid w:val="00DF5CF2"/>
    <w:rsid w:val="00DF5EE4"/>
    <w:rsid w:val="00E04CD8"/>
    <w:rsid w:val="00E0654F"/>
    <w:rsid w:val="00E1043E"/>
    <w:rsid w:val="00E12161"/>
    <w:rsid w:val="00E341CF"/>
    <w:rsid w:val="00E35F97"/>
    <w:rsid w:val="00E412F6"/>
    <w:rsid w:val="00E443DC"/>
    <w:rsid w:val="00E531A8"/>
    <w:rsid w:val="00E63496"/>
    <w:rsid w:val="00E634E1"/>
    <w:rsid w:val="00E67E09"/>
    <w:rsid w:val="00E7274D"/>
    <w:rsid w:val="00E729AE"/>
    <w:rsid w:val="00E74863"/>
    <w:rsid w:val="00E8265E"/>
    <w:rsid w:val="00E8525B"/>
    <w:rsid w:val="00E912AD"/>
    <w:rsid w:val="00E913B9"/>
    <w:rsid w:val="00E92378"/>
    <w:rsid w:val="00EA0077"/>
    <w:rsid w:val="00EA3391"/>
    <w:rsid w:val="00EA397C"/>
    <w:rsid w:val="00EA5C4C"/>
    <w:rsid w:val="00EA7A1A"/>
    <w:rsid w:val="00EC1545"/>
    <w:rsid w:val="00ED0291"/>
    <w:rsid w:val="00ED19C1"/>
    <w:rsid w:val="00ED2DB1"/>
    <w:rsid w:val="00ED41AE"/>
    <w:rsid w:val="00ED7507"/>
    <w:rsid w:val="00EE1E56"/>
    <w:rsid w:val="00EF1490"/>
    <w:rsid w:val="00F028AF"/>
    <w:rsid w:val="00F04A0C"/>
    <w:rsid w:val="00F12F6A"/>
    <w:rsid w:val="00F23BEB"/>
    <w:rsid w:val="00F26FBA"/>
    <w:rsid w:val="00F33E93"/>
    <w:rsid w:val="00F716FD"/>
    <w:rsid w:val="00F75B1B"/>
    <w:rsid w:val="00F8238A"/>
    <w:rsid w:val="00F83E83"/>
    <w:rsid w:val="00F9054D"/>
    <w:rsid w:val="00F9517E"/>
    <w:rsid w:val="00FB6315"/>
    <w:rsid w:val="00FB6EF0"/>
    <w:rsid w:val="00FE2166"/>
    <w:rsid w:val="00FE50C5"/>
    <w:rsid w:val="00FE7256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1FCA21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3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342</cp:revision>
  <dcterms:created xsi:type="dcterms:W3CDTF">2023-01-26T04:37:00Z</dcterms:created>
  <dcterms:modified xsi:type="dcterms:W3CDTF">2025-08-13T18:17:00Z</dcterms:modified>
</cp:coreProperties>
</file>