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E5672" w14:textId="635382BE" w:rsidR="00326A63" w:rsidRDefault="00316386" w:rsidP="00316386">
      <w:pPr>
        <w:numPr>
          <w:ilvl w:val="0"/>
          <w:numId w:val="0"/>
        </w:numPr>
        <w:ind w:left="284" w:hanging="284"/>
        <w:rPr>
          <w:lang w:eastAsia="zh-CN"/>
        </w:rPr>
      </w:pPr>
      <w:r>
        <w:rPr>
          <w:lang w:eastAsia="zh-CN"/>
        </w:rPr>
        <w:t>11/07/2025</w:t>
      </w:r>
    </w:p>
    <w:p w14:paraId="15CBA418" w14:textId="6FCE7E53" w:rsidR="00316386" w:rsidRDefault="00054DDA" w:rsidP="00316386">
      <w:pPr>
        <w:pStyle w:val="Titre1"/>
        <w:rPr>
          <w:lang w:eastAsia="zh-CN"/>
        </w:rPr>
      </w:pPr>
      <w:bookmarkStart w:id="0" w:name="_Hlk205750618"/>
      <w:r>
        <w:rPr>
          <w:lang w:eastAsia="zh-CN"/>
        </w:rPr>
        <w:t xml:space="preserve">Fracture de l’enfant fémur : </w:t>
      </w:r>
      <w:r w:rsidR="000C10DC">
        <w:rPr>
          <w:lang w:eastAsia="zh-CN"/>
        </w:rPr>
        <w:t>fracture de l’extrémité supérieure</w:t>
      </w:r>
    </w:p>
    <w:p w14:paraId="603BCE5E" w14:textId="47B9543A" w:rsidR="000C10DC" w:rsidRDefault="000C10DC" w:rsidP="000C10DC">
      <w:pPr>
        <w:rPr>
          <w:lang w:eastAsia="zh-CN"/>
        </w:rPr>
      </w:pPr>
      <w:r>
        <w:rPr>
          <w:lang w:eastAsia="zh-CN"/>
        </w:rPr>
        <w:t>Rare mais risque de nécrose si trans-cervicale et aussi la trouble de la croissance</w:t>
      </w:r>
    </w:p>
    <w:p w14:paraId="3AD10C5B" w14:textId="16D4207C" w:rsidR="00316386" w:rsidRDefault="00316386" w:rsidP="00316386">
      <w:pPr>
        <w:pStyle w:val="Titre2"/>
        <w:rPr>
          <w:lang w:eastAsia="zh-CN"/>
        </w:rPr>
      </w:pPr>
      <w:r>
        <w:rPr>
          <w:lang w:eastAsia="zh-CN"/>
        </w:rPr>
        <w:t xml:space="preserve">Signes </w:t>
      </w:r>
    </w:p>
    <w:p w14:paraId="62EEFA47" w14:textId="0F762E66" w:rsidR="00316386" w:rsidRDefault="00316386" w:rsidP="00316386">
      <w:pPr>
        <w:pStyle w:val="Titre3"/>
        <w:rPr>
          <w:lang w:eastAsia="zh-CN"/>
        </w:rPr>
      </w:pPr>
      <w:r>
        <w:rPr>
          <w:lang w:eastAsia="zh-CN"/>
        </w:rPr>
        <w:t>Diagnostic clinique</w:t>
      </w:r>
    </w:p>
    <w:p w14:paraId="6A6236CC" w14:textId="4B6C2DFD" w:rsidR="00316386" w:rsidRDefault="00316386" w:rsidP="00316386">
      <w:pPr>
        <w:rPr>
          <w:lang w:eastAsia="zh-CN"/>
        </w:rPr>
      </w:pPr>
      <w:r>
        <w:rPr>
          <w:lang w:eastAsia="zh-CN"/>
        </w:rPr>
        <w:t>Traumatisme de haute énergie +++</w:t>
      </w:r>
    </w:p>
    <w:p w14:paraId="0BC54482" w14:textId="45DDED7B" w:rsidR="00316386" w:rsidRDefault="00316386" w:rsidP="00316386">
      <w:pPr>
        <w:rPr>
          <w:lang w:eastAsia="zh-CN"/>
        </w:rPr>
      </w:pPr>
      <w:r>
        <w:rPr>
          <w:lang w:eastAsia="zh-CN"/>
        </w:rPr>
        <w:t xml:space="preserve">Parfois polytraumatisme </w:t>
      </w:r>
    </w:p>
    <w:p w14:paraId="7C5A546E" w14:textId="0AE1D815" w:rsidR="00316386" w:rsidRDefault="00316386" w:rsidP="00316386">
      <w:pPr>
        <w:rPr>
          <w:lang w:eastAsia="zh-CN"/>
        </w:rPr>
      </w:pPr>
      <w:r>
        <w:rPr>
          <w:lang w:eastAsia="zh-CN"/>
        </w:rPr>
        <w:t>Impotence fonctionnelle</w:t>
      </w:r>
    </w:p>
    <w:p w14:paraId="46FCE10C" w14:textId="5D25F384" w:rsidR="00316386" w:rsidRDefault="00316386" w:rsidP="00316386">
      <w:pPr>
        <w:rPr>
          <w:lang w:eastAsia="zh-CN"/>
        </w:rPr>
      </w:pPr>
      <w:r>
        <w:rPr>
          <w:lang w:eastAsia="zh-CN"/>
        </w:rPr>
        <w:t>Douleur</w:t>
      </w:r>
    </w:p>
    <w:p w14:paraId="57582188" w14:textId="5DF91A0A" w:rsidR="00316386" w:rsidRDefault="00316386" w:rsidP="00316386">
      <w:pPr>
        <w:rPr>
          <w:lang w:eastAsia="zh-CN"/>
        </w:rPr>
      </w:pPr>
      <w:r>
        <w:rPr>
          <w:lang w:eastAsia="zh-CN"/>
        </w:rPr>
        <w:t>Flexion abduction rotation externe du MI</w:t>
      </w:r>
    </w:p>
    <w:p w14:paraId="4497E12D" w14:textId="399DC58D" w:rsidR="00316386" w:rsidRDefault="00316386" w:rsidP="00316386">
      <w:pPr>
        <w:rPr>
          <w:lang w:eastAsia="zh-CN"/>
        </w:rPr>
      </w:pPr>
      <w:r>
        <w:rPr>
          <w:lang w:eastAsia="zh-CN"/>
        </w:rPr>
        <w:t xml:space="preserve">Raccourcissement </w:t>
      </w:r>
    </w:p>
    <w:p w14:paraId="74B08A8F" w14:textId="752B5C8E" w:rsidR="00316386" w:rsidRDefault="00316386" w:rsidP="00316386">
      <w:pPr>
        <w:pStyle w:val="Titre3"/>
        <w:rPr>
          <w:lang w:eastAsia="zh-CN"/>
        </w:rPr>
      </w:pPr>
      <w:r>
        <w:rPr>
          <w:lang w:eastAsia="zh-CN"/>
        </w:rPr>
        <w:t xml:space="preserve">Diagnostic </w:t>
      </w:r>
      <w:r w:rsidR="007018D3">
        <w:rPr>
          <w:lang w:eastAsia="zh-CN"/>
        </w:rPr>
        <w:t>morphologique</w:t>
      </w:r>
      <w:r>
        <w:rPr>
          <w:lang w:eastAsia="zh-CN"/>
        </w:rPr>
        <w:t xml:space="preserve"> </w:t>
      </w:r>
    </w:p>
    <w:p w14:paraId="1CC1F881" w14:textId="10FD4F54" w:rsidR="00316386" w:rsidRDefault="00316386" w:rsidP="00316386">
      <w:pPr>
        <w:rPr>
          <w:lang w:eastAsia="zh-CN"/>
        </w:rPr>
      </w:pPr>
      <w:r>
        <w:rPr>
          <w:lang w:eastAsia="zh-CN"/>
        </w:rPr>
        <w:t>Radiograph</w:t>
      </w:r>
      <w:r w:rsidR="007018D3">
        <w:rPr>
          <w:lang w:eastAsia="zh-CN"/>
        </w:rPr>
        <w:t>i</w:t>
      </w:r>
      <w:r>
        <w:rPr>
          <w:lang w:eastAsia="zh-CN"/>
        </w:rPr>
        <w:t>e de cuisse face +++</w:t>
      </w:r>
    </w:p>
    <w:p w14:paraId="30A237C1" w14:textId="66390967" w:rsidR="00316386" w:rsidRDefault="00316386" w:rsidP="00316386">
      <w:pPr>
        <w:rPr>
          <w:lang w:eastAsia="zh-CN"/>
        </w:rPr>
      </w:pPr>
      <w:r>
        <w:rPr>
          <w:lang w:eastAsia="zh-CN"/>
        </w:rPr>
        <w:t>Radiograph</w:t>
      </w:r>
      <w:r w:rsidR="007018D3">
        <w:rPr>
          <w:lang w:eastAsia="zh-CN"/>
        </w:rPr>
        <w:t>i</w:t>
      </w:r>
      <w:r>
        <w:rPr>
          <w:lang w:eastAsia="zh-CN"/>
        </w:rPr>
        <w:t>e de la hanche ++</w:t>
      </w:r>
    </w:p>
    <w:p w14:paraId="352AA1E4" w14:textId="74E32333" w:rsidR="008E7704" w:rsidRDefault="008E7704" w:rsidP="008E7704">
      <w:pPr>
        <w:pStyle w:val="Titre3"/>
        <w:rPr>
          <w:lang w:eastAsia="zh-CN"/>
        </w:rPr>
      </w:pPr>
      <w:r>
        <w:rPr>
          <w:lang w:eastAsia="zh-CN"/>
        </w:rPr>
        <w:t xml:space="preserve">Classification de </w:t>
      </w:r>
      <w:proofErr w:type="spellStart"/>
      <w:r>
        <w:rPr>
          <w:lang w:eastAsia="zh-CN"/>
        </w:rPr>
        <w:t>Delbet</w:t>
      </w:r>
      <w:proofErr w:type="spellEnd"/>
      <w:r>
        <w:rPr>
          <w:lang w:eastAsia="zh-CN"/>
        </w:rPr>
        <w:t xml:space="preserve"> (de plus grave vers le moins grave)</w:t>
      </w:r>
    </w:p>
    <w:p w14:paraId="4BF3FE67" w14:textId="052F099F" w:rsidR="008E7704" w:rsidRDefault="008E7704" w:rsidP="00071D99">
      <w:pPr>
        <w:pStyle w:val="Titre4"/>
        <w:rPr>
          <w:lang w:eastAsia="zh-CN"/>
        </w:rPr>
      </w:pPr>
      <w:r>
        <w:rPr>
          <w:lang w:eastAsia="zh-CN"/>
        </w:rPr>
        <w:t>Type I :</w:t>
      </w:r>
    </w:p>
    <w:p w14:paraId="7890BDC6" w14:textId="37C0DA63" w:rsidR="008E7704" w:rsidRPr="00934DE8" w:rsidRDefault="008E7704" w:rsidP="008E7704">
      <w:pPr>
        <w:numPr>
          <w:ilvl w:val="1"/>
          <w:numId w:val="8"/>
        </w:numPr>
        <w:rPr>
          <w:i/>
          <w:iCs/>
          <w:lang w:eastAsia="zh-CN"/>
        </w:rPr>
      </w:pPr>
      <w:r w:rsidRPr="00934DE8">
        <w:rPr>
          <w:i/>
          <w:iCs/>
          <w:lang w:eastAsia="zh-CN"/>
        </w:rPr>
        <w:t xml:space="preserve">Fracture décollement épiphysaire </w:t>
      </w:r>
    </w:p>
    <w:p w14:paraId="0056419A" w14:textId="7AC7571B" w:rsidR="008E7704" w:rsidRDefault="008E7704" w:rsidP="008E7704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Grave car risque de nécrose +++</w:t>
      </w:r>
    </w:p>
    <w:p w14:paraId="78DC8596" w14:textId="5298DCE8" w:rsidR="008E7704" w:rsidRDefault="008E7704" w:rsidP="008E7704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Luxation de la tête possible </w:t>
      </w:r>
    </w:p>
    <w:p w14:paraId="3F63C993" w14:textId="60D98F0B" w:rsidR="008E7704" w:rsidRDefault="008E7704" w:rsidP="008E7704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6 – 11%</w:t>
      </w:r>
    </w:p>
    <w:p w14:paraId="15518AE4" w14:textId="40865FC9" w:rsidR="008E7704" w:rsidRDefault="008E7704" w:rsidP="008E7704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***la tête fémorale se décolle au niveau de l’épiphyse***</w:t>
      </w:r>
    </w:p>
    <w:p w14:paraId="7E1565E7" w14:textId="32FB23D6" w:rsidR="008E7704" w:rsidRDefault="008E7704" w:rsidP="00071D99">
      <w:pPr>
        <w:pStyle w:val="Titre4"/>
        <w:rPr>
          <w:lang w:eastAsia="zh-CN"/>
        </w:rPr>
      </w:pPr>
      <w:r>
        <w:rPr>
          <w:lang w:eastAsia="zh-CN"/>
        </w:rPr>
        <w:t>Type II</w:t>
      </w:r>
    </w:p>
    <w:p w14:paraId="679A8955" w14:textId="25118CBB" w:rsidR="008E7704" w:rsidRPr="00934DE8" w:rsidRDefault="008E7704" w:rsidP="008E7704">
      <w:pPr>
        <w:numPr>
          <w:ilvl w:val="1"/>
          <w:numId w:val="8"/>
        </w:numPr>
        <w:rPr>
          <w:i/>
          <w:iCs/>
          <w:lang w:eastAsia="zh-CN"/>
        </w:rPr>
      </w:pPr>
      <w:r w:rsidRPr="00934DE8">
        <w:rPr>
          <w:i/>
          <w:iCs/>
          <w:lang w:eastAsia="zh-CN"/>
        </w:rPr>
        <w:t xml:space="preserve">Fracture trans-cervicale </w:t>
      </w:r>
    </w:p>
    <w:p w14:paraId="2E8FEF2A" w14:textId="71DA444E" w:rsidR="008E7704" w:rsidRDefault="008E7704" w:rsidP="008E7704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50%</w:t>
      </w:r>
    </w:p>
    <w:p w14:paraId="5D7B5999" w14:textId="7A440028" w:rsidR="00934DE8" w:rsidRDefault="00934DE8" w:rsidP="00071D99">
      <w:pPr>
        <w:pStyle w:val="Titre4"/>
        <w:rPr>
          <w:lang w:eastAsia="zh-CN"/>
        </w:rPr>
      </w:pPr>
      <w:r>
        <w:rPr>
          <w:lang w:eastAsia="zh-CN"/>
        </w:rPr>
        <w:t>Type III :</w:t>
      </w:r>
    </w:p>
    <w:p w14:paraId="1DC7070E" w14:textId="2E997148" w:rsidR="00934DE8" w:rsidRPr="00934DE8" w:rsidRDefault="00934DE8" w:rsidP="00934DE8">
      <w:pPr>
        <w:numPr>
          <w:ilvl w:val="1"/>
          <w:numId w:val="8"/>
        </w:numPr>
        <w:rPr>
          <w:i/>
          <w:iCs/>
          <w:lang w:eastAsia="zh-CN"/>
        </w:rPr>
      </w:pPr>
      <w:r w:rsidRPr="00934DE8">
        <w:rPr>
          <w:i/>
          <w:iCs/>
          <w:lang w:eastAsia="zh-CN"/>
        </w:rPr>
        <w:t xml:space="preserve">Fracture </w:t>
      </w:r>
      <w:proofErr w:type="spellStart"/>
      <w:r w:rsidRPr="00934DE8">
        <w:rPr>
          <w:i/>
          <w:iCs/>
          <w:lang w:eastAsia="zh-CN"/>
        </w:rPr>
        <w:t>basi</w:t>
      </w:r>
      <w:proofErr w:type="spellEnd"/>
      <w:r w:rsidRPr="00934DE8">
        <w:rPr>
          <w:i/>
          <w:iCs/>
          <w:lang w:eastAsia="zh-CN"/>
        </w:rPr>
        <w:t xml:space="preserve">-cervicale ou cervico trochantérienne </w:t>
      </w:r>
    </w:p>
    <w:p w14:paraId="56F270D8" w14:textId="7730D4FE" w:rsidR="00934DE8" w:rsidRDefault="00934DE8" w:rsidP="00934DE8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30%</w:t>
      </w:r>
    </w:p>
    <w:p w14:paraId="27680365" w14:textId="6E331480" w:rsidR="00934DE8" w:rsidRDefault="00934DE8" w:rsidP="00071D99">
      <w:pPr>
        <w:pStyle w:val="Titre4"/>
        <w:rPr>
          <w:lang w:eastAsia="zh-CN"/>
        </w:rPr>
      </w:pPr>
      <w:r>
        <w:rPr>
          <w:lang w:eastAsia="zh-CN"/>
        </w:rPr>
        <w:t>Type IV</w:t>
      </w:r>
    </w:p>
    <w:p w14:paraId="38A66FDC" w14:textId="5283360F" w:rsidR="00934DE8" w:rsidRPr="00934DE8" w:rsidRDefault="00934DE8" w:rsidP="00934DE8">
      <w:pPr>
        <w:numPr>
          <w:ilvl w:val="1"/>
          <w:numId w:val="8"/>
        </w:numPr>
        <w:rPr>
          <w:i/>
          <w:iCs/>
          <w:lang w:eastAsia="zh-CN"/>
        </w:rPr>
      </w:pPr>
      <w:r w:rsidRPr="00934DE8">
        <w:rPr>
          <w:i/>
          <w:iCs/>
          <w:lang w:eastAsia="zh-CN"/>
        </w:rPr>
        <w:t xml:space="preserve">Fracture </w:t>
      </w:r>
      <w:proofErr w:type="spellStart"/>
      <w:r w:rsidRPr="00934DE8">
        <w:rPr>
          <w:i/>
          <w:iCs/>
          <w:lang w:eastAsia="zh-CN"/>
        </w:rPr>
        <w:t>pertrochantérienne</w:t>
      </w:r>
      <w:proofErr w:type="spellEnd"/>
      <w:r w:rsidRPr="00934DE8">
        <w:rPr>
          <w:i/>
          <w:iCs/>
          <w:lang w:eastAsia="zh-CN"/>
        </w:rPr>
        <w:t xml:space="preserve"> </w:t>
      </w:r>
    </w:p>
    <w:p w14:paraId="0EBDD124" w14:textId="48527412" w:rsidR="00934DE8" w:rsidRDefault="00934DE8" w:rsidP="00934DE8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10 – 15%</w:t>
      </w:r>
    </w:p>
    <w:p w14:paraId="1E3BAD75" w14:textId="601F359F" w:rsidR="00934DE8" w:rsidRDefault="00934DE8" w:rsidP="00934DE8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Bon pronostic</w:t>
      </w:r>
    </w:p>
    <w:p w14:paraId="28590980" w14:textId="4F3BFBD9" w:rsidR="00B7647E" w:rsidRDefault="00B7647E" w:rsidP="00B7647E">
      <w:pPr>
        <w:pStyle w:val="Titre3"/>
        <w:rPr>
          <w:lang w:eastAsia="zh-CN"/>
        </w:rPr>
      </w:pPr>
      <w:r>
        <w:rPr>
          <w:lang w:eastAsia="zh-CN"/>
        </w:rPr>
        <w:lastRenderedPageBreak/>
        <w:t>Difficulté diagnostiques (diagnostic différentiel)</w:t>
      </w:r>
    </w:p>
    <w:p w14:paraId="6D7266D9" w14:textId="681CE50D" w:rsidR="00B7647E" w:rsidRDefault="00B7647E" w:rsidP="00071D99">
      <w:pPr>
        <w:pStyle w:val="Titre4"/>
        <w:rPr>
          <w:lang w:eastAsia="zh-CN"/>
        </w:rPr>
      </w:pPr>
      <w:r>
        <w:rPr>
          <w:lang w:eastAsia="zh-CN"/>
        </w:rPr>
        <w:t xml:space="preserve">Chez les nouveau- né </w:t>
      </w:r>
    </w:p>
    <w:p w14:paraId="378C1829" w14:textId="62889072" w:rsidR="00B7647E" w:rsidRDefault="00B7647E" w:rsidP="00B7647E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LCH congénitale ou ostéoarthrites septique en cas de décollement de la </w:t>
      </w:r>
      <w:proofErr w:type="spellStart"/>
      <w:r>
        <w:rPr>
          <w:lang w:eastAsia="zh-CN"/>
        </w:rPr>
        <w:t>chondro</w:t>
      </w:r>
      <w:proofErr w:type="spellEnd"/>
      <w:r w:rsidR="0096078D">
        <w:rPr>
          <w:lang w:eastAsia="zh-CN"/>
        </w:rPr>
        <w:t>-</w:t>
      </w:r>
      <w:r>
        <w:rPr>
          <w:lang w:eastAsia="zh-CN"/>
        </w:rPr>
        <w:t xml:space="preserve">épiphyse </w:t>
      </w:r>
    </w:p>
    <w:p w14:paraId="1D5E027A" w14:textId="5EAD8CEA" w:rsidR="00B7647E" w:rsidRDefault="00B7647E" w:rsidP="00071D99">
      <w:pPr>
        <w:pStyle w:val="Titre4"/>
        <w:rPr>
          <w:lang w:eastAsia="zh-CN"/>
        </w:rPr>
      </w:pPr>
      <w:r>
        <w:rPr>
          <w:lang w:eastAsia="zh-CN"/>
        </w:rPr>
        <w:t xml:space="preserve">Chez l’adolescent </w:t>
      </w:r>
    </w:p>
    <w:p w14:paraId="0EC379C2" w14:textId="089D597B" w:rsidR="00B7647E" w:rsidRDefault="00B7647E" w:rsidP="00B7647E">
      <w:pPr>
        <w:numPr>
          <w:ilvl w:val="1"/>
          <w:numId w:val="8"/>
        </w:numPr>
        <w:rPr>
          <w:lang w:eastAsia="zh-CN"/>
        </w:rPr>
      </w:pPr>
      <w:proofErr w:type="spellStart"/>
      <w:r>
        <w:rPr>
          <w:lang w:eastAsia="zh-CN"/>
        </w:rPr>
        <w:t>Epiphysiolyse</w:t>
      </w:r>
      <w:proofErr w:type="spellEnd"/>
      <w:r>
        <w:rPr>
          <w:lang w:eastAsia="zh-CN"/>
        </w:rPr>
        <w:t xml:space="preserve"> aigue en cas de fract</w:t>
      </w:r>
      <w:r w:rsidR="00EA15DE">
        <w:rPr>
          <w:lang w:eastAsia="zh-CN"/>
        </w:rPr>
        <w:t>u</w:t>
      </w:r>
      <w:r>
        <w:rPr>
          <w:lang w:eastAsia="zh-CN"/>
        </w:rPr>
        <w:t xml:space="preserve">re </w:t>
      </w:r>
      <w:proofErr w:type="spellStart"/>
      <w:r>
        <w:rPr>
          <w:lang w:eastAsia="zh-CN"/>
        </w:rPr>
        <w:t>basi</w:t>
      </w:r>
      <w:proofErr w:type="spellEnd"/>
      <w:r>
        <w:rPr>
          <w:lang w:eastAsia="zh-CN"/>
        </w:rPr>
        <w:t xml:space="preserve">-cervicale </w:t>
      </w:r>
    </w:p>
    <w:p w14:paraId="3C9D8D24" w14:textId="5CE633D4" w:rsidR="00B7647E" w:rsidRDefault="00B7647E" w:rsidP="00B7647E">
      <w:pPr>
        <w:pStyle w:val="Titre3"/>
        <w:rPr>
          <w:lang w:eastAsia="zh-CN"/>
        </w:rPr>
      </w:pPr>
      <w:r>
        <w:rPr>
          <w:lang w:eastAsia="zh-CN"/>
        </w:rPr>
        <w:t>Complications</w:t>
      </w:r>
    </w:p>
    <w:p w14:paraId="2688F4E5" w14:textId="2D0EC9E8" w:rsidR="00B7647E" w:rsidRDefault="00B7647E" w:rsidP="00B7647E">
      <w:pPr>
        <w:rPr>
          <w:lang w:eastAsia="zh-CN"/>
        </w:rPr>
      </w:pPr>
      <w:r>
        <w:rPr>
          <w:lang w:eastAsia="zh-CN"/>
        </w:rPr>
        <w:t>Nécrose de la tête</w:t>
      </w:r>
    </w:p>
    <w:p w14:paraId="2D97BA6C" w14:textId="056F6B2C" w:rsidR="00B7647E" w:rsidRDefault="00B7647E" w:rsidP="00B7647E">
      <w:pPr>
        <w:rPr>
          <w:lang w:eastAsia="zh-CN"/>
        </w:rPr>
      </w:pPr>
      <w:r>
        <w:rPr>
          <w:lang w:eastAsia="zh-CN"/>
        </w:rPr>
        <w:t xml:space="preserve">Epiphysiodèse (soudure prémature du cartilage de croissance surtout an niveau proximale et continue dans la partie médiale </w:t>
      </w:r>
      <w:r>
        <w:rPr>
          <w:lang w:eastAsia="zh-CN"/>
        </w:rPr>
        <w:sym w:font="Wingdings" w:char="F0E8"/>
      </w:r>
      <w:r>
        <w:rPr>
          <w:lang w:eastAsia="zh-CN"/>
        </w:rPr>
        <w:t xml:space="preserve"> déformation de MI)</w:t>
      </w:r>
    </w:p>
    <w:p w14:paraId="6E2C094B" w14:textId="38F56026" w:rsidR="00B7647E" w:rsidRDefault="00B7647E" w:rsidP="00B7647E">
      <w:pPr>
        <w:rPr>
          <w:lang w:eastAsia="zh-CN"/>
        </w:rPr>
      </w:pPr>
      <w:proofErr w:type="gramStart"/>
      <w:r>
        <w:rPr>
          <w:lang w:eastAsia="zh-CN"/>
        </w:rPr>
        <w:t>Cal vicieux</w:t>
      </w:r>
      <w:proofErr w:type="gramEnd"/>
    </w:p>
    <w:p w14:paraId="387652D8" w14:textId="6D74C609" w:rsidR="00B7647E" w:rsidRDefault="00B7647E" w:rsidP="00B7647E">
      <w:pPr>
        <w:pStyle w:val="Titre2"/>
        <w:rPr>
          <w:lang w:eastAsia="zh-CN"/>
        </w:rPr>
      </w:pPr>
      <w:r>
        <w:rPr>
          <w:lang w:eastAsia="zh-CN"/>
        </w:rPr>
        <w:t>Prise en charge</w:t>
      </w:r>
    </w:p>
    <w:p w14:paraId="33DE453A" w14:textId="29C74802" w:rsidR="00B7647E" w:rsidRDefault="00B7647E" w:rsidP="00B7647E">
      <w:pPr>
        <w:rPr>
          <w:lang w:eastAsia="zh-CN"/>
        </w:rPr>
      </w:pPr>
      <w:r>
        <w:rPr>
          <w:lang w:eastAsia="zh-CN"/>
        </w:rPr>
        <w:t xml:space="preserve">Hospitalisation </w:t>
      </w:r>
    </w:p>
    <w:p w14:paraId="7375DCCA" w14:textId="032A2F91" w:rsidR="00B7647E" w:rsidRPr="00A374AD" w:rsidRDefault="00B7647E" w:rsidP="00B7647E">
      <w:pPr>
        <w:rPr>
          <w:b/>
          <w:bCs/>
          <w:lang w:eastAsia="zh-CN"/>
        </w:rPr>
      </w:pPr>
      <w:r w:rsidRPr="00A374AD">
        <w:rPr>
          <w:b/>
          <w:bCs/>
          <w:lang w:eastAsia="zh-CN"/>
        </w:rPr>
        <w:t xml:space="preserve">Eliminer un polytraumatisme </w:t>
      </w:r>
    </w:p>
    <w:p w14:paraId="046F6FB2" w14:textId="7948FE53" w:rsidR="00B7647E" w:rsidRDefault="00B7647E" w:rsidP="00B7647E">
      <w:pPr>
        <w:rPr>
          <w:lang w:eastAsia="zh-CN"/>
        </w:rPr>
      </w:pPr>
      <w:r>
        <w:rPr>
          <w:lang w:eastAsia="zh-CN"/>
        </w:rPr>
        <w:t>Antalgique de niveaux II intraveineux</w:t>
      </w:r>
    </w:p>
    <w:p w14:paraId="0051A427" w14:textId="54FED824" w:rsidR="00B7647E" w:rsidRDefault="00B7647E" w:rsidP="00B7647E">
      <w:pPr>
        <w:rPr>
          <w:lang w:eastAsia="zh-CN"/>
        </w:rPr>
      </w:pPr>
      <w:r>
        <w:rPr>
          <w:lang w:eastAsia="zh-CN"/>
        </w:rPr>
        <w:t xml:space="preserve">Tractions collées sous-anesthésique locorégionale </w:t>
      </w:r>
    </w:p>
    <w:p w14:paraId="1B8604E9" w14:textId="114E05A8" w:rsidR="00B7647E" w:rsidRDefault="00B7647E" w:rsidP="00B7647E">
      <w:pPr>
        <w:rPr>
          <w:lang w:eastAsia="zh-CN"/>
        </w:rPr>
      </w:pPr>
      <w:r>
        <w:rPr>
          <w:lang w:eastAsia="zh-CN"/>
        </w:rPr>
        <w:t>Consulte préanesthésique</w:t>
      </w:r>
    </w:p>
    <w:p w14:paraId="793BAF68" w14:textId="3EE6580C" w:rsidR="00B7647E" w:rsidRDefault="00B7647E" w:rsidP="00071D99">
      <w:pPr>
        <w:pStyle w:val="Titre3"/>
        <w:rPr>
          <w:lang w:eastAsia="zh-CN"/>
        </w:rPr>
      </w:pPr>
      <w:r>
        <w:rPr>
          <w:lang w:eastAsia="zh-CN"/>
        </w:rPr>
        <w:t>Traitement plus souvent chirurgicale</w:t>
      </w:r>
    </w:p>
    <w:p w14:paraId="275D7E40" w14:textId="0C29D63E" w:rsidR="00B7647E" w:rsidRDefault="00B7647E" w:rsidP="00B7647E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Réduction </w:t>
      </w:r>
    </w:p>
    <w:p w14:paraId="22CD798C" w14:textId="259F1C9D" w:rsidR="00B7647E" w:rsidRDefault="00B7647E" w:rsidP="00B7647E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Fixation chirurgicale </w:t>
      </w:r>
    </w:p>
    <w:p w14:paraId="7002632F" w14:textId="276C37FD" w:rsidR="00B7647E" w:rsidRDefault="00B7647E" w:rsidP="00B7647E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Vissage ou vissage plaque </w:t>
      </w:r>
    </w:p>
    <w:p w14:paraId="3DCA66CD" w14:textId="74FD62E9" w:rsidR="00B7647E" w:rsidRDefault="00B7647E" w:rsidP="00B7647E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Immobilisation </w:t>
      </w:r>
    </w:p>
    <w:p w14:paraId="37C88094" w14:textId="2E6CDD55" w:rsidR="00B7647E" w:rsidRDefault="00B7647E" w:rsidP="00071D99">
      <w:pPr>
        <w:pStyle w:val="Titre3"/>
        <w:rPr>
          <w:lang w:eastAsia="zh-CN"/>
        </w:rPr>
      </w:pPr>
      <w:r>
        <w:rPr>
          <w:lang w:eastAsia="zh-CN"/>
        </w:rPr>
        <w:t xml:space="preserve">Traitement orthopédique si possible </w:t>
      </w:r>
      <w:r w:rsidR="00B41202">
        <w:rPr>
          <w:lang w:eastAsia="zh-CN"/>
        </w:rPr>
        <w:t>(type IV et III)</w:t>
      </w:r>
    </w:p>
    <w:p w14:paraId="2173DB13" w14:textId="693A0803" w:rsidR="00B41202" w:rsidRDefault="00B41202" w:rsidP="00071D99">
      <w:pPr>
        <w:pStyle w:val="Titre3"/>
        <w:rPr>
          <w:lang w:eastAsia="zh-CN"/>
        </w:rPr>
      </w:pPr>
      <w:r>
        <w:rPr>
          <w:lang w:eastAsia="zh-CN"/>
        </w:rPr>
        <w:t>Indication</w:t>
      </w:r>
    </w:p>
    <w:p w14:paraId="31657713" w14:textId="2D67CBB7" w:rsidR="00B41202" w:rsidRPr="000C10DC" w:rsidRDefault="00B41202" w:rsidP="00071D99">
      <w:pPr>
        <w:pStyle w:val="Titre4"/>
        <w:rPr>
          <w:highlight w:val="lightGray"/>
          <w:lang w:eastAsia="zh-CN"/>
        </w:rPr>
      </w:pPr>
      <w:r w:rsidRPr="000C10DC">
        <w:rPr>
          <w:highlight w:val="lightGray"/>
          <w:lang w:eastAsia="zh-CN"/>
        </w:rPr>
        <w:t xml:space="preserve">Type </w:t>
      </w:r>
      <w:r w:rsidR="00EA15DE" w:rsidRPr="000C10DC">
        <w:rPr>
          <w:highlight w:val="lightGray"/>
          <w:lang w:eastAsia="zh-CN"/>
        </w:rPr>
        <w:t>I</w:t>
      </w:r>
    </w:p>
    <w:p w14:paraId="33E83C99" w14:textId="33E4FC91" w:rsidR="00B41202" w:rsidRPr="000C10DC" w:rsidRDefault="00EA15DE" w:rsidP="00B41202">
      <w:pPr>
        <w:numPr>
          <w:ilvl w:val="2"/>
          <w:numId w:val="8"/>
        </w:numPr>
        <w:rPr>
          <w:highlight w:val="lightGray"/>
          <w:lang w:eastAsia="zh-CN"/>
        </w:rPr>
      </w:pPr>
      <w:r w:rsidRPr="000C10DC">
        <w:rPr>
          <w:highlight w:val="lightGray"/>
          <w:lang w:eastAsia="zh-CN"/>
        </w:rPr>
        <w:t>Réduction</w:t>
      </w:r>
      <w:r w:rsidR="00B41202" w:rsidRPr="000C10DC">
        <w:rPr>
          <w:highlight w:val="lightGray"/>
          <w:lang w:eastAsia="zh-CN"/>
        </w:rPr>
        <w:t xml:space="preserve"> </w:t>
      </w:r>
      <w:r w:rsidRPr="000C10DC">
        <w:rPr>
          <w:highlight w:val="lightGray"/>
          <w:lang w:eastAsia="zh-CN"/>
        </w:rPr>
        <w:t>orthopédique</w:t>
      </w:r>
      <w:r w:rsidR="00B41202" w:rsidRPr="000C10DC">
        <w:rPr>
          <w:highlight w:val="lightGray"/>
          <w:lang w:eastAsia="zh-CN"/>
        </w:rPr>
        <w:t xml:space="preserve"> ou </w:t>
      </w:r>
      <w:r w:rsidRPr="000C10DC">
        <w:rPr>
          <w:highlight w:val="lightGray"/>
          <w:lang w:eastAsia="zh-CN"/>
        </w:rPr>
        <w:t>chirurgicale</w:t>
      </w:r>
      <w:r w:rsidR="00B41202" w:rsidRPr="000C10DC">
        <w:rPr>
          <w:highlight w:val="lightGray"/>
          <w:lang w:eastAsia="zh-CN"/>
        </w:rPr>
        <w:t>, fixation par b</w:t>
      </w:r>
      <w:r w:rsidRPr="000C10DC">
        <w:rPr>
          <w:highlight w:val="lightGray"/>
          <w:lang w:eastAsia="zh-CN"/>
        </w:rPr>
        <w:t>ro</w:t>
      </w:r>
      <w:r w:rsidR="00B41202" w:rsidRPr="000C10DC">
        <w:rPr>
          <w:highlight w:val="lightGray"/>
          <w:lang w:eastAsia="zh-CN"/>
        </w:rPr>
        <w:t>che ou vis à compression, PPP 2m ou 3m</w:t>
      </w:r>
    </w:p>
    <w:p w14:paraId="00578C47" w14:textId="79FFDDA6" w:rsidR="00B41202" w:rsidRPr="000C10DC" w:rsidRDefault="00B41202" w:rsidP="00071D99">
      <w:pPr>
        <w:pStyle w:val="Titre4"/>
        <w:rPr>
          <w:highlight w:val="lightGray"/>
          <w:lang w:eastAsia="zh-CN"/>
        </w:rPr>
      </w:pPr>
      <w:r w:rsidRPr="000C10DC">
        <w:rPr>
          <w:highlight w:val="lightGray"/>
          <w:lang w:eastAsia="zh-CN"/>
        </w:rPr>
        <w:t>Type II</w:t>
      </w:r>
    </w:p>
    <w:p w14:paraId="67E71892" w14:textId="4725007E" w:rsidR="00B41202" w:rsidRPr="000C10DC" w:rsidRDefault="00B41202" w:rsidP="00B41202">
      <w:pPr>
        <w:numPr>
          <w:ilvl w:val="2"/>
          <w:numId w:val="8"/>
        </w:numPr>
        <w:rPr>
          <w:highlight w:val="lightGray"/>
          <w:lang w:eastAsia="zh-CN"/>
        </w:rPr>
      </w:pPr>
      <w:r w:rsidRPr="000C10DC">
        <w:rPr>
          <w:highlight w:val="lightGray"/>
          <w:lang w:eastAsia="zh-CN"/>
        </w:rPr>
        <w:t>Frac</w:t>
      </w:r>
      <w:r w:rsidR="00EA15DE" w:rsidRPr="000C10DC">
        <w:rPr>
          <w:highlight w:val="lightGray"/>
          <w:lang w:eastAsia="zh-CN"/>
        </w:rPr>
        <w:t>t</w:t>
      </w:r>
      <w:r w:rsidRPr="000C10DC">
        <w:rPr>
          <w:highlight w:val="lightGray"/>
          <w:lang w:eastAsia="zh-CN"/>
        </w:rPr>
        <w:t>ure non ou</w:t>
      </w:r>
      <w:r w:rsidR="00EA15DE" w:rsidRPr="000C10DC">
        <w:rPr>
          <w:highlight w:val="lightGray"/>
          <w:lang w:eastAsia="zh-CN"/>
        </w:rPr>
        <w:t xml:space="preserve"> </w:t>
      </w:r>
      <w:r w:rsidRPr="000C10DC">
        <w:rPr>
          <w:highlight w:val="lightGray"/>
          <w:lang w:eastAsia="zh-CN"/>
        </w:rPr>
        <w:t>peu déplacée à tr</w:t>
      </w:r>
      <w:r w:rsidR="00EA15DE" w:rsidRPr="000C10DC">
        <w:rPr>
          <w:highlight w:val="lightGray"/>
          <w:lang w:eastAsia="zh-CN"/>
        </w:rPr>
        <w:t>a</w:t>
      </w:r>
      <w:r w:rsidRPr="000C10DC">
        <w:rPr>
          <w:highlight w:val="lightGray"/>
          <w:lang w:eastAsia="zh-CN"/>
        </w:rPr>
        <w:t xml:space="preserve">it </w:t>
      </w:r>
      <w:r w:rsidR="00EA15DE" w:rsidRPr="000C10DC">
        <w:rPr>
          <w:highlight w:val="lightGray"/>
          <w:lang w:eastAsia="zh-CN"/>
        </w:rPr>
        <w:t>horizontale</w:t>
      </w:r>
      <w:r w:rsidRPr="000C10DC">
        <w:rPr>
          <w:highlight w:val="lightGray"/>
          <w:lang w:eastAsia="zh-CN"/>
        </w:rPr>
        <w:t xml:space="preserve"> </w:t>
      </w:r>
    </w:p>
    <w:p w14:paraId="3F2DFFE1" w14:textId="1356959D" w:rsidR="00B41202" w:rsidRPr="000C10DC" w:rsidRDefault="00B41202" w:rsidP="00B41202">
      <w:pPr>
        <w:numPr>
          <w:ilvl w:val="2"/>
          <w:numId w:val="8"/>
        </w:numPr>
        <w:rPr>
          <w:highlight w:val="lightGray"/>
          <w:lang w:eastAsia="zh-CN"/>
        </w:rPr>
      </w:pPr>
      <w:r w:rsidRPr="000C10DC">
        <w:rPr>
          <w:highlight w:val="lightGray"/>
          <w:lang w:eastAsia="zh-CN"/>
        </w:rPr>
        <w:t>PPP (</w:t>
      </w:r>
      <w:r w:rsidR="00EA15DE" w:rsidRPr="000C10DC">
        <w:rPr>
          <w:highlight w:val="lightGray"/>
          <w:lang w:eastAsia="zh-CN"/>
        </w:rPr>
        <w:t>plâtre</w:t>
      </w:r>
      <w:r w:rsidRPr="000C10DC">
        <w:rPr>
          <w:highlight w:val="lightGray"/>
          <w:lang w:eastAsia="zh-CN"/>
        </w:rPr>
        <w:t xml:space="preserve"> en abduc</w:t>
      </w:r>
      <w:r w:rsidR="00EA15DE" w:rsidRPr="000C10DC">
        <w:rPr>
          <w:highlight w:val="lightGray"/>
          <w:lang w:eastAsia="zh-CN"/>
        </w:rPr>
        <w:t>t</w:t>
      </w:r>
      <w:r w:rsidRPr="000C10DC">
        <w:rPr>
          <w:highlight w:val="lightGray"/>
          <w:lang w:eastAsia="zh-CN"/>
        </w:rPr>
        <w:t>ion, légère</w:t>
      </w:r>
      <w:r w:rsidR="00EA15DE" w:rsidRPr="000C10DC">
        <w:rPr>
          <w:highlight w:val="lightGray"/>
          <w:lang w:eastAsia="zh-CN"/>
        </w:rPr>
        <w:t xml:space="preserve"> rotation interne</w:t>
      </w:r>
      <w:r w:rsidRPr="000C10DC">
        <w:rPr>
          <w:highlight w:val="lightGray"/>
          <w:lang w:eastAsia="zh-CN"/>
        </w:rPr>
        <w:t xml:space="preserve"> ou neu</w:t>
      </w:r>
      <w:r w:rsidR="00EA15DE" w:rsidRPr="000C10DC">
        <w:rPr>
          <w:highlight w:val="lightGray"/>
          <w:lang w:eastAsia="zh-CN"/>
        </w:rPr>
        <w:t>t</w:t>
      </w:r>
      <w:r w:rsidRPr="000C10DC">
        <w:rPr>
          <w:highlight w:val="lightGray"/>
          <w:lang w:eastAsia="zh-CN"/>
        </w:rPr>
        <w:t>re, 4 – 6 semaine</w:t>
      </w:r>
      <w:r w:rsidR="000C10DC">
        <w:rPr>
          <w:highlight w:val="lightGray"/>
          <w:lang w:eastAsia="zh-CN"/>
        </w:rPr>
        <w:t>s</w:t>
      </w:r>
    </w:p>
    <w:p w14:paraId="7F8C83FA" w14:textId="03D61498" w:rsidR="00B41202" w:rsidRPr="000C10DC" w:rsidRDefault="00B41202" w:rsidP="00071D99">
      <w:pPr>
        <w:pStyle w:val="Titre4"/>
        <w:rPr>
          <w:highlight w:val="lightGray"/>
          <w:lang w:eastAsia="zh-CN"/>
        </w:rPr>
      </w:pPr>
      <w:r w:rsidRPr="000C10DC">
        <w:rPr>
          <w:highlight w:val="lightGray"/>
          <w:lang w:eastAsia="zh-CN"/>
        </w:rPr>
        <w:t>Types II</w:t>
      </w:r>
      <w:r w:rsidR="00071D99">
        <w:rPr>
          <w:highlight w:val="lightGray"/>
          <w:lang w:eastAsia="zh-CN"/>
        </w:rPr>
        <w:t>I</w:t>
      </w:r>
    </w:p>
    <w:p w14:paraId="239AEF5E" w14:textId="1AABB9A9" w:rsidR="00B41202" w:rsidRPr="000C10DC" w:rsidRDefault="00B41202" w:rsidP="00B41202">
      <w:pPr>
        <w:numPr>
          <w:ilvl w:val="2"/>
          <w:numId w:val="8"/>
        </w:numPr>
        <w:rPr>
          <w:highlight w:val="lightGray"/>
          <w:lang w:eastAsia="zh-CN"/>
        </w:rPr>
      </w:pPr>
      <w:r w:rsidRPr="000C10DC">
        <w:rPr>
          <w:highlight w:val="lightGray"/>
          <w:lang w:eastAsia="zh-CN"/>
        </w:rPr>
        <w:t>Fracture à trait verti</w:t>
      </w:r>
      <w:r w:rsidR="00EA15DE" w:rsidRPr="000C10DC">
        <w:rPr>
          <w:highlight w:val="lightGray"/>
          <w:lang w:eastAsia="zh-CN"/>
        </w:rPr>
        <w:t>cal</w:t>
      </w:r>
      <w:r w:rsidRPr="000C10DC">
        <w:rPr>
          <w:highlight w:val="lightGray"/>
          <w:lang w:eastAsia="zh-CN"/>
        </w:rPr>
        <w:t xml:space="preserve"> </w:t>
      </w:r>
    </w:p>
    <w:p w14:paraId="3ADDE8ED" w14:textId="77777777" w:rsidR="00B41202" w:rsidRPr="000C10DC" w:rsidRDefault="00B41202" w:rsidP="00B41202">
      <w:pPr>
        <w:numPr>
          <w:ilvl w:val="2"/>
          <w:numId w:val="8"/>
        </w:numPr>
        <w:rPr>
          <w:highlight w:val="lightGray"/>
          <w:lang w:eastAsia="zh-CN"/>
        </w:rPr>
      </w:pPr>
      <w:r w:rsidRPr="000C10DC">
        <w:rPr>
          <w:highlight w:val="lightGray"/>
          <w:lang w:eastAsia="zh-CN"/>
        </w:rPr>
        <w:t>Ostéosynthèse</w:t>
      </w:r>
    </w:p>
    <w:p w14:paraId="7568258D" w14:textId="77777777" w:rsidR="00B41202" w:rsidRPr="000C10DC" w:rsidRDefault="00B41202" w:rsidP="00071D99">
      <w:pPr>
        <w:pStyle w:val="Titre4"/>
        <w:rPr>
          <w:highlight w:val="lightGray"/>
          <w:lang w:eastAsia="zh-CN"/>
        </w:rPr>
      </w:pPr>
      <w:r w:rsidRPr="000C10DC">
        <w:rPr>
          <w:highlight w:val="lightGray"/>
          <w:lang w:eastAsia="zh-CN"/>
        </w:rPr>
        <w:lastRenderedPageBreak/>
        <w:t>Type III</w:t>
      </w:r>
    </w:p>
    <w:p w14:paraId="19021135" w14:textId="0098AE78" w:rsidR="00B41202" w:rsidRPr="000C10DC" w:rsidRDefault="00B41202" w:rsidP="00B41202">
      <w:pPr>
        <w:numPr>
          <w:ilvl w:val="2"/>
          <w:numId w:val="8"/>
        </w:numPr>
        <w:rPr>
          <w:highlight w:val="lightGray"/>
          <w:lang w:eastAsia="zh-CN"/>
        </w:rPr>
      </w:pPr>
      <w:r w:rsidRPr="000C10DC">
        <w:rPr>
          <w:highlight w:val="lightGray"/>
          <w:lang w:eastAsia="zh-CN"/>
        </w:rPr>
        <w:t>Traite</w:t>
      </w:r>
      <w:r w:rsidR="00EA15DE" w:rsidRPr="000C10DC">
        <w:rPr>
          <w:highlight w:val="lightGray"/>
          <w:lang w:eastAsia="zh-CN"/>
        </w:rPr>
        <w:t>me</w:t>
      </w:r>
      <w:r w:rsidRPr="000C10DC">
        <w:rPr>
          <w:highlight w:val="lightGray"/>
          <w:lang w:eastAsia="zh-CN"/>
        </w:rPr>
        <w:t>nt chirurgicale,</w:t>
      </w:r>
      <w:r w:rsidR="00EA15DE" w:rsidRPr="000C10DC">
        <w:rPr>
          <w:highlight w:val="lightGray"/>
          <w:lang w:eastAsia="zh-CN"/>
        </w:rPr>
        <w:t xml:space="preserve"> </w:t>
      </w:r>
      <w:r w:rsidRPr="000C10DC">
        <w:rPr>
          <w:highlight w:val="lightGray"/>
          <w:lang w:eastAsia="zh-CN"/>
        </w:rPr>
        <w:t>réd</w:t>
      </w:r>
      <w:r w:rsidR="00EA15DE" w:rsidRPr="000C10DC">
        <w:rPr>
          <w:highlight w:val="lightGray"/>
          <w:lang w:eastAsia="zh-CN"/>
        </w:rPr>
        <w:t>u</w:t>
      </w:r>
      <w:r w:rsidRPr="000C10DC">
        <w:rPr>
          <w:highlight w:val="lightGray"/>
          <w:lang w:eastAsia="zh-CN"/>
        </w:rPr>
        <w:t>c</w:t>
      </w:r>
      <w:r w:rsidR="00EA15DE" w:rsidRPr="000C10DC">
        <w:rPr>
          <w:highlight w:val="lightGray"/>
          <w:lang w:eastAsia="zh-CN"/>
        </w:rPr>
        <w:t>t</w:t>
      </w:r>
      <w:r w:rsidRPr="000C10DC">
        <w:rPr>
          <w:highlight w:val="lightGray"/>
          <w:lang w:eastAsia="zh-CN"/>
        </w:rPr>
        <w:t>ion orthopédi</w:t>
      </w:r>
      <w:r w:rsidR="00EA15DE" w:rsidRPr="000C10DC">
        <w:rPr>
          <w:highlight w:val="lightGray"/>
          <w:lang w:eastAsia="zh-CN"/>
        </w:rPr>
        <w:t>q</w:t>
      </w:r>
      <w:r w:rsidRPr="000C10DC">
        <w:rPr>
          <w:highlight w:val="lightGray"/>
          <w:lang w:eastAsia="zh-CN"/>
        </w:rPr>
        <w:t xml:space="preserve">ue ou abord </w:t>
      </w:r>
      <w:r w:rsidR="00EA15DE" w:rsidRPr="000C10DC">
        <w:rPr>
          <w:highlight w:val="lightGray"/>
          <w:lang w:eastAsia="zh-CN"/>
        </w:rPr>
        <w:t>chirurgical</w:t>
      </w:r>
    </w:p>
    <w:p w14:paraId="2E63DD61" w14:textId="6961573B" w:rsidR="00B41202" w:rsidRPr="000C10DC" w:rsidRDefault="00EA15DE" w:rsidP="00B41202">
      <w:pPr>
        <w:numPr>
          <w:ilvl w:val="2"/>
          <w:numId w:val="8"/>
        </w:numPr>
        <w:rPr>
          <w:highlight w:val="lightGray"/>
          <w:lang w:eastAsia="zh-CN"/>
        </w:rPr>
      </w:pPr>
      <w:r w:rsidRPr="000C10DC">
        <w:rPr>
          <w:highlight w:val="lightGray"/>
          <w:lang w:eastAsia="zh-CN"/>
        </w:rPr>
        <w:t>Ostéosynthèse</w:t>
      </w:r>
    </w:p>
    <w:p w14:paraId="1939131B" w14:textId="304804EA" w:rsidR="00B41202" w:rsidRPr="000C10DC" w:rsidRDefault="00EA15DE" w:rsidP="00071D99">
      <w:pPr>
        <w:pStyle w:val="Titre4"/>
        <w:rPr>
          <w:highlight w:val="lightGray"/>
          <w:lang w:eastAsia="zh-CN"/>
        </w:rPr>
      </w:pPr>
      <w:r w:rsidRPr="000C10DC">
        <w:rPr>
          <w:highlight w:val="lightGray"/>
          <w:lang w:eastAsia="zh-CN"/>
        </w:rPr>
        <w:t>T</w:t>
      </w:r>
      <w:r w:rsidR="00B41202" w:rsidRPr="000C10DC">
        <w:rPr>
          <w:highlight w:val="lightGray"/>
          <w:lang w:eastAsia="zh-CN"/>
        </w:rPr>
        <w:t>ype</w:t>
      </w:r>
      <w:r w:rsidRPr="000C10DC">
        <w:rPr>
          <w:highlight w:val="lightGray"/>
          <w:lang w:eastAsia="zh-CN"/>
        </w:rPr>
        <w:t xml:space="preserve"> </w:t>
      </w:r>
      <w:r w:rsidR="00B41202" w:rsidRPr="000C10DC">
        <w:rPr>
          <w:highlight w:val="lightGray"/>
          <w:lang w:eastAsia="zh-CN"/>
        </w:rPr>
        <w:t>IV</w:t>
      </w:r>
    </w:p>
    <w:p w14:paraId="05FDC620" w14:textId="77777777" w:rsidR="00EA15DE" w:rsidRPr="000C10DC" w:rsidRDefault="00EA15DE" w:rsidP="00B41202">
      <w:pPr>
        <w:numPr>
          <w:ilvl w:val="2"/>
          <w:numId w:val="8"/>
        </w:numPr>
        <w:rPr>
          <w:highlight w:val="lightGray"/>
          <w:lang w:eastAsia="zh-CN"/>
        </w:rPr>
      </w:pPr>
      <w:r w:rsidRPr="000C10DC">
        <w:rPr>
          <w:highlight w:val="lightGray"/>
          <w:lang w:eastAsia="zh-CN"/>
        </w:rPr>
        <w:t>Traitement</w:t>
      </w:r>
      <w:r w:rsidR="00B41202" w:rsidRPr="000C10DC">
        <w:rPr>
          <w:highlight w:val="lightGray"/>
          <w:lang w:eastAsia="zh-CN"/>
        </w:rPr>
        <w:t xml:space="preserve"> or</w:t>
      </w:r>
      <w:r w:rsidRPr="000C10DC">
        <w:rPr>
          <w:highlight w:val="lightGray"/>
          <w:lang w:eastAsia="zh-CN"/>
        </w:rPr>
        <w:t>t</w:t>
      </w:r>
      <w:r w:rsidR="00B41202" w:rsidRPr="000C10DC">
        <w:rPr>
          <w:highlight w:val="lightGray"/>
          <w:lang w:eastAsia="zh-CN"/>
        </w:rPr>
        <w:t>h</w:t>
      </w:r>
      <w:r w:rsidRPr="000C10DC">
        <w:rPr>
          <w:highlight w:val="lightGray"/>
          <w:lang w:eastAsia="zh-CN"/>
        </w:rPr>
        <w:t>o</w:t>
      </w:r>
      <w:r w:rsidR="00B41202" w:rsidRPr="000C10DC">
        <w:rPr>
          <w:highlight w:val="lightGray"/>
          <w:lang w:eastAsia="zh-CN"/>
        </w:rPr>
        <w:t>pé</w:t>
      </w:r>
      <w:r w:rsidRPr="000C10DC">
        <w:rPr>
          <w:highlight w:val="lightGray"/>
          <w:lang w:eastAsia="zh-CN"/>
        </w:rPr>
        <w:t>d</w:t>
      </w:r>
      <w:r w:rsidR="00B41202" w:rsidRPr="000C10DC">
        <w:rPr>
          <w:highlight w:val="lightGray"/>
          <w:lang w:eastAsia="zh-CN"/>
        </w:rPr>
        <w:t>iqu</w:t>
      </w:r>
      <w:r w:rsidRPr="000C10DC">
        <w:rPr>
          <w:highlight w:val="lightGray"/>
          <w:lang w:eastAsia="zh-CN"/>
        </w:rPr>
        <w:t>e</w:t>
      </w:r>
      <w:r w:rsidR="00B41202" w:rsidRPr="000C10DC">
        <w:rPr>
          <w:highlight w:val="lightGray"/>
          <w:lang w:eastAsia="zh-CN"/>
        </w:rPr>
        <w:t xml:space="preserve"> p</w:t>
      </w:r>
      <w:r w:rsidRPr="000C10DC">
        <w:rPr>
          <w:highlight w:val="lightGray"/>
          <w:lang w:eastAsia="zh-CN"/>
        </w:rPr>
        <w:t>a</w:t>
      </w:r>
      <w:r w:rsidR="00B41202" w:rsidRPr="000C10DC">
        <w:rPr>
          <w:highlight w:val="lightGray"/>
          <w:lang w:eastAsia="zh-CN"/>
        </w:rPr>
        <w:t>r trac</w:t>
      </w:r>
      <w:r w:rsidRPr="000C10DC">
        <w:rPr>
          <w:highlight w:val="lightGray"/>
          <w:lang w:eastAsia="zh-CN"/>
        </w:rPr>
        <w:t>tion</w:t>
      </w:r>
      <w:r w:rsidR="00B41202" w:rsidRPr="000C10DC">
        <w:rPr>
          <w:highlight w:val="lightGray"/>
          <w:lang w:eastAsia="zh-CN"/>
        </w:rPr>
        <w:t xml:space="preserve"> collée, si non vis plaque (plaque vissée)</w:t>
      </w:r>
    </w:p>
    <w:p w14:paraId="42CB5C1F" w14:textId="751F9E44" w:rsidR="00EA15DE" w:rsidRDefault="00EA15DE" w:rsidP="00EA15DE">
      <w:pPr>
        <w:pStyle w:val="Titre2"/>
        <w:rPr>
          <w:lang w:eastAsia="zh-CN"/>
        </w:rPr>
      </w:pPr>
      <w:r>
        <w:rPr>
          <w:lang w:eastAsia="zh-CN"/>
        </w:rPr>
        <w:t>Evolutions et complications</w:t>
      </w:r>
    </w:p>
    <w:p w14:paraId="65C295DC" w14:textId="6C535EED" w:rsidR="00EA15DE" w:rsidRDefault="00EA15DE" w:rsidP="00EA15DE">
      <w:pPr>
        <w:rPr>
          <w:lang w:eastAsia="zh-CN"/>
        </w:rPr>
      </w:pPr>
      <w:r>
        <w:rPr>
          <w:lang w:eastAsia="zh-CN"/>
        </w:rPr>
        <w:t>Délai de prise en charge 3 mois parfois long 5 – 6 mois</w:t>
      </w:r>
    </w:p>
    <w:p w14:paraId="7507932A" w14:textId="35CFFB15" w:rsidR="00EA15DE" w:rsidRDefault="00EA15DE" w:rsidP="00071D99">
      <w:pPr>
        <w:pStyle w:val="Titre3"/>
        <w:rPr>
          <w:lang w:eastAsia="zh-CN"/>
        </w:rPr>
      </w:pPr>
      <w:r>
        <w:rPr>
          <w:lang w:eastAsia="zh-CN"/>
        </w:rPr>
        <w:t>Complications</w:t>
      </w:r>
    </w:p>
    <w:p w14:paraId="12AE3428" w14:textId="4D2CD02B" w:rsidR="00EA15DE" w:rsidRDefault="00EA15DE" w:rsidP="00EA15DE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Fréquentes et imprévisible</w:t>
      </w:r>
    </w:p>
    <w:p w14:paraId="43F51C8D" w14:textId="77777777" w:rsidR="00EA15DE" w:rsidRDefault="00EA15DE" w:rsidP="00EA15DE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Nécrose avasculaire</w:t>
      </w:r>
    </w:p>
    <w:p w14:paraId="547BDEA8" w14:textId="7900A320" w:rsidR="00EA15DE" w:rsidRDefault="00EA15DE" w:rsidP="00EA15DE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Trouble de la croissance de l’extrémité proximale du fémur </w:t>
      </w:r>
    </w:p>
    <w:p w14:paraId="3E935AD3" w14:textId="77777777" w:rsidR="00EA15DE" w:rsidRDefault="00EA15DE" w:rsidP="00EA15DE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Pseudarthrose </w:t>
      </w:r>
    </w:p>
    <w:p w14:paraId="0E93BD59" w14:textId="07A4E210" w:rsidR="00B41202" w:rsidRDefault="00EA15DE" w:rsidP="00EA15DE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Fracture itérative</w:t>
      </w:r>
    </w:p>
    <w:p w14:paraId="5B812CEB" w14:textId="48A8CD1A" w:rsidR="00EA15DE" w:rsidRDefault="00EA15DE" w:rsidP="00071D99">
      <w:pPr>
        <w:pStyle w:val="Titre3"/>
        <w:rPr>
          <w:lang w:eastAsia="zh-CN"/>
        </w:rPr>
      </w:pPr>
      <w:r>
        <w:rPr>
          <w:lang w:eastAsia="zh-CN"/>
        </w:rPr>
        <w:t>Autres mesures</w:t>
      </w:r>
    </w:p>
    <w:p w14:paraId="5ED89E8A" w14:textId="511EBC76" w:rsidR="00EA15DE" w:rsidRDefault="00EA15DE" w:rsidP="00EA15DE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Information des parents </w:t>
      </w:r>
    </w:p>
    <w:p w14:paraId="7FC57064" w14:textId="0542A754" w:rsidR="00EA15DE" w:rsidRDefault="00EA15DE" w:rsidP="00EA15DE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Risque de complication parfois différées et tardives </w:t>
      </w:r>
    </w:p>
    <w:p w14:paraId="388F614C" w14:textId="239E1FC8" w:rsidR="00EA15DE" w:rsidRDefault="00EA15DE" w:rsidP="00EA15DE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Surveillance ++</w:t>
      </w:r>
    </w:p>
    <w:p w14:paraId="0435FB80" w14:textId="7DEB5DC6" w:rsidR="00EA15DE" w:rsidRDefault="00EA15DE" w:rsidP="00EA15DE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Décharge prolongée +++</w:t>
      </w:r>
    </w:p>
    <w:p w14:paraId="1E2075AB" w14:textId="3515EDC7" w:rsidR="00EA15DE" w:rsidRDefault="00EA15DE" w:rsidP="00EA15DE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Rééducation pour la marche en décharge </w:t>
      </w:r>
    </w:p>
    <w:p w14:paraId="79F5A34F" w14:textId="39B65178" w:rsidR="00AB471D" w:rsidRDefault="00EA15DE" w:rsidP="00377520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Scolarité à discuter </w:t>
      </w:r>
      <w:bookmarkStart w:id="1" w:name="_Hlk205751485"/>
      <w:bookmarkEnd w:id="0"/>
      <w:r w:rsidR="00AB471D">
        <w:rPr>
          <w:lang w:eastAsia="zh-CN"/>
        </w:rPr>
        <w:t xml:space="preserve"> </w:t>
      </w:r>
    </w:p>
    <w:bookmarkEnd w:id="1"/>
    <w:p w14:paraId="0FBC4C68" w14:textId="2B4DB68C" w:rsidR="009B2AAE" w:rsidRPr="00AB471D" w:rsidRDefault="009B2AAE" w:rsidP="009B2AAE">
      <w:pPr>
        <w:pStyle w:val="Sous-titre"/>
        <w:rPr>
          <w:lang w:eastAsia="zh-CN"/>
        </w:rPr>
      </w:pPr>
    </w:p>
    <w:sectPr w:rsidR="009B2AAE" w:rsidRPr="00AB471D" w:rsidSect="00A11211">
      <w:headerReference w:type="default" r:id="rId8"/>
      <w:footerReference w:type="default" r:id="rId9"/>
      <w:pgSz w:w="8391" w:h="11907" w:code="11"/>
      <w:pgMar w:top="567" w:right="567" w:bottom="567" w:left="851" w:header="283" w:footer="283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567F14" w14:textId="77777777" w:rsidR="006566C1" w:rsidRDefault="006566C1" w:rsidP="00070F7D">
      <w:r>
        <w:separator/>
      </w:r>
    </w:p>
  </w:endnote>
  <w:endnote w:type="continuationSeparator" w:id="0">
    <w:p w14:paraId="54FFFA9B" w14:textId="77777777" w:rsidR="006566C1" w:rsidRDefault="006566C1" w:rsidP="00070F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9B7F91" w14:textId="361299CF" w:rsidR="00A11211" w:rsidRDefault="00A11211" w:rsidP="00070F7D">
    <w:pPr>
      <w:pStyle w:val="Pieddepage"/>
      <w:numPr>
        <w:ilvl w:val="0"/>
        <w:numId w:val="0"/>
      </w:numPr>
      <w:ind w:left="284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sz w:val="24"/>
                <w:szCs w:val="24"/>
              </w:rPr>
              <w:fldChar w:fldCharType="begin"/>
            </w:r>
            <w:r>
              <w:instrText>PAGE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sz w:val="24"/>
                <w:szCs w:val="24"/>
              </w:rPr>
              <w:fldChar w:fldCharType="begin"/>
            </w:r>
            <w:r>
              <w:instrText>SECTIONPAGES</w:instrText>
            </w:r>
            <w:r>
              <w:rPr>
                <w:sz w:val="24"/>
                <w:szCs w:val="24"/>
              </w:rPr>
              <w:fldChar w:fldCharType="separate"/>
            </w:r>
            <w:r w:rsidR="00377520">
              <w:rPr>
                <w:noProof/>
              </w:rPr>
              <w:t>3</w:t>
            </w:r>
            <w:r>
              <w:rPr>
                <w:sz w:val="24"/>
                <w:szCs w:val="24"/>
              </w:rPr>
              <w:fldChar w:fldCharType="end"/>
            </w:r>
          </w:sdtContent>
        </w:sdt>
      </w:sdtContent>
    </w:sdt>
  </w:p>
  <w:p w14:paraId="6B79D5DC" w14:textId="77777777" w:rsidR="006D2B9E" w:rsidRDefault="006D2B9E" w:rsidP="00070F7D">
    <w:pPr>
      <w:pStyle w:val="Pieddepage"/>
      <w:numPr>
        <w:ilvl w:val="0"/>
        <w:numId w:val="0"/>
      </w:numPr>
      <w:ind w:lef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74E524" w14:textId="77777777" w:rsidR="006566C1" w:rsidRDefault="006566C1" w:rsidP="00070F7D">
      <w:r>
        <w:separator/>
      </w:r>
    </w:p>
  </w:footnote>
  <w:footnote w:type="continuationSeparator" w:id="0">
    <w:p w14:paraId="79FA9D47" w14:textId="77777777" w:rsidR="006566C1" w:rsidRDefault="006566C1" w:rsidP="00070F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9635D" w14:textId="34C005E6" w:rsidR="006D2B9E" w:rsidRPr="00D15D81" w:rsidRDefault="006D2B9E" w:rsidP="00F4291D">
    <w:pPr>
      <w:pStyle w:val="En-tte"/>
      <w:numPr>
        <w:ilvl w:val="0"/>
        <w:numId w:val="0"/>
      </w:numPr>
      <w:jc w:val="center"/>
      <w:rPr>
        <w:lang w:val="en-US"/>
      </w:rPr>
    </w:pPr>
    <w:r w:rsidRPr="00D15D81">
      <w:rPr>
        <w:lang w:val="en-US"/>
      </w:rPr>
      <w:t>ZICO</w:t>
    </w:r>
    <w:r w:rsidR="0022738F" w:rsidRPr="00D15D81">
      <w:rPr>
        <w:lang w:val="en-US"/>
      </w:rPr>
      <w:t>’s note taking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732A0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2558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28D0F4F"/>
    <w:multiLevelType w:val="hybridMultilevel"/>
    <w:tmpl w:val="269EF4AE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" w15:restartNumberingAfterBreak="0">
    <w:nsid w:val="137114EF"/>
    <w:multiLevelType w:val="multilevel"/>
    <w:tmpl w:val="8EC4779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" w15:restartNumberingAfterBreak="0">
    <w:nsid w:val="141523BF"/>
    <w:multiLevelType w:val="hybridMultilevel"/>
    <w:tmpl w:val="07D4CDFE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89682B"/>
    <w:multiLevelType w:val="hybridMultilevel"/>
    <w:tmpl w:val="D6B0D858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D054B4E"/>
    <w:multiLevelType w:val="hybridMultilevel"/>
    <w:tmpl w:val="3ABE10B4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607B27BF"/>
    <w:multiLevelType w:val="multilevel"/>
    <w:tmpl w:val="82823BB4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7DBE38C0"/>
    <w:multiLevelType w:val="hybridMultilevel"/>
    <w:tmpl w:val="DCC2957A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1"/>
  </w:num>
  <w:num w:numId="5">
    <w:abstractNumId w:val="5"/>
  </w:num>
  <w:num w:numId="6">
    <w:abstractNumId w:val="3"/>
  </w:num>
  <w:num w:numId="7">
    <w:abstractNumId w:val="7"/>
    <w:lvlOverride w:ilvl="0">
      <w:startOverride w:val="1"/>
    </w:lvlOverride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066D5"/>
    <w:rsid w:val="0001589C"/>
    <w:rsid w:val="00020172"/>
    <w:rsid w:val="00041192"/>
    <w:rsid w:val="00042892"/>
    <w:rsid w:val="00045897"/>
    <w:rsid w:val="00054DDA"/>
    <w:rsid w:val="00070F7D"/>
    <w:rsid w:val="00071D99"/>
    <w:rsid w:val="00080E55"/>
    <w:rsid w:val="000A3B66"/>
    <w:rsid w:val="000A5568"/>
    <w:rsid w:val="000B0F0C"/>
    <w:rsid w:val="000B2690"/>
    <w:rsid w:val="000C10DC"/>
    <w:rsid w:val="000C544E"/>
    <w:rsid w:val="000E4585"/>
    <w:rsid w:val="000F53A7"/>
    <w:rsid w:val="00101651"/>
    <w:rsid w:val="00111EF3"/>
    <w:rsid w:val="00121233"/>
    <w:rsid w:val="00130337"/>
    <w:rsid w:val="00140472"/>
    <w:rsid w:val="00155458"/>
    <w:rsid w:val="00156740"/>
    <w:rsid w:val="00164266"/>
    <w:rsid w:val="0016558E"/>
    <w:rsid w:val="001658ED"/>
    <w:rsid w:val="00175DA4"/>
    <w:rsid w:val="00177DB6"/>
    <w:rsid w:val="001841C1"/>
    <w:rsid w:val="00185E4A"/>
    <w:rsid w:val="0019487A"/>
    <w:rsid w:val="001A1B38"/>
    <w:rsid w:val="001B3AC9"/>
    <w:rsid w:val="001D568C"/>
    <w:rsid w:val="001E7AB8"/>
    <w:rsid w:val="001F0D61"/>
    <w:rsid w:val="00200010"/>
    <w:rsid w:val="00203D89"/>
    <w:rsid w:val="00206693"/>
    <w:rsid w:val="00216A4C"/>
    <w:rsid w:val="002174AA"/>
    <w:rsid w:val="00225F37"/>
    <w:rsid w:val="0022738F"/>
    <w:rsid w:val="00254D35"/>
    <w:rsid w:val="00262154"/>
    <w:rsid w:val="00275336"/>
    <w:rsid w:val="00277F33"/>
    <w:rsid w:val="00283D1C"/>
    <w:rsid w:val="00293FE5"/>
    <w:rsid w:val="002973F4"/>
    <w:rsid w:val="002A2CBF"/>
    <w:rsid w:val="002B056C"/>
    <w:rsid w:val="002C285C"/>
    <w:rsid w:val="002D0688"/>
    <w:rsid w:val="003024A9"/>
    <w:rsid w:val="00316386"/>
    <w:rsid w:val="00320DB1"/>
    <w:rsid w:val="003263E5"/>
    <w:rsid w:val="00326A63"/>
    <w:rsid w:val="00334944"/>
    <w:rsid w:val="00334A4B"/>
    <w:rsid w:val="00343807"/>
    <w:rsid w:val="0035615C"/>
    <w:rsid w:val="00377520"/>
    <w:rsid w:val="00380E13"/>
    <w:rsid w:val="00382912"/>
    <w:rsid w:val="0038652C"/>
    <w:rsid w:val="00392FA6"/>
    <w:rsid w:val="00395D61"/>
    <w:rsid w:val="003B757E"/>
    <w:rsid w:val="003C04C8"/>
    <w:rsid w:val="003D1FC5"/>
    <w:rsid w:val="003D72C7"/>
    <w:rsid w:val="003E0861"/>
    <w:rsid w:val="003F3827"/>
    <w:rsid w:val="00407E60"/>
    <w:rsid w:val="0041285A"/>
    <w:rsid w:val="0042730D"/>
    <w:rsid w:val="004339D8"/>
    <w:rsid w:val="00435404"/>
    <w:rsid w:val="00435795"/>
    <w:rsid w:val="00453724"/>
    <w:rsid w:val="00460ABB"/>
    <w:rsid w:val="004632C2"/>
    <w:rsid w:val="00471082"/>
    <w:rsid w:val="00471AE6"/>
    <w:rsid w:val="00473818"/>
    <w:rsid w:val="004968E6"/>
    <w:rsid w:val="004A4570"/>
    <w:rsid w:val="004A78E5"/>
    <w:rsid w:val="004B5E22"/>
    <w:rsid w:val="004C30FC"/>
    <w:rsid w:val="004C61D0"/>
    <w:rsid w:val="004C70E6"/>
    <w:rsid w:val="004D550E"/>
    <w:rsid w:val="004D7FD0"/>
    <w:rsid w:val="004F5EB7"/>
    <w:rsid w:val="005028AA"/>
    <w:rsid w:val="005156D4"/>
    <w:rsid w:val="00537D0A"/>
    <w:rsid w:val="00542C1B"/>
    <w:rsid w:val="005539CF"/>
    <w:rsid w:val="00564086"/>
    <w:rsid w:val="00565A08"/>
    <w:rsid w:val="00574326"/>
    <w:rsid w:val="005823CF"/>
    <w:rsid w:val="00582BAD"/>
    <w:rsid w:val="005956D0"/>
    <w:rsid w:val="005A1D5D"/>
    <w:rsid w:val="005A61D8"/>
    <w:rsid w:val="005B2DF5"/>
    <w:rsid w:val="005D2416"/>
    <w:rsid w:val="005D619B"/>
    <w:rsid w:val="005E0059"/>
    <w:rsid w:val="005E136E"/>
    <w:rsid w:val="005E5327"/>
    <w:rsid w:val="006078CE"/>
    <w:rsid w:val="00610959"/>
    <w:rsid w:val="006134A5"/>
    <w:rsid w:val="006158A0"/>
    <w:rsid w:val="00633DF5"/>
    <w:rsid w:val="006361ED"/>
    <w:rsid w:val="006566C1"/>
    <w:rsid w:val="00667904"/>
    <w:rsid w:val="00676BCB"/>
    <w:rsid w:val="0068210B"/>
    <w:rsid w:val="006A50B8"/>
    <w:rsid w:val="006B0DAA"/>
    <w:rsid w:val="006C4FC8"/>
    <w:rsid w:val="006D2120"/>
    <w:rsid w:val="006D2B9E"/>
    <w:rsid w:val="006D64F4"/>
    <w:rsid w:val="006E45DE"/>
    <w:rsid w:val="00700CE7"/>
    <w:rsid w:val="007018D3"/>
    <w:rsid w:val="00702686"/>
    <w:rsid w:val="00705431"/>
    <w:rsid w:val="00723A98"/>
    <w:rsid w:val="0073021A"/>
    <w:rsid w:val="00743C82"/>
    <w:rsid w:val="00750DA7"/>
    <w:rsid w:val="00751428"/>
    <w:rsid w:val="00753A28"/>
    <w:rsid w:val="00754C25"/>
    <w:rsid w:val="00760D4C"/>
    <w:rsid w:val="007678D5"/>
    <w:rsid w:val="00767EDE"/>
    <w:rsid w:val="00782533"/>
    <w:rsid w:val="007825E5"/>
    <w:rsid w:val="00790D43"/>
    <w:rsid w:val="0079335A"/>
    <w:rsid w:val="00794E81"/>
    <w:rsid w:val="007A2FCD"/>
    <w:rsid w:val="007A3B06"/>
    <w:rsid w:val="007A589F"/>
    <w:rsid w:val="007A6638"/>
    <w:rsid w:val="007A6F36"/>
    <w:rsid w:val="007C0552"/>
    <w:rsid w:val="007C1553"/>
    <w:rsid w:val="007C5967"/>
    <w:rsid w:val="007F4ED9"/>
    <w:rsid w:val="00803464"/>
    <w:rsid w:val="00812F14"/>
    <w:rsid w:val="00816524"/>
    <w:rsid w:val="00824F08"/>
    <w:rsid w:val="00825A00"/>
    <w:rsid w:val="00826F26"/>
    <w:rsid w:val="00846339"/>
    <w:rsid w:val="0084654A"/>
    <w:rsid w:val="008633B5"/>
    <w:rsid w:val="00882B3F"/>
    <w:rsid w:val="008A62CA"/>
    <w:rsid w:val="008C0025"/>
    <w:rsid w:val="008C5B7E"/>
    <w:rsid w:val="008C79D9"/>
    <w:rsid w:val="008D0A55"/>
    <w:rsid w:val="008E41E5"/>
    <w:rsid w:val="008E7704"/>
    <w:rsid w:val="00900F5C"/>
    <w:rsid w:val="009039EC"/>
    <w:rsid w:val="009317C6"/>
    <w:rsid w:val="00934DE8"/>
    <w:rsid w:val="009509FA"/>
    <w:rsid w:val="0096078D"/>
    <w:rsid w:val="009A5036"/>
    <w:rsid w:val="009B2AAE"/>
    <w:rsid w:val="009C157E"/>
    <w:rsid w:val="009D455C"/>
    <w:rsid w:val="009D4FBC"/>
    <w:rsid w:val="009F5A1E"/>
    <w:rsid w:val="00A04675"/>
    <w:rsid w:val="00A11211"/>
    <w:rsid w:val="00A14802"/>
    <w:rsid w:val="00A14845"/>
    <w:rsid w:val="00A202E7"/>
    <w:rsid w:val="00A23288"/>
    <w:rsid w:val="00A259CC"/>
    <w:rsid w:val="00A374AD"/>
    <w:rsid w:val="00A5221F"/>
    <w:rsid w:val="00A57A3E"/>
    <w:rsid w:val="00A62B5A"/>
    <w:rsid w:val="00A655DA"/>
    <w:rsid w:val="00A665F2"/>
    <w:rsid w:val="00A6787A"/>
    <w:rsid w:val="00A754BE"/>
    <w:rsid w:val="00A77EF5"/>
    <w:rsid w:val="00A8644D"/>
    <w:rsid w:val="00A95F24"/>
    <w:rsid w:val="00AA01C2"/>
    <w:rsid w:val="00AA48B2"/>
    <w:rsid w:val="00AA4978"/>
    <w:rsid w:val="00AB0760"/>
    <w:rsid w:val="00AB471D"/>
    <w:rsid w:val="00AB6063"/>
    <w:rsid w:val="00AD7931"/>
    <w:rsid w:val="00AE60A3"/>
    <w:rsid w:val="00AE6E4F"/>
    <w:rsid w:val="00B07034"/>
    <w:rsid w:val="00B213EC"/>
    <w:rsid w:val="00B23DD7"/>
    <w:rsid w:val="00B33E74"/>
    <w:rsid w:val="00B40760"/>
    <w:rsid w:val="00B41202"/>
    <w:rsid w:val="00B53464"/>
    <w:rsid w:val="00B635DD"/>
    <w:rsid w:val="00B74E66"/>
    <w:rsid w:val="00B75A24"/>
    <w:rsid w:val="00B7647E"/>
    <w:rsid w:val="00B85134"/>
    <w:rsid w:val="00BA3E0C"/>
    <w:rsid w:val="00BA576A"/>
    <w:rsid w:val="00BB7092"/>
    <w:rsid w:val="00BB760F"/>
    <w:rsid w:val="00BC4194"/>
    <w:rsid w:val="00BE4DFB"/>
    <w:rsid w:val="00BF5775"/>
    <w:rsid w:val="00C0279C"/>
    <w:rsid w:val="00C03BD7"/>
    <w:rsid w:val="00C10B88"/>
    <w:rsid w:val="00C24D9F"/>
    <w:rsid w:val="00C311D3"/>
    <w:rsid w:val="00C7405C"/>
    <w:rsid w:val="00C77D3E"/>
    <w:rsid w:val="00C91390"/>
    <w:rsid w:val="00C92AFE"/>
    <w:rsid w:val="00C93BB2"/>
    <w:rsid w:val="00C96FC8"/>
    <w:rsid w:val="00CB0524"/>
    <w:rsid w:val="00CB1413"/>
    <w:rsid w:val="00CB4369"/>
    <w:rsid w:val="00CC31BC"/>
    <w:rsid w:val="00CC7442"/>
    <w:rsid w:val="00CD251C"/>
    <w:rsid w:val="00CE529E"/>
    <w:rsid w:val="00CE6A07"/>
    <w:rsid w:val="00CE70DC"/>
    <w:rsid w:val="00CF2CE0"/>
    <w:rsid w:val="00CF2E78"/>
    <w:rsid w:val="00D120C7"/>
    <w:rsid w:val="00D1285D"/>
    <w:rsid w:val="00D1475B"/>
    <w:rsid w:val="00D15D81"/>
    <w:rsid w:val="00D34830"/>
    <w:rsid w:val="00D40F9E"/>
    <w:rsid w:val="00D414C4"/>
    <w:rsid w:val="00D420BC"/>
    <w:rsid w:val="00D429F4"/>
    <w:rsid w:val="00D47CB2"/>
    <w:rsid w:val="00D51459"/>
    <w:rsid w:val="00D54686"/>
    <w:rsid w:val="00D646FB"/>
    <w:rsid w:val="00D73808"/>
    <w:rsid w:val="00D74055"/>
    <w:rsid w:val="00D740A1"/>
    <w:rsid w:val="00D756AA"/>
    <w:rsid w:val="00D77845"/>
    <w:rsid w:val="00D82370"/>
    <w:rsid w:val="00D92E05"/>
    <w:rsid w:val="00D95517"/>
    <w:rsid w:val="00DA59CB"/>
    <w:rsid w:val="00DB5BE9"/>
    <w:rsid w:val="00DC14A8"/>
    <w:rsid w:val="00DC4D3D"/>
    <w:rsid w:val="00DD04AD"/>
    <w:rsid w:val="00DD47F3"/>
    <w:rsid w:val="00DF5076"/>
    <w:rsid w:val="00DF5090"/>
    <w:rsid w:val="00DF7967"/>
    <w:rsid w:val="00E11EF5"/>
    <w:rsid w:val="00E60C96"/>
    <w:rsid w:val="00E657EB"/>
    <w:rsid w:val="00E72037"/>
    <w:rsid w:val="00E7695E"/>
    <w:rsid w:val="00E7779B"/>
    <w:rsid w:val="00EA15DE"/>
    <w:rsid w:val="00EA25A1"/>
    <w:rsid w:val="00EA3334"/>
    <w:rsid w:val="00EA4F84"/>
    <w:rsid w:val="00ED0676"/>
    <w:rsid w:val="00ED76FF"/>
    <w:rsid w:val="00EF4729"/>
    <w:rsid w:val="00F02978"/>
    <w:rsid w:val="00F40FBF"/>
    <w:rsid w:val="00F4262B"/>
    <w:rsid w:val="00F4291D"/>
    <w:rsid w:val="00F46BAA"/>
    <w:rsid w:val="00F509A0"/>
    <w:rsid w:val="00F579A0"/>
    <w:rsid w:val="00F6051A"/>
    <w:rsid w:val="00F6191F"/>
    <w:rsid w:val="00F739A2"/>
    <w:rsid w:val="00F7663E"/>
    <w:rsid w:val="00F8416D"/>
    <w:rsid w:val="00F87FC8"/>
    <w:rsid w:val="00F9123C"/>
    <w:rsid w:val="00F9216C"/>
    <w:rsid w:val="00F95249"/>
    <w:rsid w:val="00FA74C6"/>
    <w:rsid w:val="00FB0E35"/>
    <w:rsid w:val="00FB12B6"/>
    <w:rsid w:val="00FB47D5"/>
    <w:rsid w:val="00FD1DDF"/>
    <w:rsid w:val="00FD2E3A"/>
    <w:rsid w:val="00FE77AE"/>
    <w:rsid w:val="00FF4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45FCC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F7D"/>
    <w:pPr>
      <w:numPr>
        <w:numId w:val="8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6158A0"/>
    <w:pPr>
      <w:keepNext/>
      <w:keepLines/>
      <w:numPr>
        <w:numId w:val="1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120"/>
      <w:ind w:left="1991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0"/>
      </w:numPr>
      <w:tabs>
        <w:tab w:val="num" w:pos="360"/>
      </w:tabs>
      <w:spacing w:before="4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0"/>
      </w:numPr>
      <w:tabs>
        <w:tab w:val="num" w:pos="360"/>
      </w:tabs>
      <w:spacing w:before="4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0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0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0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EF4729"/>
    <w:pPr>
      <w:keepNext/>
      <w:keepLines/>
      <w:numPr>
        <w:ilvl w:val="6"/>
        <w:numId w:val="10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0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0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158A0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22738F"/>
  </w:style>
  <w:style w:type="character" w:customStyle="1" w:styleId="DateCar">
    <w:name w:val="Date Car"/>
    <w:basedOn w:val="Policepardfaut"/>
    <w:link w:val="Date"/>
    <w:uiPriority w:val="99"/>
    <w:semiHidden/>
    <w:rsid w:val="0022738F"/>
    <w:rPr>
      <w:rFonts w:ascii="Times New Roman" w:hAnsi="Times New Roman"/>
      <w:sz w:val="20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275336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275336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275336"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sid w:val="00D15D8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D15D81"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D15D81"/>
    <w:rPr>
      <w:rFonts w:ascii="Times New Roman" w:hAnsi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D15D8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D15D81"/>
    <w:rPr>
      <w:rFonts w:ascii="Times New Roman" w:hAnsi="Times New Roman"/>
      <w:b/>
      <w:bCs/>
      <w:sz w:val="20"/>
      <w:szCs w:val="20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1F0D61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/>
      <w:jc w:val="left"/>
      <w:outlineLvl w:val="9"/>
    </w:pPr>
    <w:rPr>
      <w:rFonts w:asciiTheme="majorHAnsi" w:hAnsiTheme="majorHAnsi"/>
      <w:caps w:val="0"/>
      <w:color w:val="2E74B5" w:themeColor="accent1" w:themeShade="BF"/>
      <w:sz w:val="32"/>
      <w:lang w:eastAsia="zh-CN"/>
    </w:rPr>
  </w:style>
  <w:style w:type="paragraph" w:styleId="TM1">
    <w:name w:val="toc 1"/>
    <w:basedOn w:val="Normal"/>
    <w:next w:val="Normal"/>
    <w:autoRedefine/>
    <w:uiPriority w:val="39"/>
    <w:unhideWhenUsed/>
    <w:rsid w:val="001F0D61"/>
    <w:pPr>
      <w:tabs>
        <w:tab w:val="left" w:pos="440"/>
        <w:tab w:val="right" w:leader="dot" w:pos="6963"/>
      </w:tabs>
      <w:spacing w:after="100"/>
      <w:ind w:left="0"/>
    </w:pPr>
    <w:rPr>
      <w:noProof/>
      <w:color w:val="C00000"/>
      <w:sz w:val="16"/>
      <w:szCs w:val="18"/>
    </w:rPr>
  </w:style>
  <w:style w:type="paragraph" w:styleId="TM3">
    <w:name w:val="toc 3"/>
    <w:basedOn w:val="Normal"/>
    <w:next w:val="Normal"/>
    <w:autoRedefine/>
    <w:uiPriority w:val="39"/>
    <w:unhideWhenUsed/>
    <w:rsid w:val="001F0D61"/>
    <w:pPr>
      <w:spacing w:after="100"/>
      <w:ind w:left="400"/>
    </w:pPr>
  </w:style>
  <w:style w:type="paragraph" w:styleId="TM2">
    <w:name w:val="toc 2"/>
    <w:basedOn w:val="Normal"/>
    <w:next w:val="Normal"/>
    <w:autoRedefine/>
    <w:uiPriority w:val="39"/>
    <w:unhideWhenUsed/>
    <w:rsid w:val="001F0D61"/>
    <w:pPr>
      <w:spacing w:after="100"/>
      <w:ind w:left="200"/>
    </w:pPr>
  </w:style>
  <w:style w:type="paragraph" w:styleId="TM4">
    <w:name w:val="toc 4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660"/>
    </w:pPr>
    <w:rPr>
      <w:rFonts w:asciiTheme="minorHAnsi" w:eastAsiaTheme="minorEastAsia" w:hAnsiTheme="minorHAnsi"/>
      <w:sz w:val="22"/>
      <w:lang w:eastAsia="zh-CN"/>
    </w:rPr>
  </w:style>
  <w:style w:type="paragraph" w:styleId="TM5">
    <w:name w:val="toc 5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880"/>
    </w:pPr>
    <w:rPr>
      <w:rFonts w:asciiTheme="minorHAnsi" w:eastAsiaTheme="minorEastAsia" w:hAnsiTheme="minorHAnsi"/>
      <w:sz w:val="22"/>
      <w:lang w:eastAsia="zh-CN"/>
    </w:rPr>
  </w:style>
  <w:style w:type="paragraph" w:styleId="TM6">
    <w:name w:val="toc 6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100"/>
    </w:pPr>
    <w:rPr>
      <w:rFonts w:asciiTheme="minorHAnsi" w:eastAsiaTheme="minorEastAsia" w:hAnsiTheme="minorHAnsi"/>
      <w:sz w:val="22"/>
      <w:lang w:eastAsia="zh-CN"/>
    </w:rPr>
  </w:style>
  <w:style w:type="paragraph" w:styleId="TM7">
    <w:name w:val="toc 7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320"/>
    </w:pPr>
    <w:rPr>
      <w:rFonts w:asciiTheme="minorHAnsi" w:eastAsiaTheme="minorEastAsia" w:hAnsiTheme="minorHAnsi"/>
      <w:sz w:val="22"/>
      <w:lang w:eastAsia="zh-CN"/>
    </w:rPr>
  </w:style>
  <w:style w:type="paragraph" w:styleId="TM8">
    <w:name w:val="toc 8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540"/>
    </w:pPr>
    <w:rPr>
      <w:rFonts w:asciiTheme="minorHAnsi" w:eastAsiaTheme="minorEastAsia" w:hAnsiTheme="minorHAnsi"/>
      <w:sz w:val="22"/>
      <w:lang w:eastAsia="zh-CN"/>
    </w:rPr>
  </w:style>
  <w:style w:type="paragraph" w:styleId="TM9">
    <w:name w:val="toc 9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760"/>
    </w:pPr>
    <w:rPr>
      <w:rFonts w:asciiTheme="minorHAnsi" w:eastAsiaTheme="minorEastAsia" w:hAnsiTheme="minorHAnsi"/>
      <w:sz w:val="22"/>
      <w:lang w:eastAsia="zh-CN"/>
    </w:rPr>
  </w:style>
  <w:style w:type="character" w:styleId="Lienhypertexte">
    <w:name w:val="Hyperlink"/>
    <w:basedOn w:val="Policepardfaut"/>
    <w:uiPriority w:val="99"/>
    <w:unhideWhenUsed/>
    <w:rsid w:val="001F0D61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F0D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3354</TotalTime>
  <Pages>3</Pages>
  <Words>373</Words>
  <Characters>2128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260</cp:revision>
  <dcterms:created xsi:type="dcterms:W3CDTF">2025-03-30T11:16:00Z</dcterms:created>
  <dcterms:modified xsi:type="dcterms:W3CDTF">2025-08-13T17:14:00Z</dcterms:modified>
</cp:coreProperties>
</file>