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BB19A" w14:textId="78C8A4A0" w:rsidR="00551E69" w:rsidRDefault="001F55F0" w:rsidP="001F55F0">
      <w:pPr>
        <w:pStyle w:val="Titre"/>
      </w:pPr>
      <w:r>
        <w:t xml:space="preserve">lésions des tendons extenseurs de la main et des doigts </w:t>
      </w:r>
    </w:p>
    <w:p w14:paraId="452D361D" w14:textId="27FF738E" w:rsidR="001F55F0" w:rsidRDefault="00983627" w:rsidP="004D71C7">
      <w:pPr>
        <w:pStyle w:val="Titre2"/>
      </w:pPr>
      <w:r>
        <w:t xml:space="preserve">Objectifs </w:t>
      </w:r>
    </w:p>
    <w:p w14:paraId="5282BF0C" w14:textId="40CB8F11" w:rsidR="00983627" w:rsidRDefault="00E95EAA" w:rsidP="00983627">
      <w:r>
        <w:t>Décrire les lésions anatomo-pathologiques</w:t>
      </w:r>
    </w:p>
    <w:p w14:paraId="03D291D8" w14:textId="0F93BADD" w:rsidR="00E95EAA" w:rsidRDefault="00E95EAA" w:rsidP="00983627">
      <w:r>
        <w:t xml:space="preserve">Enumérer les éléments de l’étude fonctionnelle des doigts </w:t>
      </w:r>
    </w:p>
    <w:p w14:paraId="79A3998F" w14:textId="18702FF2" w:rsidR="00E95EAA" w:rsidRDefault="00E95EAA" w:rsidP="00983627">
      <w:r>
        <w:t>Donner les principes du traitement</w:t>
      </w:r>
    </w:p>
    <w:p w14:paraId="12917BBB" w14:textId="1E646445" w:rsidR="003E7C5D" w:rsidRDefault="003E7C5D" w:rsidP="003E7C5D">
      <w:pPr>
        <w:pStyle w:val="Titre2"/>
      </w:pPr>
      <w:r>
        <w:t>Rappels</w:t>
      </w:r>
    </w:p>
    <w:p w14:paraId="3E6344B5" w14:textId="1F824CD0" w:rsidR="003E7C5D" w:rsidRDefault="003E7C5D" w:rsidP="003E7C5D">
      <w:pPr>
        <w:pStyle w:val="Titre3"/>
      </w:pPr>
      <w:r>
        <w:t>Les tendons extenseurs</w:t>
      </w:r>
    </w:p>
    <w:p w14:paraId="21A17360" w14:textId="7923944C" w:rsidR="003E7C5D" w:rsidRDefault="003E7C5D" w:rsidP="003E7C5D">
      <w:r>
        <w:t xml:space="preserve">Extenseur commun des doigts </w:t>
      </w:r>
    </w:p>
    <w:p w14:paraId="5D8E7816" w14:textId="55ADB704" w:rsidR="003E7C5D" w:rsidRDefault="003E7C5D" w:rsidP="003E7C5D">
      <w:r>
        <w:t xml:space="preserve">Extenseur </w:t>
      </w:r>
      <w:r w:rsidR="00326D18">
        <w:t>propre de l’auriculaire</w:t>
      </w:r>
    </w:p>
    <w:p w14:paraId="7DEE1502" w14:textId="6DA91586" w:rsidR="00326D18" w:rsidRDefault="00326D18" w:rsidP="003E7C5D">
      <w:r>
        <w:t>Extenseur propre de l’index</w:t>
      </w:r>
    </w:p>
    <w:p w14:paraId="73F2845F" w14:textId="7B01DB4F" w:rsidR="00326D18" w:rsidRDefault="00326D18" w:rsidP="003E7C5D">
      <w:r>
        <w:t>Extenseur ulnaire du carpe</w:t>
      </w:r>
    </w:p>
    <w:p w14:paraId="3F54C03B" w14:textId="5C6B4312" w:rsidR="00326D18" w:rsidRDefault="00326D18" w:rsidP="003E7C5D">
      <w:r>
        <w:t>Long extenseur radial du carpe</w:t>
      </w:r>
    </w:p>
    <w:p w14:paraId="7E263BAA" w14:textId="060892FD" w:rsidR="00326D18" w:rsidRDefault="00326D18" w:rsidP="003E7C5D">
      <w:r>
        <w:t>Court extenseur radial du carpe</w:t>
      </w:r>
    </w:p>
    <w:p w14:paraId="7EDE2C4C" w14:textId="7F5D05ED" w:rsidR="00326D18" w:rsidRDefault="00326D18" w:rsidP="003E7C5D">
      <w:r>
        <w:t>Long abducteur du pouce</w:t>
      </w:r>
    </w:p>
    <w:p w14:paraId="18774C39" w14:textId="0A709554" w:rsidR="00326D18" w:rsidRDefault="00326D18" w:rsidP="003E7C5D">
      <w:r>
        <w:t>Long extenseur du pouce</w:t>
      </w:r>
    </w:p>
    <w:p w14:paraId="2FAFA32C" w14:textId="3240CCE9" w:rsidR="00326D18" w:rsidRDefault="00326D18" w:rsidP="003E7C5D">
      <w:r>
        <w:t xml:space="preserve">Court extenseur du pouce </w:t>
      </w:r>
    </w:p>
    <w:p w14:paraId="37C11E35" w14:textId="399A0D7A" w:rsidR="003C6732" w:rsidRDefault="003C6732" w:rsidP="003C6732">
      <w:pPr>
        <w:pStyle w:val="Titre3"/>
      </w:pPr>
      <w:r>
        <w:t>Appareil extenseur de la chaîne digitale</w:t>
      </w:r>
    </w:p>
    <w:p w14:paraId="39526FBA" w14:textId="15F76973" w:rsidR="003C6732" w:rsidRDefault="003C6732" w:rsidP="003C6732">
      <w:r>
        <w:t>Tendon extenseur commun</w:t>
      </w:r>
    </w:p>
    <w:p w14:paraId="26FA1EFC" w14:textId="79060A4E" w:rsidR="003C6732" w:rsidRDefault="003C6732" w:rsidP="003C6732">
      <w:r>
        <w:t>Bandelette sagittale et dossière des interosseux</w:t>
      </w:r>
    </w:p>
    <w:p w14:paraId="662E0344" w14:textId="629603CB" w:rsidR="003C6732" w:rsidRDefault="003C6732" w:rsidP="003C6732">
      <w:r>
        <w:t>Bandelette médiale s’insérant sur la base de P2</w:t>
      </w:r>
    </w:p>
    <w:p w14:paraId="2FFD65B2" w14:textId="58E6646B" w:rsidR="003C6732" w:rsidRDefault="003C6732" w:rsidP="003C6732">
      <w:r>
        <w:t>Bandelettes latérales, se réunissent pou donner le tendon extenseur terminal, s’insérant sur P3</w:t>
      </w:r>
    </w:p>
    <w:p w14:paraId="71375F58" w14:textId="20C8B506" w:rsidR="00613CF8" w:rsidRDefault="00F05EBC" w:rsidP="003C6732">
      <w:r>
        <w:rPr>
          <w:noProof/>
        </w:rPr>
        <w:lastRenderedPageBreak/>
        <w:drawing>
          <wp:inline distT="0" distB="0" distL="0" distR="0" wp14:anchorId="4ED5764E" wp14:editId="50454BFE">
            <wp:extent cx="2389909" cy="2349655"/>
            <wp:effectExtent l="0" t="0" r="0" b="0"/>
            <wp:docPr id="5374371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37172" name="Image 5374371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9909" cy="23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5182">
        <w:t xml:space="preserve"> </w:t>
      </w:r>
    </w:p>
    <w:p w14:paraId="1DF55D9B" w14:textId="2C8AAE47" w:rsidR="005C5182" w:rsidRDefault="000616ED" w:rsidP="000616ED">
      <w:pPr>
        <w:pStyle w:val="Titre2"/>
      </w:pPr>
      <w:r>
        <w:t xml:space="preserve">Etiologies </w:t>
      </w:r>
    </w:p>
    <w:p w14:paraId="41C22654" w14:textId="46C06008" w:rsidR="000616ED" w:rsidRPr="000616ED" w:rsidRDefault="000616ED" w:rsidP="006F77A7">
      <w:pPr>
        <w:pStyle w:val="Titre3"/>
      </w:pPr>
      <w:r>
        <w:t>Plaie du poignet, du dos de la main, des doigts</w:t>
      </w:r>
    </w:p>
    <w:p w14:paraId="1832DC6E" w14:textId="6999B079" w:rsidR="000616ED" w:rsidRDefault="000616ED" w:rsidP="000616ED">
      <w:pPr>
        <w:pStyle w:val="Titre3"/>
      </w:pPr>
      <w:r>
        <w:t xml:space="preserve">Plaie par section ou plaies contuses </w:t>
      </w:r>
    </w:p>
    <w:p w14:paraId="389E1112" w14:textId="38F95BEB" w:rsidR="006F77A7" w:rsidRDefault="006F77A7" w:rsidP="006F77A7">
      <w:pPr>
        <w:pStyle w:val="Titre2"/>
      </w:pPr>
      <w:r>
        <w:t>Ana-</w:t>
      </w:r>
      <w:proofErr w:type="spellStart"/>
      <w:r>
        <w:t>path</w:t>
      </w:r>
      <w:proofErr w:type="spellEnd"/>
    </w:p>
    <w:p w14:paraId="56FA29EF" w14:textId="15C6BC54" w:rsidR="006F77A7" w:rsidRDefault="00B67476" w:rsidP="006F77A7">
      <w:pPr>
        <w:pStyle w:val="Titre3"/>
      </w:pPr>
      <w:r>
        <w:t>Types des lésions</w:t>
      </w:r>
    </w:p>
    <w:p w14:paraId="49086EB7" w14:textId="21AFA2B4" w:rsidR="00B67476" w:rsidRDefault="00B67476" w:rsidP="00B67476">
      <w:r>
        <w:t>Complète ou incomplète qui peut se compléter secondairement</w:t>
      </w:r>
    </w:p>
    <w:p w14:paraId="5A296717" w14:textId="7ABC0E93" w:rsidR="00B67476" w:rsidRDefault="00B67476" w:rsidP="00B67476">
      <w:r>
        <w:t xml:space="preserve">Ecartement des 2 extrémités </w:t>
      </w:r>
    </w:p>
    <w:p w14:paraId="69AB73F7" w14:textId="4177CD0B" w:rsidR="006722F1" w:rsidRDefault="006722F1" w:rsidP="006722F1">
      <w:pPr>
        <w:pStyle w:val="Titre3"/>
      </w:pPr>
      <w:r>
        <w:t xml:space="preserve">Sièges des lésions </w:t>
      </w:r>
    </w:p>
    <w:p w14:paraId="64F001AD" w14:textId="5BC03B20" w:rsidR="006722F1" w:rsidRDefault="00430844" w:rsidP="00430844">
      <w:pPr>
        <w:pStyle w:val="Titre4"/>
      </w:pPr>
      <w:r>
        <w:t>Face dorsale du poignet</w:t>
      </w:r>
    </w:p>
    <w:p w14:paraId="0E26157E" w14:textId="1274C5F3" w:rsidR="00430844" w:rsidRDefault="00430844" w:rsidP="00430844">
      <w:r>
        <w:t xml:space="preserve">Dans la tabatière anatomique : plusieurs tendons sont </w:t>
      </w:r>
      <w:r w:rsidR="005372E9">
        <w:t>exposés de dehors en dedans : le long abducteur du pouce, le long extenseur du pouce</w:t>
      </w:r>
    </w:p>
    <w:p w14:paraId="768B5B78" w14:textId="51A89646" w:rsidR="005372E9" w:rsidRDefault="005372E9" w:rsidP="00430844">
      <w:r>
        <w:t>Une plaie interne intéresse les tendons : extenseur ulnaire du carpe et les 2 extenseurs de l’auriculaire</w:t>
      </w:r>
    </w:p>
    <w:p w14:paraId="6B12A1A5" w14:textId="16E1D67E" w:rsidR="005372E9" w:rsidRDefault="005372E9" w:rsidP="00430844">
      <w:r>
        <w:t xml:space="preserve">Une plaie de la loge moyenne intéresse les tendons de l’extenseur commun et de l’extenseur propre de l’index </w:t>
      </w:r>
    </w:p>
    <w:p w14:paraId="3C1EE021" w14:textId="03506F2D" w:rsidR="00F06497" w:rsidRDefault="00F06497" w:rsidP="00CF17C7">
      <w:pPr>
        <w:pStyle w:val="Titre4"/>
      </w:pPr>
      <w:r>
        <w:t xml:space="preserve">Au niveau de la main </w:t>
      </w:r>
    </w:p>
    <w:p w14:paraId="21DA5BCB" w14:textId="7CF44524" w:rsidR="00F06497" w:rsidRDefault="00F06497" w:rsidP="00F06497">
      <w:r>
        <w:t>Les tendons sont écartés et peuvent être atteints isolément</w:t>
      </w:r>
    </w:p>
    <w:p w14:paraId="190C7F14" w14:textId="3EE2268E" w:rsidR="00F06497" w:rsidRDefault="00F06497" w:rsidP="00F06497">
      <w:r>
        <w:t xml:space="preserve">Les </w:t>
      </w:r>
      <w:r w:rsidR="00312FD7">
        <w:t>bouts se rétractent car il existe de nombreuses languettes anastomotiques les unissant</w:t>
      </w:r>
    </w:p>
    <w:p w14:paraId="6E27A661" w14:textId="0489C519" w:rsidR="00312FD7" w:rsidRDefault="00312FD7" w:rsidP="00CF17C7">
      <w:pPr>
        <w:pStyle w:val="Titre4"/>
      </w:pPr>
      <w:r>
        <w:t>Au niveau des doi</w:t>
      </w:r>
      <w:r w:rsidR="00CF17C7">
        <w:t>g</w:t>
      </w:r>
      <w:r>
        <w:t>ts</w:t>
      </w:r>
    </w:p>
    <w:p w14:paraId="2E50B142" w14:textId="080D63C2" w:rsidR="00312FD7" w:rsidRDefault="00312FD7" w:rsidP="00312FD7">
      <w:r>
        <w:t xml:space="preserve">Les déformations sont caractéristiques </w:t>
      </w:r>
    </w:p>
    <w:p w14:paraId="37C05B90" w14:textId="37EBF892" w:rsidR="00F57FED" w:rsidRDefault="00F57FED" w:rsidP="00F57FED">
      <w:pPr>
        <w:pStyle w:val="Titre3"/>
      </w:pPr>
      <w:r>
        <w:lastRenderedPageBreak/>
        <w:t>Lésions associées</w:t>
      </w:r>
    </w:p>
    <w:p w14:paraId="41113E17" w14:textId="3533E0A1" w:rsidR="00F57FED" w:rsidRDefault="00F57FED" w:rsidP="00F57FED">
      <w:r>
        <w:t xml:space="preserve">Cutanée, musculaire, ostéo-articulaire </w:t>
      </w:r>
    </w:p>
    <w:p w14:paraId="249CF2C3" w14:textId="70E53BC8" w:rsidR="00F57FED" w:rsidRDefault="0019659B" w:rsidP="0019659B">
      <w:pPr>
        <w:pStyle w:val="Titre2"/>
      </w:pPr>
      <w:r>
        <w:t>Examen clinique</w:t>
      </w:r>
    </w:p>
    <w:p w14:paraId="3EE24327" w14:textId="5F5C2F9E" w:rsidR="0019659B" w:rsidRDefault="0019659B" w:rsidP="0019659B">
      <w:pPr>
        <w:pStyle w:val="Titre3"/>
      </w:pPr>
      <w:r>
        <w:t>La plaie</w:t>
      </w:r>
    </w:p>
    <w:p w14:paraId="66139E51" w14:textId="3785AF21" w:rsidR="0019659B" w:rsidRDefault="00E44A52" w:rsidP="0019659B">
      <w:pPr>
        <w:pStyle w:val="Titre3"/>
      </w:pPr>
      <w:r>
        <w:t>Le pédicule vasculo-nerveux</w:t>
      </w:r>
    </w:p>
    <w:p w14:paraId="6E25B13F" w14:textId="5C1A2F78" w:rsidR="00E44A52" w:rsidRDefault="00E44A52" w:rsidP="00E44A52">
      <w:r>
        <w:t>Pouls unguéal, coloration</w:t>
      </w:r>
    </w:p>
    <w:p w14:paraId="434FAC89" w14:textId="53B232C2" w:rsidR="00E44A52" w:rsidRDefault="00E44A52" w:rsidP="00E44A52">
      <w:pPr>
        <w:pStyle w:val="Titre3"/>
      </w:pPr>
      <w:r>
        <w:t xml:space="preserve">Lésions ostéo-articulaires </w:t>
      </w:r>
    </w:p>
    <w:p w14:paraId="489BD72A" w14:textId="6C3AE901" w:rsidR="00E44A52" w:rsidRDefault="00295DCA" w:rsidP="00295DCA">
      <w:pPr>
        <w:pStyle w:val="Titre3"/>
      </w:pPr>
      <w:r>
        <w:t>Appareil tendineux</w:t>
      </w:r>
    </w:p>
    <w:p w14:paraId="324EE5CA" w14:textId="46C97D20" w:rsidR="00295DCA" w:rsidRDefault="00351CD3" w:rsidP="00351CD3">
      <w:pPr>
        <w:pStyle w:val="Titre4"/>
      </w:pPr>
      <w:r>
        <w:t>Au niveau du pouce</w:t>
      </w:r>
    </w:p>
    <w:p w14:paraId="26178D33" w14:textId="1F7F1BFA" w:rsidR="00351CD3" w:rsidRDefault="00351CD3" w:rsidP="004D71C7">
      <w:pPr>
        <w:pStyle w:val="Titre5"/>
      </w:pPr>
      <w:r>
        <w:t>Le CE</w:t>
      </w:r>
      <w:r w:rsidR="00166146">
        <w:t xml:space="preserve"> du </w:t>
      </w:r>
      <w:r>
        <w:t>I</w:t>
      </w:r>
      <w:r w:rsidR="00A17598">
        <w:t xml:space="preserve"> étend P1 sur la MP</w:t>
      </w:r>
    </w:p>
    <w:p w14:paraId="55168C67" w14:textId="379D0640" w:rsidR="00A17598" w:rsidRDefault="00A17598" w:rsidP="00526E67">
      <w:pPr>
        <w:numPr>
          <w:ilvl w:val="1"/>
          <w:numId w:val="1"/>
        </w:numPr>
      </w:pPr>
      <w:r>
        <w:t>Il est testé par le contre appui d’un crayon appliqué sur P1</w:t>
      </w:r>
    </w:p>
    <w:p w14:paraId="5692DF99" w14:textId="56426F74" w:rsidR="00A17598" w:rsidRDefault="00A17598" w:rsidP="00526E67">
      <w:pPr>
        <w:numPr>
          <w:ilvl w:val="1"/>
          <w:numId w:val="1"/>
        </w:numPr>
      </w:pPr>
      <w:r>
        <w:t xml:space="preserve">Sa section se traduit par l’impossibilité d’étendre </w:t>
      </w:r>
    </w:p>
    <w:p w14:paraId="00A6367E" w14:textId="0BD93579" w:rsidR="00526E67" w:rsidRDefault="00526E67" w:rsidP="004D71C7">
      <w:pPr>
        <w:pStyle w:val="Titre5"/>
      </w:pPr>
      <w:r>
        <w:t xml:space="preserve">Le </w:t>
      </w:r>
      <w:proofErr w:type="spellStart"/>
      <w:r>
        <w:t>LE</w:t>
      </w:r>
      <w:proofErr w:type="spellEnd"/>
      <w:r>
        <w:t xml:space="preserve"> du I crée l’hyperextension de l’interphalangienne</w:t>
      </w:r>
    </w:p>
    <w:p w14:paraId="3C138396" w14:textId="40028023" w:rsidR="00526E67" w:rsidRDefault="00526E67" w:rsidP="00526E67">
      <w:pPr>
        <w:numPr>
          <w:ilvl w:val="1"/>
          <w:numId w:val="1"/>
        </w:numPr>
      </w:pPr>
      <w:r>
        <w:t>Il est testé en demandant au patient de décoller la colonne du pouce du plan de la table</w:t>
      </w:r>
    </w:p>
    <w:p w14:paraId="37EF9CED" w14:textId="10A9E49B" w:rsidR="00526E67" w:rsidRPr="00351CD3" w:rsidRDefault="00526E67" w:rsidP="00526E67">
      <w:pPr>
        <w:numPr>
          <w:ilvl w:val="1"/>
          <w:numId w:val="1"/>
        </w:numPr>
      </w:pPr>
      <w:r>
        <w:t>En cas de lésion : mouvement impossibl</w:t>
      </w:r>
      <w:r w:rsidR="0076584B">
        <w:t>e</w:t>
      </w:r>
    </w:p>
    <w:sectPr w:rsidR="00526E67" w:rsidRPr="00351CD3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387FA8" w14:textId="77777777" w:rsidR="00F43955" w:rsidRDefault="00F43955">
      <w:pPr>
        <w:spacing w:after="0" w:line="240" w:lineRule="auto"/>
      </w:pPr>
      <w:r>
        <w:separator/>
      </w:r>
    </w:p>
  </w:endnote>
  <w:endnote w:type="continuationSeparator" w:id="0">
    <w:p w14:paraId="02DEFA42" w14:textId="77777777" w:rsidR="00F43955" w:rsidRDefault="00F43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D8A40" w14:textId="77777777" w:rsidR="009C4CFE" w:rsidRDefault="00125DCF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12F6EF" wp14:editId="2D982D01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376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0354B5" w14:textId="77777777" w:rsidR="009C4CFE" w:rsidRDefault="00125DCF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12F6EF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Zcw8r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420354B5" w14:textId="77777777" w:rsidR="009C4CFE" w:rsidRDefault="00125DCF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Ontsa Ainarinjafa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95C2E" w14:textId="77777777" w:rsidR="00F43955" w:rsidRDefault="00F43955">
      <w:pPr>
        <w:spacing w:after="0" w:line="240" w:lineRule="auto"/>
      </w:pPr>
      <w:r>
        <w:separator/>
      </w:r>
    </w:p>
  </w:footnote>
  <w:footnote w:type="continuationSeparator" w:id="0">
    <w:p w14:paraId="00DEB03E" w14:textId="77777777" w:rsidR="00F43955" w:rsidRDefault="00F439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E169F" w14:textId="77777777" w:rsidR="009C4CFE" w:rsidRDefault="009C4CFE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D410D3"/>
    <w:multiLevelType w:val="hybridMultilevel"/>
    <w:tmpl w:val="FFFFFFFF"/>
    <w:lvl w:ilvl="0" w:tplc="5D4A4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AA01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A60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CC62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FAB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8A4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B0D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A0A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0AFA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C5E7173"/>
    <w:multiLevelType w:val="hybridMultilevel"/>
    <w:tmpl w:val="FFFFFFFF"/>
    <w:lvl w:ilvl="0" w:tplc="4A6EB564">
      <w:start w:val="1"/>
      <w:numFmt w:val="upperRoman"/>
      <w:pStyle w:val="Objetducommentaire"/>
      <w:lvlText w:val="%1."/>
      <w:lvlJc w:val="right"/>
      <w:pPr>
        <w:ind w:left="720" w:hanging="360"/>
      </w:pPr>
    </w:lvl>
    <w:lvl w:ilvl="1" w:tplc="44365DBE" w:tentative="1">
      <w:start w:val="1"/>
      <w:numFmt w:val="lowerLetter"/>
      <w:lvlText w:val="%2."/>
      <w:lvlJc w:val="left"/>
      <w:pPr>
        <w:ind w:left="1440" w:hanging="360"/>
      </w:pPr>
    </w:lvl>
    <w:lvl w:ilvl="2" w:tplc="BB5649B4" w:tentative="1">
      <w:start w:val="1"/>
      <w:numFmt w:val="lowerRoman"/>
      <w:lvlText w:val="%3."/>
      <w:lvlJc w:val="right"/>
      <w:pPr>
        <w:ind w:left="2160" w:hanging="180"/>
      </w:pPr>
    </w:lvl>
    <w:lvl w:ilvl="3" w:tplc="16AC3264" w:tentative="1">
      <w:start w:val="1"/>
      <w:numFmt w:val="decimal"/>
      <w:lvlText w:val="%4."/>
      <w:lvlJc w:val="left"/>
      <w:pPr>
        <w:ind w:left="2880" w:hanging="360"/>
      </w:pPr>
    </w:lvl>
    <w:lvl w:ilvl="4" w:tplc="7B108F20" w:tentative="1">
      <w:start w:val="1"/>
      <w:numFmt w:val="lowerLetter"/>
      <w:lvlText w:val="%5."/>
      <w:lvlJc w:val="left"/>
      <w:pPr>
        <w:ind w:left="3600" w:hanging="360"/>
      </w:pPr>
    </w:lvl>
    <w:lvl w:ilvl="5" w:tplc="34121B1A" w:tentative="1">
      <w:start w:val="1"/>
      <w:numFmt w:val="lowerRoman"/>
      <w:lvlText w:val="%6."/>
      <w:lvlJc w:val="right"/>
      <w:pPr>
        <w:ind w:left="4320" w:hanging="180"/>
      </w:pPr>
    </w:lvl>
    <w:lvl w:ilvl="6" w:tplc="18CA6578" w:tentative="1">
      <w:start w:val="1"/>
      <w:numFmt w:val="decimal"/>
      <w:lvlText w:val="%7."/>
      <w:lvlJc w:val="left"/>
      <w:pPr>
        <w:ind w:left="5040" w:hanging="360"/>
      </w:pPr>
    </w:lvl>
    <w:lvl w:ilvl="7" w:tplc="3E884DC0" w:tentative="1">
      <w:start w:val="1"/>
      <w:numFmt w:val="lowerLetter"/>
      <w:lvlText w:val="%8."/>
      <w:lvlJc w:val="left"/>
      <w:pPr>
        <w:ind w:left="5760" w:hanging="360"/>
      </w:pPr>
    </w:lvl>
    <w:lvl w:ilvl="8" w:tplc="47863A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E5B8E"/>
    <w:multiLevelType w:val="hybridMultilevel"/>
    <w:tmpl w:val="FFFFFFFF"/>
    <w:lvl w:ilvl="0" w:tplc="49BC1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FAF2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BE5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06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F0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0ADA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784E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B85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A0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517A6E0E"/>
    <w:multiLevelType w:val="hybridMultilevel"/>
    <w:tmpl w:val="FFFFFFFF"/>
    <w:lvl w:ilvl="0" w:tplc="A490B24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65F32"/>
    <w:multiLevelType w:val="hybridMultilevel"/>
    <w:tmpl w:val="FFFFFFFF"/>
    <w:lvl w:ilvl="0" w:tplc="80F4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8CA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1B6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4D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628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422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00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CCD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BAE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134E60"/>
    <w:multiLevelType w:val="hybridMultilevel"/>
    <w:tmpl w:val="FFFFFFFF"/>
    <w:lvl w:ilvl="0" w:tplc="E632A29E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1404242E" w:tentative="1">
      <w:start w:val="1"/>
      <w:numFmt w:val="lowerLetter"/>
      <w:lvlText w:val="%2."/>
      <w:lvlJc w:val="left"/>
      <w:pPr>
        <w:ind w:left="1440" w:hanging="360"/>
      </w:pPr>
    </w:lvl>
    <w:lvl w:ilvl="2" w:tplc="471C5B6A" w:tentative="1">
      <w:start w:val="1"/>
      <w:numFmt w:val="lowerRoman"/>
      <w:lvlText w:val="%3."/>
      <w:lvlJc w:val="right"/>
      <w:pPr>
        <w:ind w:left="2160" w:hanging="180"/>
      </w:pPr>
    </w:lvl>
    <w:lvl w:ilvl="3" w:tplc="439069EA" w:tentative="1">
      <w:start w:val="1"/>
      <w:numFmt w:val="decimal"/>
      <w:lvlText w:val="%4."/>
      <w:lvlJc w:val="left"/>
      <w:pPr>
        <w:ind w:left="2880" w:hanging="360"/>
      </w:pPr>
    </w:lvl>
    <w:lvl w:ilvl="4" w:tplc="9BB8727C" w:tentative="1">
      <w:start w:val="1"/>
      <w:numFmt w:val="lowerLetter"/>
      <w:lvlText w:val="%5."/>
      <w:lvlJc w:val="left"/>
      <w:pPr>
        <w:ind w:left="3600" w:hanging="360"/>
      </w:pPr>
    </w:lvl>
    <w:lvl w:ilvl="5" w:tplc="9D86B9D2" w:tentative="1">
      <w:start w:val="1"/>
      <w:numFmt w:val="lowerRoman"/>
      <w:lvlText w:val="%6."/>
      <w:lvlJc w:val="right"/>
      <w:pPr>
        <w:ind w:left="4320" w:hanging="180"/>
      </w:pPr>
    </w:lvl>
    <w:lvl w:ilvl="6" w:tplc="1E76EC46" w:tentative="1">
      <w:start w:val="1"/>
      <w:numFmt w:val="decimal"/>
      <w:lvlText w:val="%7."/>
      <w:lvlJc w:val="left"/>
      <w:pPr>
        <w:ind w:left="5040" w:hanging="360"/>
      </w:pPr>
    </w:lvl>
    <w:lvl w:ilvl="7" w:tplc="C4EAC014" w:tentative="1">
      <w:start w:val="1"/>
      <w:numFmt w:val="lowerLetter"/>
      <w:lvlText w:val="%8."/>
      <w:lvlJc w:val="left"/>
      <w:pPr>
        <w:ind w:left="5760" w:hanging="360"/>
      </w:pPr>
    </w:lvl>
    <w:lvl w:ilvl="8" w:tplc="3B1627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0B0A56"/>
    <w:multiLevelType w:val="multilevel"/>
    <w:tmpl w:val="FFFFFFFF"/>
    <w:numStyleLink w:val="ListeNyA"/>
  </w:abstractNum>
  <w:abstractNum w:abstractNumId="8" w15:restartNumberingAfterBreak="0">
    <w:nsid w:val="779D0FD5"/>
    <w:multiLevelType w:val="multilevel"/>
    <w:tmpl w:val="FFFFFFFF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2A25"/>
    <w:rsid w:val="00023FCC"/>
    <w:rsid w:val="000616ED"/>
    <w:rsid w:val="000B142F"/>
    <w:rsid w:val="000C18E3"/>
    <w:rsid w:val="000F03E2"/>
    <w:rsid w:val="00125DCF"/>
    <w:rsid w:val="0013265D"/>
    <w:rsid w:val="0016609C"/>
    <w:rsid w:val="00166146"/>
    <w:rsid w:val="00175FD6"/>
    <w:rsid w:val="00190AE7"/>
    <w:rsid w:val="00192793"/>
    <w:rsid w:val="0019659B"/>
    <w:rsid w:val="001E15B8"/>
    <w:rsid w:val="001F55F0"/>
    <w:rsid w:val="00255F4B"/>
    <w:rsid w:val="00290AB2"/>
    <w:rsid w:val="00295DCA"/>
    <w:rsid w:val="002A35FB"/>
    <w:rsid w:val="002D2C7A"/>
    <w:rsid w:val="002D5F9D"/>
    <w:rsid w:val="00312FD7"/>
    <w:rsid w:val="00326D18"/>
    <w:rsid w:val="00345B3D"/>
    <w:rsid w:val="00351CD3"/>
    <w:rsid w:val="00353156"/>
    <w:rsid w:val="003908F2"/>
    <w:rsid w:val="003C6732"/>
    <w:rsid w:val="003E7309"/>
    <w:rsid w:val="003E7C5D"/>
    <w:rsid w:val="003F18E6"/>
    <w:rsid w:val="00412C77"/>
    <w:rsid w:val="00430844"/>
    <w:rsid w:val="00465782"/>
    <w:rsid w:val="00491188"/>
    <w:rsid w:val="004B468D"/>
    <w:rsid w:val="004D1501"/>
    <w:rsid w:val="004D69C0"/>
    <w:rsid w:val="004D71C7"/>
    <w:rsid w:val="005160C8"/>
    <w:rsid w:val="00526E67"/>
    <w:rsid w:val="00534712"/>
    <w:rsid w:val="00534B0D"/>
    <w:rsid w:val="005372E9"/>
    <w:rsid w:val="00551E69"/>
    <w:rsid w:val="00556B21"/>
    <w:rsid w:val="005877C2"/>
    <w:rsid w:val="005B56BB"/>
    <w:rsid w:val="005C5182"/>
    <w:rsid w:val="005D19AA"/>
    <w:rsid w:val="005D5A6B"/>
    <w:rsid w:val="005E02F5"/>
    <w:rsid w:val="00601BAD"/>
    <w:rsid w:val="00611955"/>
    <w:rsid w:val="00613CF8"/>
    <w:rsid w:val="00626558"/>
    <w:rsid w:val="006333A8"/>
    <w:rsid w:val="00667004"/>
    <w:rsid w:val="006711A1"/>
    <w:rsid w:val="006722F1"/>
    <w:rsid w:val="006927FE"/>
    <w:rsid w:val="006F6D01"/>
    <w:rsid w:val="006F77A7"/>
    <w:rsid w:val="00747F42"/>
    <w:rsid w:val="0076584B"/>
    <w:rsid w:val="007B17F8"/>
    <w:rsid w:val="007E53A2"/>
    <w:rsid w:val="00830B31"/>
    <w:rsid w:val="00847F22"/>
    <w:rsid w:val="00867CFE"/>
    <w:rsid w:val="00894CD7"/>
    <w:rsid w:val="00952CC7"/>
    <w:rsid w:val="009538A6"/>
    <w:rsid w:val="00983627"/>
    <w:rsid w:val="00985331"/>
    <w:rsid w:val="009C4CFE"/>
    <w:rsid w:val="009F2B28"/>
    <w:rsid w:val="00A005DB"/>
    <w:rsid w:val="00A07549"/>
    <w:rsid w:val="00A17598"/>
    <w:rsid w:val="00A27504"/>
    <w:rsid w:val="00A829C1"/>
    <w:rsid w:val="00AB3C1C"/>
    <w:rsid w:val="00AC07A9"/>
    <w:rsid w:val="00AF2BCB"/>
    <w:rsid w:val="00B46A82"/>
    <w:rsid w:val="00B4771B"/>
    <w:rsid w:val="00B609B1"/>
    <w:rsid w:val="00B67476"/>
    <w:rsid w:val="00B81D9E"/>
    <w:rsid w:val="00BC0D1B"/>
    <w:rsid w:val="00BE422D"/>
    <w:rsid w:val="00BE5B9A"/>
    <w:rsid w:val="00C431CD"/>
    <w:rsid w:val="00C5092F"/>
    <w:rsid w:val="00C8175B"/>
    <w:rsid w:val="00C94E73"/>
    <w:rsid w:val="00C955DF"/>
    <w:rsid w:val="00CC0847"/>
    <w:rsid w:val="00CC6098"/>
    <w:rsid w:val="00CF17C7"/>
    <w:rsid w:val="00D421DA"/>
    <w:rsid w:val="00D61EE0"/>
    <w:rsid w:val="00D67214"/>
    <w:rsid w:val="00DA014E"/>
    <w:rsid w:val="00DC44EE"/>
    <w:rsid w:val="00E44A52"/>
    <w:rsid w:val="00E531A8"/>
    <w:rsid w:val="00E63496"/>
    <w:rsid w:val="00E729AE"/>
    <w:rsid w:val="00E8525B"/>
    <w:rsid w:val="00E95EAA"/>
    <w:rsid w:val="00EC1545"/>
    <w:rsid w:val="00ED19C1"/>
    <w:rsid w:val="00F05EBC"/>
    <w:rsid w:val="00F06497"/>
    <w:rsid w:val="00F43955"/>
    <w:rsid w:val="00F54E88"/>
    <w:rsid w:val="00F57FED"/>
    <w:rsid w:val="00F716FD"/>
    <w:rsid w:val="00F9054D"/>
    <w:rsid w:val="00FE50C5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19402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semiHidden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aliases w:val="Niveau 6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aliases w:val="Niveau 6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numPr>
        <w:numId w:val="0"/>
      </w:num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2"/>
      </w:numPr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4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pPr>
      <w:numPr>
        <w:numId w:val="5"/>
      </w:numPr>
    </w:pPr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Arial" w:hAnsi="Arial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D990C-C9D4-464A-AF48-BF5C11F1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3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37</cp:revision>
  <dcterms:created xsi:type="dcterms:W3CDTF">2023-01-26T04:37:00Z</dcterms:created>
  <dcterms:modified xsi:type="dcterms:W3CDTF">2025-08-13T18:07:00Z</dcterms:modified>
</cp:coreProperties>
</file>