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60408" w14:textId="313B0428" w:rsidR="00CF2CE0" w:rsidRPr="00225F37" w:rsidRDefault="005823CF" w:rsidP="005823CF">
      <w:pPr>
        <w:pStyle w:val="Titre1"/>
        <w:rPr>
          <w:lang w:eastAsia="zh-CN"/>
        </w:rPr>
      </w:pPr>
      <w:bookmarkStart w:id="0" w:name="_Hlk205748247"/>
      <w:r w:rsidRPr="00225F37">
        <w:rPr>
          <w:lang w:eastAsia="zh-CN"/>
        </w:rPr>
        <w:t>luxation traumatique de la hanche</w:t>
      </w:r>
    </w:p>
    <w:p w14:paraId="401B44F4" w14:textId="1B57913D" w:rsidR="005823CF" w:rsidRDefault="005823CF" w:rsidP="005823CF">
      <w:pPr>
        <w:pStyle w:val="Titre2"/>
        <w:rPr>
          <w:lang w:eastAsia="zh-CN"/>
        </w:rPr>
      </w:pPr>
      <w:r>
        <w:rPr>
          <w:lang w:eastAsia="zh-CN"/>
        </w:rPr>
        <w:t xml:space="preserve">Mécanisme et anatomie pathologique </w:t>
      </w:r>
    </w:p>
    <w:p w14:paraId="096BA17D" w14:textId="60E4E30B" w:rsidR="005823CF" w:rsidRDefault="005823CF" w:rsidP="005823CF">
      <w:pPr>
        <w:rPr>
          <w:lang w:eastAsia="zh-CN"/>
        </w:rPr>
      </w:pPr>
      <w:r>
        <w:rPr>
          <w:lang w:eastAsia="zh-CN"/>
        </w:rPr>
        <w:t>Les différent</w:t>
      </w:r>
      <w:r w:rsidR="00A04675">
        <w:rPr>
          <w:lang w:eastAsia="zh-CN"/>
        </w:rPr>
        <w:t>s</w:t>
      </w:r>
      <w:r>
        <w:rPr>
          <w:lang w:eastAsia="zh-CN"/>
        </w:rPr>
        <w:t xml:space="preserve"> types : (de mécanisme indirect</w:t>
      </w:r>
      <w:r w:rsidR="00A04675">
        <w:rPr>
          <w:lang w:eastAsia="zh-CN"/>
        </w:rPr>
        <w:t xml:space="preserve"> le plus souvent</w:t>
      </w:r>
      <w:r>
        <w:rPr>
          <w:lang w:eastAsia="zh-CN"/>
        </w:rPr>
        <w:t>)</w:t>
      </w:r>
    </w:p>
    <w:p w14:paraId="1B07E8E7" w14:textId="5F99F364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iliaque</w:t>
      </w:r>
    </w:p>
    <w:p w14:paraId="0700EE44" w14:textId="1F4D30BB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pubienne</w:t>
      </w:r>
    </w:p>
    <w:p w14:paraId="6F533000" w14:textId="3D008CBC" w:rsidR="00277F33" w:rsidRDefault="00D429F4" w:rsidP="00277F33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Attitude vicieuse en r</w:t>
      </w:r>
      <w:r w:rsidR="00277F33">
        <w:rPr>
          <w:lang w:eastAsia="zh-CN"/>
        </w:rPr>
        <w:t>otation externe</w:t>
      </w:r>
    </w:p>
    <w:p w14:paraId="2B222F85" w14:textId="6B666BCD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obturatrice</w:t>
      </w:r>
    </w:p>
    <w:p w14:paraId="0594EDA5" w14:textId="20DF1B31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Luxation ischiatique </w:t>
      </w:r>
    </w:p>
    <w:p w14:paraId="2A22EC90" w14:textId="1AAB5700" w:rsidR="00A04675" w:rsidRDefault="00A04675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Classification selon la place de la tête fémorale</w:t>
      </w:r>
    </w:p>
    <w:p w14:paraId="3A354A48" w14:textId="5248A7DB" w:rsidR="00277F33" w:rsidRDefault="00277F33" w:rsidP="00277F33">
      <w:pPr>
        <w:pStyle w:val="Titre2"/>
        <w:rPr>
          <w:lang w:eastAsia="zh-CN"/>
        </w:rPr>
      </w:pPr>
      <w:r>
        <w:rPr>
          <w:lang w:eastAsia="zh-CN"/>
        </w:rPr>
        <w:t>Luxations postérieures iliaques ou ischiatiques</w:t>
      </w:r>
    </w:p>
    <w:p w14:paraId="7B3BE413" w14:textId="7DFC43D7" w:rsidR="00277F33" w:rsidRDefault="00277F33" w:rsidP="00277F33">
      <w:pPr>
        <w:rPr>
          <w:lang w:eastAsia="zh-CN"/>
        </w:rPr>
      </w:pPr>
      <w:r>
        <w:rPr>
          <w:lang w:eastAsia="zh-CN"/>
        </w:rPr>
        <w:t>Le</w:t>
      </w:r>
      <w:r w:rsidR="00D429F4">
        <w:rPr>
          <w:lang w:eastAsia="zh-CN"/>
        </w:rPr>
        <w:t>s</w:t>
      </w:r>
      <w:r>
        <w:rPr>
          <w:lang w:eastAsia="zh-CN"/>
        </w:rPr>
        <w:t xml:space="preserve"> plus fréquente</w:t>
      </w:r>
      <w:r w:rsidR="00D429F4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3DEDDE74" w14:textId="46BE1196" w:rsidR="00277F33" w:rsidRDefault="00277F33" w:rsidP="00277F33">
      <w:pPr>
        <w:rPr>
          <w:lang w:eastAsia="zh-CN"/>
        </w:rPr>
      </w:pPr>
      <w:r>
        <w:rPr>
          <w:lang w:eastAsia="zh-CN"/>
        </w:rPr>
        <w:t>Traumatisme après choc direct sur le genou, la hanche étant en flexion et adduction (accident du tableau de bord)</w:t>
      </w:r>
    </w:p>
    <w:p w14:paraId="04B588D4" w14:textId="3DD2FE63" w:rsidR="00D429F4" w:rsidRDefault="00D429F4" w:rsidP="00277F33">
      <w:pPr>
        <w:rPr>
          <w:lang w:eastAsia="zh-CN"/>
        </w:rPr>
      </w:pPr>
      <w:r>
        <w:rPr>
          <w:lang w:eastAsia="zh-CN"/>
        </w:rPr>
        <w:t>Rechercher des autres lésions associées : fracture du patella, autre lésion au niveau du genou</w:t>
      </w:r>
    </w:p>
    <w:p w14:paraId="10EA9D2E" w14:textId="01CCC2F2" w:rsidR="00D429F4" w:rsidRDefault="00D429F4" w:rsidP="00D429F4">
      <w:pPr>
        <w:pStyle w:val="Titre2"/>
        <w:rPr>
          <w:lang w:eastAsia="zh-CN"/>
        </w:rPr>
      </w:pPr>
      <w:r>
        <w:rPr>
          <w:lang w:eastAsia="zh-CN"/>
        </w:rPr>
        <w:t>Luxation pubienne et obturatrice son rares</w:t>
      </w:r>
    </w:p>
    <w:p w14:paraId="275F7091" w14:textId="403DB347" w:rsidR="00D429F4" w:rsidRDefault="00D429F4" w:rsidP="00D429F4">
      <w:pPr>
        <w:rPr>
          <w:lang w:eastAsia="zh-CN"/>
        </w:rPr>
      </w:pPr>
      <w:r>
        <w:rPr>
          <w:lang w:eastAsia="zh-CN"/>
        </w:rPr>
        <w:t>Mécanisme d’écartèlement et de rotation externe</w:t>
      </w:r>
      <w:r w:rsidR="00AB6063">
        <w:rPr>
          <w:lang w:eastAsia="zh-CN"/>
        </w:rPr>
        <w:t xml:space="preserve"> (accident sur la moto)</w:t>
      </w:r>
    </w:p>
    <w:p w14:paraId="1A1388AE" w14:textId="6FBA0D55" w:rsidR="00AB6063" w:rsidRDefault="00AB6063" w:rsidP="00AB6063">
      <w:pPr>
        <w:pStyle w:val="Titre2"/>
        <w:rPr>
          <w:lang w:eastAsia="zh-CN"/>
        </w:rPr>
      </w:pPr>
      <w:r>
        <w:rPr>
          <w:lang w:eastAsia="zh-CN"/>
        </w:rPr>
        <w:t>Classification</w:t>
      </w:r>
    </w:p>
    <w:p w14:paraId="0151B104" w14:textId="02CE6E83" w:rsidR="00AB6063" w:rsidRDefault="00AB6063" w:rsidP="00AB6063">
      <w:pPr>
        <w:pStyle w:val="Titre3"/>
        <w:rPr>
          <w:lang w:eastAsia="zh-CN"/>
        </w:rPr>
      </w:pPr>
      <w:r>
        <w:rPr>
          <w:lang w:eastAsia="zh-CN"/>
        </w:rPr>
        <w:t>Classification de Bigelow (1882) :</w:t>
      </w:r>
    </w:p>
    <w:p w14:paraId="44724E10" w14:textId="6C35FFEC" w:rsidR="00AB6063" w:rsidRDefault="00AB6063" w:rsidP="00AB6063">
      <w:pPr>
        <w:rPr>
          <w:lang w:eastAsia="zh-CN"/>
        </w:rPr>
      </w:pPr>
      <w:r>
        <w:rPr>
          <w:lang w:eastAsia="zh-CN"/>
        </w:rPr>
        <w:t xml:space="preserve">Luxation régulière avec intégrité du ligament iliofémorale </w:t>
      </w:r>
    </w:p>
    <w:p w14:paraId="67A51B85" w14:textId="39A3551A" w:rsidR="00AB6063" w:rsidRDefault="00AB6063" w:rsidP="00AB60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post : iliaque (50%), ischiatique (25%)</w:t>
      </w:r>
    </w:p>
    <w:p w14:paraId="4EEE4F4C" w14:textId="18546BB4" w:rsidR="00AB6063" w:rsidRDefault="00AB6063" w:rsidP="00AB60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antérieure : obturatrice (15%), pubienne (10%)</w:t>
      </w:r>
    </w:p>
    <w:p w14:paraId="3C8DEE6F" w14:textId="46C89EE8" w:rsidR="00AB6063" w:rsidRDefault="00AB6063" w:rsidP="00AB6063">
      <w:pPr>
        <w:rPr>
          <w:lang w:eastAsia="zh-CN"/>
        </w:rPr>
      </w:pPr>
      <w:r>
        <w:rPr>
          <w:lang w:eastAsia="zh-CN"/>
        </w:rPr>
        <w:t>Luxation irrégulière sus ou sous cotyloïdiennes (rupture du ligament iliofémoral)</w:t>
      </w:r>
    </w:p>
    <w:p w14:paraId="1984F6B6" w14:textId="08DA650E" w:rsidR="00760D4C" w:rsidRDefault="00760D4C" w:rsidP="00760D4C">
      <w:pPr>
        <w:pStyle w:val="Titre3"/>
        <w:rPr>
          <w:lang w:eastAsia="zh-CN"/>
        </w:rPr>
      </w:pPr>
      <w:r>
        <w:rPr>
          <w:lang w:eastAsia="zh-CN"/>
        </w:rPr>
        <w:t>Classification universelle de Levin (ant</w:t>
      </w:r>
      <w:r w:rsidR="00E7695E">
        <w:rPr>
          <w:lang w:eastAsia="zh-CN"/>
        </w:rPr>
        <w:t>érieure</w:t>
      </w:r>
      <w:r>
        <w:rPr>
          <w:lang w:eastAsia="zh-CN"/>
        </w:rPr>
        <w:t xml:space="preserve"> ou post</w:t>
      </w:r>
      <w:r w:rsidR="00E7695E">
        <w:rPr>
          <w:lang w:eastAsia="zh-CN"/>
        </w:rPr>
        <w:t>érieure</w:t>
      </w:r>
      <w:r>
        <w:rPr>
          <w:lang w:eastAsia="zh-CN"/>
        </w:rPr>
        <w:t>)</w:t>
      </w:r>
    </w:p>
    <w:p w14:paraId="3A9A06CA" w14:textId="3460A57B" w:rsidR="00760D4C" w:rsidRDefault="00760D4C" w:rsidP="00760D4C">
      <w:pPr>
        <w:rPr>
          <w:lang w:eastAsia="zh-CN"/>
        </w:rPr>
      </w:pPr>
      <w:r w:rsidRPr="00E7695E">
        <w:rPr>
          <w:color w:val="FF0000"/>
          <w:lang w:eastAsia="zh-CN"/>
        </w:rPr>
        <w:t>Type I</w:t>
      </w:r>
      <w:r w:rsidRPr="00760D4C">
        <w:rPr>
          <w:lang w:eastAsia="zh-CN"/>
        </w:rPr>
        <w:t> : luxation pure san</w:t>
      </w:r>
      <w:r>
        <w:rPr>
          <w:lang w:eastAsia="zh-CN"/>
        </w:rPr>
        <w:t xml:space="preserve">s instabilité avec réduction concentrique </w:t>
      </w:r>
    </w:p>
    <w:p w14:paraId="3D6F4EE8" w14:textId="67080BE9" w:rsidR="00760D4C" w:rsidRDefault="00760D4C" w:rsidP="00760D4C">
      <w:pPr>
        <w:rPr>
          <w:lang w:eastAsia="zh-CN"/>
        </w:rPr>
      </w:pPr>
      <w:r w:rsidRPr="00E7695E">
        <w:rPr>
          <w:color w:val="FF0000"/>
          <w:lang w:eastAsia="zh-CN"/>
        </w:rPr>
        <w:t>Type II </w:t>
      </w:r>
      <w:r>
        <w:rPr>
          <w:lang w:eastAsia="zh-CN"/>
        </w:rPr>
        <w:t xml:space="preserve">: luxation irréductible sans fracture de la tête ou d l’acétabulum </w:t>
      </w:r>
    </w:p>
    <w:p w14:paraId="5A72BB31" w14:textId="1FFEE858" w:rsidR="00760D4C" w:rsidRDefault="00760D4C" w:rsidP="00760D4C">
      <w:pPr>
        <w:rPr>
          <w:lang w:eastAsia="zh-CN"/>
        </w:rPr>
      </w:pPr>
      <w:r w:rsidRPr="00E7695E">
        <w:rPr>
          <w:color w:val="FF0000"/>
          <w:lang w:eastAsia="zh-CN"/>
        </w:rPr>
        <w:t>Type III </w:t>
      </w:r>
      <w:r>
        <w:rPr>
          <w:lang w:eastAsia="zh-CN"/>
        </w:rPr>
        <w:t xml:space="preserve">: hanche instable après réduction ou incarcération </w:t>
      </w:r>
    </w:p>
    <w:p w14:paraId="77939E1D" w14:textId="54433F16" w:rsidR="00760D4C" w:rsidRDefault="00760D4C" w:rsidP="00760D4C">
      <w:pPr>
        <w:rPr>
          <w:lang w:eastAsia="zh-CN"/>
        </w:rPr>
      </w:pPr>
      <w:r w:rsidRPr="00E7695E">
        <w:rPr>
          <w:color w:val="FF0000"/>
          <w:lang w:eastAsia="zh-CN"/>
        </w:rPr>
        <w:t>Type IV </w:t>
      </w:r>
      <w:r>
        <w:rPr>
          <w:lang w:eastAsia="zh-CN"/>
        </w:rPr>
        <w:t xml:space="preserve">: association à une fracture de l’acétabulum </w:t>
      </w:r>
    </w:p>
    <w:p w14:paraId="1E79F855" w14:textId="28A18025" w:rsidR="00760D4C" w:rsidRDefault="00760D4C" w:rsidP="00760D4C">
      <w:pPr>
        <w:rPr>
          <w:lang w:eastAsia="zh-CN"/>
        </w:rPr>
      </w:pPr>
      <w:r w:rsidRPr="00E7695E">
        <w:rPr>
          <w:color w:val="FF0000"/>
          <w:lang w:eastAsia="zh-CN"/>
        </w:rPr>
        <w:t>Type V</w:t>
      </w:r>
      <w:r>
        <w:rPr>
          <w:lang w:eastAsia="zh-CN"/>
        </w:rPr>
        <w:t> : association à un fracture de la tête ou du col</w:t>
      </w:r>
    </w:p>
    <w:p w14:paraId="56BDC3B6" w14:textId="4AE8AC1E" w:rsidR="00E7695E" w:rsidRDefault="00471082" w:rsidP="00471082">
      <w:pPr>
        <w:pStyle w:val="Titre3"/>
        <w:rPr>
          <w:lang w:eastAsia="zh-CN"/>
        </w:rPr>
      </w:pPr>
      <w:r>
        <w:rPr>
          <w:lang w:eastAsia="zh-CN"/>
        </w:rPr>
        <w:t>Lésions associées</w:t>
      </w:r>
    </w:p>
    <w:p w14:paraId="508ED6A7" w14:textId="077BF618" w:rsidR="00471082" w:rsidRDefault="00471082" w:rsidP="00471082">
      <w:pPr>
        <w:rPr>
          <w:lang w:eastAsia="zh-CN"/>
        </w:rPr>
      </w:pPr>
      <w:r>
        <w:rPr>
          <w:lang w:eastAsia="zh-CN"/>
        </w:rPr>
        <w:t>Lésions capsulaires constantes</w:t>
      </w:r>
      <w:r w:rsidR="00F46BAA">
        <w:rPr>
          <w:lang w:eastAsia="zh-CN"/>
        </w:rPr>
        <w:t xml:space="preserve"> (capsules articulaires sont rompues, pas de luxation sans lésions capsulaires)</w:t>
      </w:r>
    </w:p>
    <w:p w14:paraId="7DD8D267" w14:textId="25E65127" w:rsidR="00471082" w:rsidRPr="00254D35" w:rsidRDefault="00471082" w:rsidP="00471082">
      <w:pPr>
        <w:rPr>
          <w:color w:val="ED7D31" w:themeColor="accent2"/>
          <w:lang w:eastAsia="zh-CN"/>
        </w:rPr>
      </w:pPr>
      <w:r w:rsidRPr="00254D35">
        <w:rPr>
          <w:color w:val="ED7D31" w:themeColor="accent2"/>
          <w:lang w:eastAsia="zh-CN"/>
        </w:rPr>
        <w:t>Fracture dur rebord acétabulaire</w:t>
      </w:r>
    </w:p>
    <w:p w14:paraId="2693DA5E" w14:textId="2BD3E720" w:rsidR="00471082" w:rsidRPr="00254D35" w:rsidRDefault="00471082" w:rsidP="00471082">
      <w:pPr>
        <w:rPr>
          <w:color w:val="ED7D31" w:themeColor="accent2"/>
          <w:lang w:eastAsia="zh-CN"/>
        </w:rPr>
      </w:pPr>
      <w:r w:rsidRPr="00254D35">
        <w:rPr>
          <w:color w:val="ED7D31" w:themeColor="accent2"/>
          <w:lang w:eastAsia="zh-CN"/>
        </w:rPr>
        <w:t>Fracture parcellaire de la tête</w:t>
      </w:r>
    </w:p>
    <w:p w14:paraId="12CF3E90" w14:textId="19DDDA2C" w:rsidR="00471082" w:rsidRDefault="00471082" w:rsidP="00471082">
      <w:pPr>
        <w:rPr>
          <w:lang w:eastAsia="zh-CN"/>
        </w:rPr>
      </w:pPr>
      <w:r>
        <w:rPr>
          <w:lang w:eastAsia="zh-CN"/>
        </w:rPr>
        <w:t xml:space="preserve">Paralysie du nerf sciatique </w:t>
      </w:r>
      <w:r w:rsidR="00F46BAA">
        <w:rPr>
          <w:lang w:eastAsia="zh-CN"/>
        </w:rPr>
        <w:t>(luxation postérieure)</w:t>
      </w:r>
    </w:p>
    <w:p w14:paraId="52CE5A31" w14:textId="7F5272F6" w:rsidR="00F46BAA" w:rsidRDefault="00F46BAA" w:rsidP="00471082">
      <w:pPr>
        <w:rPr>
          <w:lang w:eastAsia="zh-CN"/>
        </w:rPr>
      </w:pPr>
      <w:r>
        <w:rPr>
          <w:lang w:eastAsia="zh-CN"/>
        </w:rPr>
        <w:t>Rupture de LCP (ligament croisé postérieur)</w:t>
      </w:r>
    </w:p>
    <w:p w14:paraId="23CAF4E0" w14:textId="5D72BDE8" w:rsidR="00F46BAA" w:rsidRDefault="00F46BAA" w:rsidP="00471082">
      <w:pPr>
        <w:rPr>
          <w:lang w:eastAsia="zh-CN"/>
        </w:rPr>
      </w:pPr>
      <w:r>
        <w:rPr>
          <w:lang w:eastAsia="zh-CN"/>
        </w:rPr>
        <w:lastRenderedPageBreak/>
        <w:t>Fracture de la patella</w:t>
      </w:r>
    </w:p>
    <w:p w14:paraId="15EC664B" w14:textId="62541D88" w:rsidR="00D51459" w:rsidRDefault="00D51459" w:rsidP="00D51459">
      <w:pPr>
        <w:pStyle w:val="Titre2"/>
        <w:rPr>
          <w:lang w:eastAsia="zh-CN"/>
        </w:rPr>
      </w:pPr>
      <w:r>
        <w:rPr>
          <w:lang w:eastAsia="zh-CN"/>
        </w:rPr>
        <w:t>Diagnostics</w:t>
      </w:r>
    </w:p>
    <w:p w14:paraId="79E6F245" w14:textId="54F4A047" w:rsidR="00D51459" w:rsidRDefault="00D51459" w:rsidP="00D51459">
      <w:pPr>
        <w:pStyle w:val="Titre3"/>
        <w:rPr>
          <w:lang w:eastAsia="zh-CN"/>
        </w:rPr>
      </w:pPr>
      <w:r>
        <w:rPr>
          <w:lang w:eastAsia="zh-CN"/>
        </w:rPr>
        <w:t>Cliniques</w:t>
      </w:r>
    </w:p>
    <w:p w14:paraId="7A03E607" w14:textId="0F9DA273" w:rsidR="00D51459" w:rsidRDefault="00D51459" w:rsidP="00D51459">
      <w:pPr>
        <w:rPr>
          <w:lang w:eastAsia="zh-CN"/>
        </w:rPr>
      </w:pPr>
      <w:r>
        <w:rPr>
          <w:lang w:eastAsia="zh-CN"/>
        </w:rPr>
        <w:t xml:space="preserve">Circonstance de l’accident antécédent </w:t>
      </w:r>
    </w:p>
    <w:p w14:paraId="7FB03F3A" w14:textId="161B0CF4" w:rsidR="00D51459" w:rsidRPr="00D51459" w:rsidRDefault="00D51459" w:rsidP="00D51459">
      <w:pPr>
        <w:rPr>
          <w:color w:val="ED7D31" w:themeColor="accent2"/>
          <w:lang w:eastAsia="zh-CN"/>
        </w:rPr>
      </w:pPr>
      <w:r>
        <w:rPr>
          <w:lang w:eastAsia="zh-CN"/>
        </w:rPr>
        <w:t xml:space="preserve">Douleur, IF, </w:t>
      </w:r>
      <w:r w:rsidRPr="00D51459">
        <w:rPr>
          <w:color w:val="ED7D31" w:themeColor="accent2"/>
          <w:lang w:eastAsia="zh-CN"/>
        </w:rPr>
        <w:t>attitude vicieuse +++</w:t>
      </w:r>
      <w:r>
        <w:rPr>
          <w:color w:val="ED7D31" w:themeColor="accent2"/>
          <w:lang w:eastAsia="zh-CN"/>
        </w:rPr>
        <w:t xml:space="preserve"> </w:t>
      </w:r>
      <w:r w:rsidRPr="00D51459">
        <w:rPr>
          <w:lang w:eastAsia="zh-CN"/>
        </w:rPr>
        <w:t>(position de rotation externe avec raccourcissement de membre,</w:t>
      </w:r>
      <w:r>
        <w:rPr>
          <w:lang w:eastAsia="zh-CN"/>
        </w:rPr>
        <w:t> .</w:t>
      </w:r>
      <w:r w:rsidRPr="00D51459">
        <w:rPr>
          <w:lang w:eastAsia="zh-CN"/>
        </w:rPr>
        <w:t>..)</w:t>
      </w:r>
    </w:p>
    <w:p w14:paraId="04D98A81" w14:textId="3226D1CB" w:rsidR="00D51459" w:rsidRDefault="00D51459" w:rsidP="00D51459">
      <w:pPr>
        <w:rPr>
          <w:color w:val="ED7D31" w:themeColor="accent2"/>
          <w:lang w:eastAsia="zh-CN"/>
        </w:rPr>
      </w:pPr>
      <w:r w:rsidRPr="00D51459">
        <w:rPr>
          <w:color w:val="ED7D31" w:themeColor="accent2"/>
          <w:lang w:eastAsia="zh-CN"/>
        </w:rPr>
        <w:t xml:space="preserve">Blocage de l’articulation </w:t>
      </w:r>
    </w:p>
    <w:p w14:paraId="164B1D29" w14:textId="5D0D69B8" w:rsidR="00D51459" w:rsidRDefault="00D51459" w:rsidP="00D51459">
      <w:pPr>
        <w:rPr>
          <w:lang w:eastAsia="zh-CN"/>
        </w:rPr>
      </w:pPr>
      <w:r>
        <w:rPr>
          <w:lang w:eastAsia="zh-CN"/>
        </w:rPr>
        <w:t>Raccourcissement constant sauf en cas de luxation obturatrice</w:t>
      </w:r>
    </w:p>
    <w:p w14:paraId="2874FBBE" w14:textId="0C5B698E" w:rsidR="00D51459" w:rsidRDefault="00D51459" w:rsidP="00D51459">
      <w:pPr>
        <w:rPr>
          <w:lang w:eastAsia="zh-CN"/>
        </w:rPr>
      </w:pPr>
      <w:r>
        <w:rPr>
          <w:lang w:eastAsia="zh-CN"/>
        </w:rPr>
        <w:t xml:space="preserve">Vacuité trochantérienne en cas de luxation antérieur </w:t>
      </w:r>
    </w:p>
    <w:p w14:paraId="6FCF9466" w14:textId="77FACDE1" w:rsidR="00D51459" w:rsidRDefault="00D51459" w:rsidP="00D51459">
      <w:pPr>
        <w:rPr>
          <w:lang w:eastAsia="zh-CN"/>
        </w:rPr>
      </w:pPr>
      <w:r>
        <w:rPr>
          <w:lang w:eastAsia="zh-CN"/>
        </w:rPr>
        <w:t>Recherche de lésion au niveau du genou : lésions cutanées, osseuses, ligamentaires</w:t>
      </w:r>
    </w:p>
    <w:p w14:paraId="5919F039" w14:textId="5C2271D0" w:rsidR="00D51459" w:rsidRPr="00D51459" w:rsidRDefault="00D51459" w:rsidP="00D51459">
      <w:pPr>
        <w:rPr>
          <w:color w:val="ED7D31" w:themeColor="accent2"/>
          <w:lang w:eastAsia="zh-CN"/>
        </w:rPr>
      </w:pPr>
      <w:r w:rsidRPr="00D51459">
        <w:rPr>
          <w:color w:val="ED7D31" w:themeColor="accent2"/>
          <w:lang w:eastAsia="zh-CN"/>
        </w:rPr>
        <w:t>Atteinte du Nerf sciatique</w:t>
      </w:r>
    </w:p>
    <w:p w14:paraId="30751AA5" w14:textId="41F0C9DE" w:rsidR="00D51459" w:rsidRDefault="000B0F0C" w:rsidP="000B0F0C">
      <w:pPr>
        <w:pStyle w:val="Titre3"/>
        <w:rPr>
          <w:lang w:eastAsia="zh-CN"/>
        </w:rPr>
      </w:pPr>
      <w:r>
        <w:rPr>
          <w:lang w:eastAsia="zh-CN"/>
        </w:rPr>
        <w:t>Imagerie médicale</w:t>
      </w:r>
    </w:p>
    <w:p w14:paraId="4D7D3099" w14:textId="3532437C" w:rsidR="000B0F0C" w:rsidRDefault="000B0F0C" w:rsidP="000B0F0C">
      <w:pPr>
        <w:rPr>
          <w:lang w:eastAsia="zh-CN"/>
        </w:rPr>
      </w:pPr>
      <w:r>
        <w:rPr>
          <w:lang w:eastAsia="zh-CN"/>
        </w:rPr>
        <w:t>Radiographie bassin face et profil de Lequesne</w:t>
      </w:r>
    </w:p>
    <w:p w14:paraId="30A292AA" w14:textId="5A3AB03E" w:rsidR="000B0F0C" w:rsidRDefault="000B0F0C" w:rsidP="000B0F0C">
      <w:pPr>
        <w:rPr>
          <w:lang w:eastAsia="zh-CN"/>
        </w:rPr>
      </w:pPr>
      <w:r>
        <w:rPr>
          <w:lang w:eastAsia="zh-CN"/>
        </w:rPr>
        <w:t>Scanner si lésion osseuse associée</w:t>
      </w:r>
    </w:p>
    <w:p w14:paraId="18882D77" w14:textId="5665849B" w:rsidR="002174AA" w:rsidRDefault="002174AA" w:rsidP="002174AA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327401D2" w14:textId="1B753ECB" w:rsidR="002174AA" w:rsidRDefault="002174AA" w:rsidP="002174AA">
      <w:pPr>
        <w:pStyle w:val="Titre3"/>
        <w:rPr>
          <w:lang w:eastAsia="zh-CN"/>
        </w:rPr>
      </w:pPr>
      <w:r>
        <w:rPr>
          <w:lang w:eastAsia="zh-CN"/>
        </w:rPr>
        <w:t>But</w:t>
      </w:r>
    </w:p>
    <w:p w14:paraId="6F54E2D0" w14:textId="18DD0499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Réduire la luxation </w:t>
      </w:r>
    </w:p>
    <w:p w14:paraId="526F914D" w14:textId="15A61C59" w:rsidR="002174AA" w:rsidRDefault="002174AA" w:rsidP="002174AA">
      <w:pPr>
        <w:rPr>
          <w:lang w:eastAsia="zh-CN"/>
        </w:rPr>
      </w:pPr>
      <w:r>
        <w:rPr>
          <w:lang w:eastAsia="zh-CN"/>
        </w:rPr>
        <w:t>Réduire et synthétiser une fracture associée</w:t>
      </w:r>
    </w:p>
    <w:p w14:paraId="59B16046" w14:textId="3CB67144" w:rsidR="002174AA" w:rsidRDefault="002174AA" w:rsidP="002174AA">
      <w:pPr>
        <w:rPr>
          <w:lang w:eastAsia="zh-CN"/>
        </w:rPr>
      </w:pPr>
      <w:r>
        <w:rPr>
          <w:lang w:eastAsia="zh-CN"/>
        </w:rPr>
        <w:t>Eviter les complications</w:t>
      </w:r>
    </w:p>
    <w:p w14:paraId="3C2E2045" w14:textId="66622376" w:rsidR="002174AA" w:rsidRDefault="002174AA" w:rsidP="002174AA">
      <w:pPr>
        <w:pStyle w:val="Titre3"/>
        <w:rPr>
          <w:lang w:eastAsia="zh-CN"/>
        </w:rPr>
      </w:pPr>
      <w:r>
        <w:rPr>
          <w:lang w:eastAsia="zh-CN"/>
        </w:rPr>
        <w:t xml:space="preserve">Moyens </w:t>
      </w:r>
    </w:p>
    <w:p w14:paraId="5DF746D3" w14:textId="00FA4761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Traitement orthopédique </w:t>
      </w:r>
    </w:p>
    <w:p w14:paraId="1C90FBCE" w14:textId="25B9385E" w:rsidR="002174AA" w:rsidRDefault="002174AA" w:rsidP="002174AA">
      <w:pPr>
        <w:rPr>
          <w:lang w:eastAsia="zh-CN"/>
        </w:rPr>
      </w:pPr>
      <w:r>
        <w:rPr>
          <w:lang w:eastAsia="zh-CN"/>
        </w:rPr>
        <w:t>Traitement chirurgicale</w:t>
      </w:r>
    </w:p>
    <w:p w14:paraId="5D69A12D" w14:textId="453791A3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Traitement médiale </w:t>
      </w:r>
    </w:p>
    <w:p w14:paraId="06A54CCD" w14:textId="4634FD7D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Rééducation fonctionnelle </w:t>
      </w:r>
    </w:p>
    <w:p w14:paraId="79ED76E7" w14:textId="3C7BB677" w:rsidR="001E7AB8" w:rsidRDefault="001E7AB8" w:rsidP="001E7AB8">
      <w:pPr>
        <w:pStyle w:val="Titre4"/>
        <w:rPr>
          <w:lang w:eastAsia="zh-CN"/>
        </w:rPr>
      </w:pPr>
      <w:r>
        <w:rPr>
          <w:lang w:eastAsia="zh-CN"/>
        </w:rPr>
        <w:t>Réduction orthopédique</w:t>
      </w:r>
    </w:p>
    <w:p w14:paraId="7113CF9D" w14:textId="5E09BAF2" w:rsidR="001E7AB8" w:rsidRDefault="001E7AB8" w:rsidP="001E7AB8">
      <w:pPr>
        <w:rPr>
          <w:lang w:eastAsia="zh-CN"/>
        </w:rPr>
      </w:pPr>
      <w:r>
        <w:rPr>
          <w:lang w:eastAsia="zh-CN"/>
        </w:rPr>
        <w:t>La réduction se fera sous anesthésie générale</w:t>
      </w:r>
    </w:p>
    <w:p w14:paraId="74E899D7" w14:textId="63CB7E5A" w:rsidR="001E7AB8" w:rsidRDefault="001E7AB8" w:rsidP="001E7AB8">
      <w:pPr>
        <w:rPr>
          <w:lang w:eastAsia="zh-CN"/>
        </w:rPr>
      </w:pPr>
      <w:r>
        <w:rPr>
          <w:lang w:eastAsia="zh-CN"/>
        </w:rPr>
        <w:t>La position la plus efficace : sujet en décubitus dorsal sur un matelas</w:t>
      </w:r>
    </w:p>
    <w:p w14:paraId="321AE1D7" w14:textId="47ED90CF" w:rsidR="001E7AB8" w:rsidRDefault="001E7AB8" w:rsidP="001E7AB8">
      <w:pPr>
        <w:rPr>
          <w:lang w:eastAsia="zh-CN"/>
        </w:rPr>
      </w:pPr>
      <w:r>
        <w:rPr>
          <w:lang w:eastAsia="zh-CN"/>
        </w:rPr>
        <w:t xml:space="preserve">Il faut </w:t>
      </w:r>
      <w:r w:rsidRPr="001E7AB8">
        <w:rPr>
          <w:color w:val="ED7D31" w:themeColor="accent2"/>
          <w:lang w:eastAsia="zh-CN"/>
        </w:rPr>
        <w:t>exercer une traction sur le genou fléchi en maintenant le hanche en flexion, en adduction et en rotation interne</w:t>
      </w:r>
      <w:r>
        <w:rPr>
          <w:lang w:eastAsia="zh-CN"/>
        </w:rPr>
        <w:t xml:space="preserve"> (un aider maintient le patient </w:t>
      </w:r>
    </w:p>
    <w:p w14:paraId="67F95BC3" w14:textId="1436F108" w:rsidR="001E7AB8" w:rsidRDefault="001E7AB8" w:rsidP="001E7AB8">
      <w:pPr>
        <w:rPr>
          <w:lang w:eastAsia="zh-CN"/>
        </w:rPr>
      </w:pPr>
      <w:r>
        <w:rPr>
          <w:lang w:eastAsia="zh-CN"/>
        </w:rPr>
        <w:t xml:space="preserve">On perçoit la réintégration de la tête dans la cotyle </w:t>
      </w:r>
    </w:p>
    <w:p w14:paraId="71A9DE7C" w14:textId="068160C9" w:rsidR="001E7AB8" w:rsidRDefault="001E7AB8" w:rsidP="001E7AB8">
      <w:pPr>
        <w:rPr>
          <w:lang w:eastAsia="zh-CN"/>
        </w:rPr>
      </w:pPr>
      <w:r>
        <w:rPr>
          <w:lang w:eastAsia="zh-CN"/>
        </w:rPr>
        <w:t>On peut étendre alors la hanche</w:t>
      </w:r>
    </w:p>
    <w:p w14:paraId="2C6AA216" w14:textId="240DB417" w:rsidR="00382912" w:rsidRDefault="00382912" w:rsidP="001E7AB8">
      <w:pPr>
        <w:rPr>
          <w:lang w:eastAsia="zh-CN"/>
        </w:rPr>
      </w:pPr>
      <w:r>
        <w:rPr>
          <w:lang w:eastAsia="zh-CN"/>
        </w:rPr>
        <w:t>On maintient l’extension par une traction collée sur la jambe ou par une simple attelle au genou/ pas de flexion pendant 6 semaines</w:t>
      </w:r>
    </w:p>
    <w:p w14:paraId="06312FFE" w14:textId="0D4E799A" w:rsidR="00382912" w:rsidRDefault="00382912" w:rsidP="001E7AB8">
      <w:pPr>
        <w:rPr>
          <w:lang w:eastAsia="zh-CN"/>
        </w:rPr>
      </w:pPr>
      <w:r>
        <w:rPr>
          <w:lang w:eastAsia="zh-CN"/>
        </w:rPr>
        <w:t xml:space="preserve">Par d’appui pendant 1 – 2 mois (pour éviter risque de nécrose) suivie scintigraphie (ou IRM, pour la </w:t>
      </w:r>
      <w:r w:rsidR="00D74055">
        <w:rPr>
          <w:lang w:eastAsia="zh-CN"/>
        </w:rPr>
        <w:t>surveillance de la vitalité de la tête fémorale</w:t>
      </w:r>
      <w:r>
        <w:rPr>
          <w:lang w:eastAsia="zh-CN"/>
        </w:rPr>
        <w:t>) donc prescription de béquilles</w:t>
      </w:r>
    </w:p>
    <w:p w14:paraId="169BAE30" w14:textId="05924391" w:rsidR="00D34830" w:rsidRDefault="00D34830" w:rsidP="00D34830">
      <w:pPr>
        <w:pStyle w:val="Titre4"/>
        <w:rPr>
          <w:lang w:eastAsia="zh-CN"/>
        </w:rPr>
      </w:pPr>
      <w:r>
        <w:rPr>
          <w:lang w:eastAsia="zh-CN"/>
        </w:rPr>
        <w:lastRenderedPageBreak/>
        <w:t>Traitement chirurgicale</w:t>
      </w:r>
    </w:p>
    <w:p w14:paraId="5736C8BF" w14:textId="4D877269" w:rsidR="00D34830" w:rsidRDefault="00D34830" w:rsidP="00D34830">
      <w:pPr>
        <w:rPr>
          <w:lang w:eastAsia="zh-CN"/>
        </w:rPr>
      </w:pPr>
      <w:r w:rsidRPr="00F8416D">
        <w:rPr>
          <w:color w:val="ED7D31" w:themeColor="accent2"/>
          <w:lang w:eastAsia="zh-CN"/>
        </w:rPr>
        <w:t>Réduit ion de la luxation + ostéosynthèse</w:t>
      </w:r>
      <w:r>
        <w:rPr>
          <w:lang w:eastAsia="zh-CN"/>
        </w:rPr>
        <w:t xml:space="preserve"> d’une fracture du rebord postérieur de l’acétabulum</w:t>
      </w:r>
    </w:p>
    <w:p w14:paraId="54DE7295" w14:textId="4850B946" w:rsidR="00F8416D" w:rsidRDefault="00F8416D" w:rsidP="00D34830">
      <w:pPr>
        <w:rPr>
          <w:lang w:eastAsia="zh-CN"/>
        </w:rPr>
      </w:pPr>
      <w:r w:rsidRPr="00F8416D">
        <w:rPr>
          <w:color w:val="ED7D31" w:themeColor="accent2"/>
          <w:lang w:eastAsia="zh-CN"/>
        </w:rPr>
        <w:t>Arthroplastie totale</w:t>
      </w:r>
      <w:r>
        <w:rPr>
          <w:lang w:eastAsia="zh-CN"/>
        </w:rPr>
        <w:t xml:space="preserve"> en cas de luxation + lésions de la tête et de la d’acétabulum </w:t>
      </w:r>
    </w:p>
    <w:p w14:paraId="2E9FD824" w14:textId="2C55EA72" w:rsidR="00F8416D" w:rsidRDefault="00F8416D" w:rsidP="00F8416D">
      <w:pPr>
        <w:pStyle w:val="Titre4"/>
        <w:rPr>
          <w:lang w:eastAsia="zh-CN"/>
        </w:rPr>
      </w:pPr>
      <w:r>
        <w:rPr>
          <w:lang w:eastAsia="zh-CN"/>
        </w:rPr>
        <w:t>Traitement médical</w:t>
      </w:r>
    </w:p>
    <w:p w14:paraId="770FE7CF" w14:textId="10298A51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Antalgique (paracétamol, </w:t>
      </w:r>
      <w:proofErr w:type="spellStart"/>
      <w:r>
        <w:rPr>
          <w:lang w:eastAsia="zh-CN"/>
        </w:rPr>
        <w:t>tramadol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nefopam</w:t>
      </w:r>
      <w:proofErr w:type="spellEnd"/>
      <w:r>
        <w:rPr>
          <w:lang w:eastAsia="zh-CN"/>
        </w:rPr>
        <w:t>)</w:t>
      </w:r>
    </w:p>
    <w:p w14:paraId="6C8C6E95" w14:textId="3719B9D5" w:rsidR="00F8416D" w:rsidRDefault="00F8416D" w:rsidP="00F8416D">
      <w:pPr>
        <w:rPr>
          <w:lang w:eastAsia="zh-CN"/>
        </w:rPr>
      </w:pPr>
      <w:r>
        <w:rPr>
          <w:lang w:eastAsia="zh-CN"/>
        </w:rPr>
        <w:t>Antiinflammatoire avec protection gastrique (AINS, IPP)</w:t>
      </w:r>
    </w:p>
    <w:p w14:paraId="70FAF605" w14:textId="04707861" w:rsidR="00F8416D" w:rsidRPr="00F8416D" w:rsidRDefault="00F8416D" w:rsidP="00F8416D">
      <w:pPr>
        <w:rPr>
          <w:lang w:eastAsia="zh-CN"/>
        </w:rPr>
      </w:pPr>
      <w:r w:rsidRPr="00F8416D">
        <w:rPr>
          <w:lang w:eastAsia="zh-CN"/>
        </w:rPr>
        <w:t>Prophylaxi</w:t>
      </w:r>
      <w:r>
        <w:rPr>
          <w:lang w:eastAsia="zh-CN"/>
        </w:rPr>
        <w:t xml:space="preserve">es </w:t>
      </w:r>
      <w:r w:rsidRPr="00F8416D">
        <w:rPr>
          <w:lang w:eastAsia="zh-CN"/>
        </w:rPr>
        <w:t>des accidents thrombo</w:t>
      </w:r>
      <w:r>
        <w:rPr>
          <w:lang w:eastAsia="zh-CN"/>
        </w:rPr>
        <w:t>e</w:t>
      </w:r>
      <w:r w:rsidRPr="00F8416D">
        <w:rPr>
          <w:lang w:eastAsia="zh-CN"/>
        </w:rPr>
        <w:t>mboli</w:t>
      </w:r>
      <w:r>
        <w:rPr>
          <w:lang w:eastAsia="zh-CN"/>
        </w:rPr>
        <w:t>que</w:t>
      </w:r>
      <w:r w:rsidRPr="00F8416D">
        <w:rPr>
          <w:lang w:eastAsia="zh-CN"/>
        </w:rPr>
        <w:t xml:space="preserve"> (HBPM, Acide </w:t>
      </w:r>
      <w:proofErr w:type="spellStart"/>
      <w:r w:rsidRPr="00F8416D">
        <w:rPr>
          <w:lang w:eastAsia="zh-CN"/>
        </w:rPr>
        <w:t>acétyl</w:t>
      </w:r>
      <w:proofErr w:type="spellEnd"/>
      <w:r w:rsidRPr="00F8416D">
        <w:rPr>
          <w:lang w:eastAsia="zh-CN"/>
        </w:rPr>
        <w:t xml:space="preserve"> salicylique)</w:t>
      </w:r>
      <w:r>
        <w:rPr>
          <w:lang w:eastAsia="zh-CN"/>
        </w:rPr>
        <w:t xml:space="preserve"> </w:t>
      </w:r>
      <w:r w:rsidRPr="00F8416D">
        <w:rPr>
          <w:lang w:eastAsia="zh-CN"/>
        </w:rPr>
        <w:t>en</w:t>
      </w:r>
      <w:r>
        <w:rPr>
          <w:lang w:eastAsia="zh-CN"/>
        </w:rPr>
        <w:t xml:space="preserve"> présence de facteur de risque </w:t>
      </w:r>
    </w:p>
    <w:p w14:paraId="1FE3B1F7" w14:textId="3A183EE3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Nursing pendant l’immobilisation </w:t>
      </w:r>
    </w:p>
    <w:p w14:paraId="3C160B2C" w14:textId="3EE485AB" w:rsidR="00F8416D" w:rsidRDefault="00F8416D" w:rsidP="00F8416D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5FE8CCAF" w14:textId="15056DF2" w:rsidR="00F8416D" w:rsidRDefault="00F8416D" w:rsidP="00F8416D">
      <w:pPr>
        <w:rPr>
          <w:lang w:eastAsia="zh-CN"/>
        </w:rPr>
      </w:pPr>
      <w:r>
        <w:rPr>
          <w:lang w:eastAsia="zh-CN"/>
        </w:rPr>
        <w:t>Systématique après traitement orthopédique et chirurgical</w:t>
      </w:r>
    </w:p>
    <w:p w14:paraId="3C90E8D7" w14:textId="69CA8B88" w:rsidR="00F8416D" w:rsidRDefault="00F8416D" w:rsidP="00F8416D">
      <w:pPr>
        <w:rPr>
          <w:lang w:eastAsia="zh-CN"/>
        </w:rPr>
      </w:pPr>
      <w:r>
        <w:rPr>
          <w:lang w:eastAsia="zh-CN"/>
        </w:rPr>
        <w:t>Exercice de récupération des amplitudes articulaires</w:t>
      </w:r>
    </w:p>
    <w:p w14:paraId="7ADB1867" w14:textId="66204059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Exerce de renforcement musculaire et de stabilisation de la hanche </w:t>
      </w:r>
    </w:p>
    <w:p w14:paraId="7E518A51" w14:textId="3AEE2AEF" w:rsidR="00F8416D" w:rsidRDefault="00F8416D" w:rsidP="00F8416D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7B160B90" w14:textId="0BED32EB" w:rsidR="00F8416D" w:rsidRDefault="00F8416D" w:rsidP="00F8416D">
      <w:pPr>
        <w:rPr>
          <w:lang w:eastAsia="zh-CN"/>
        </w:rPr>
      </w:pPr>
      <w:r>
        <w:rPr>
          <w:lang w:eastAsia="zh-CN"/>
        </w:rPr>
        <w:t>Risque de nécrose céphalique +++</w:t>
      </w:r>
    </w:p>
    <w:p w14:paraId="25C72A34" w14:textId="5D354617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Scintigraphie osseuse pour vérifier la vitalité de la tête </w:t>
      </w:r>
    </w:p>
    <w:p w14:paraId="61C8180D" w14:textId="23D711B3" w:rsidR="00F8416D" w:rsidRDefault="00F8416D" w:rsidP="00F8416D">
      <w:pPr>
        <w:rPr>
          <w:lang w:eastAsia="zh-CN"/>
        </w:rPr>
      </w:pPr>
      <w:r>
        <w:rPr>
          <w:lang w:eastAsia="zh-CN"/>
        </w:rPr>
        <w:t>Complication</w:t>
      </w:r>
      <w:r w:rsidR="001841C1">
        <w:rPr>
          <w:lang w:eastAsia="zh-CN"/>
        </w:rPr>
        <w:t>s</w:t>
      </w:r>
      <w:r>
        <w:rPr>
          <w:lang w:eastAsia="zh-CN"/>
        </w:rPr>
        <w:t xml:space="preserve"> post-opératoires :</w:t>
      </w:r>
    </w:p>
    <w:p w14:paraId="72391527" w14:textId="5B2843D5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Nécrose de la tête fémorale</w:t>
      </w:r>
    </w:p>
    <w:p w14:paraId="3D380B67" w14:textId="68CDD8A9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Coxarthrose</w:t>
      </w:r>
    </w:p>
    <w:p w14:paraId="523DE430" w14:textId="1468B08F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Ossifications périarticulaires</w:t>
      </w:r>
    </w:p>
    <w:p w14:paraId="4972A7AB" w14:textId="02F253AC" w:rsidR="00BF5775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Raide</w:t>
      </w:r>
      <w:r w:rsidR="00980661">
        <w:rPr>
          <w:lang w:eastAsia="zh-CN"/>
        </w:rPr>
        <w:t>u</w:t>
      </w:r>
      <w:r>
        <w:rPr>
          <w:lang w:eastAsia="zh-CN"/>
        </w:rPr>
        <w:t>r articulaire</w:t>
      </w:r>
    </w:p>
    <w:bookmarkEnd w:id="0"/>
    <w:p w14:paraId="0FBC4C68" w14:textId="3730B9E6" w:rsidR="009B2AAE" w:rsidRPr="00AB471D" w:rsidRDefault="009B2AAE" w:rsidP="00980661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BE10A" w14:textId="77777777" w:rsidR="007A2207" w:rsidRDefault="007A2207" w:rsidP="00070F7D">
      <w:r>
        <w:separator/>
      </w:r>
    </w:p>
  </w:endnote>
  <w:endnote w:type="continuationSeparator" w:id="0">
    <w:p w14:paraId="732AA1D9" w14:textId="77777777" w:rsidR="007A2207" w:rsidRDefault="007A2207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04F86EE1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980661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106D6" w14:textId="77777777" w:rsidR="007A2207" w:rsidRDefault="007A2207" w:rsidP="00070F7D">
      <w:r>
        <w:separator/>
      </w:r>
    </w:p>
  </w:footnote>
  <w:footnote w:type="continuationSeparator" w:id="0">
    <w:p w14:paraId="468990C9" w14:textId="77777777" w:rsidR="007A2207" w:rsidRDefault="007A2207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207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80661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2025-08-13T17:06:00Z</dcterms:modified>
</cp:coreProperties>
</file>