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La bronchopneumopathie </w:t>
      </w:r>
      <w:r>
        <w:rPr/>
        <w:t>chronique</w:t>
      </w:r>
      <w:r>
        <w:rPr/>
        <w:t xml:space="preserve"> obstructive</w:t>
      </w:r>
      <w:r>
        <w:rPr/>
        <w:t xml:space="preserve"> (BPCO)</w:t>
      </w:r>
    </w:p>
    <w:p>
      <w:pPr/>
      <w:r>
        <w:rPr/>
        <w:t>Dr Princy Parfait (Dr Jocelyn)</w:t>
      </w:r>
    </w:p>
    <w:p>
      <w:pPr>
        <w:pStyle w:val="Heading2"/>
      </w:pPr>
      <w:r>
        <w:rPr/>
        <w:t xml:space="preserve">Définition </w:t>
      </w:r>
    </w:p>
    <w:p>
      <w:pPr/>
      <w:r>
        <w:rPr/>
        <w:t xml:space="preserve">Maladie respiratoire chronique caractérisée par des symptômes chronique et sd obstructive non complètement </w:t>
      </w:r>
      <w:r>
        <w:rPr/>
        <w:t>réversibles</w:t>
      </w:r>
    </w:p>
    <w:p>
      <w:pPr/>
      <w:r>
        <w:rPr/>
        <w:t>Elle comprend :</w:t>
      </w:r>
    </w:p>
    <w:p>
      <w:pPr/>
      <w:r>
        <w:rPr/>
        <w:t>Bronchite chronique simple et obstructive</w:t>
      </w:r>
      <w:r>
        <w:rPr/>
        <w:t xml:space="preserve"> ;</w:t>
      </w:r>
    </w:p>
    <w:p>
      <w:pPr/>
      <w:r>
        <w:rPr/>
        <w:t xml:space="preserve">Des </w:t>
      </w:r>
      <w:r>
        <w:rPr/>
        <w:t>emphysèmes</w:t>
      </w:r>
    </w:p>
    <w:p>
      <w:pPr>
        <w:pStyle w:val="Heading2"/>
      </w:pPr>
      <w:r>
        <w:rPr/>
        <w:t>Bronchite</w:t>
      </w:r>
      <w:r>
        <w:rPr/>
        <w:t xml:space="preserve"> chronique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>Expectoration</w:t>
      </w:r>
      <w:r>
        <w:rPr/>
        <w:t xml:space="preserve"> quotidienne ou quasi-quotidienne ou au moins 3 mois/an pendant 2 années consécutives</w:t>
      </w:r>
    </w:p>
    <w:p>
      <w:pPr>
        <w:pStyle w:val="Heading3"/>
      </w:pPr>
      <w:r>
        <w:rPr/>
        <w:t>Epidémiologie</w:t>
      </w:r>
    </w:p>
    <w:p>
      <w:pPr/>
      <w:r>
        <w:rPr/>
        <w:t>Atteinte</w:t>
      </w:r>
      <w:r>
        <w:rPr/>
        <w:t xml:space="preserve"> </w:t>
      </w:r>
      <w:r>
        <w:rPr/>
        <w:t>hommes pour une femme (prédominant chez l’homme (sex ratio 1/6))</w:t>
      </w:r>
    </w:p>
    <w:p>
      <w:pPr>
        <w:pStyle w:val="Heading3"/>
      </w:pPr>
      <w:r>
        <w:rPr/>
        <w:t>Principales données cliniques</w:t>
      </w:r>
    </w:p>
    <w:p>
      <w:pPr/>
      <w:r>
        <w:rPr/>
        <w:t>2 aspects cliniques</w:t>
      </w:r>
    </w:p>
    <w:p>
      <w:pPr/>
      <w:r>
        <w:rPr/>
        <w:t>Bronchite chronique simple</w:t>
      </w:r>
    </w:p>
    <w:p>
      <w:pPr/>
      <w:r>
        <w:rPr/>
        <w:t>Bronchite chronique obstructive</w:t>
      </w:r>
    </w:p>
    <w:p>
      <w:pPr>
        <w:pStyle w:val="Heading4"/>
      </w:pPr>
      <w:r>
        <w:rPr/>
        <w:t>Facteurs favorisants</w:t>
      </w:r>
    </w:p>
    <w:p>
      <w:pPr/>
      <w:r>
        <w:rPr/>
        <w:t>Tabagisme actif ou passif</w:t>
      </w:r>
    </w:p>
    <w:p>
      <w:pPr/>
      <w:r>
        <w:rPr/>
        <w:t>Exposition à la biomasse</w:t>
      </w:r>
    </w:p>
    <w:p>
      <w:pPr/>
      <w:r>
        <w:rPr/>
        <w:t xml:space="preserve">Arrêt facteur déclenchant </w:t>
      </w:r>
      <w:r>
        <w:rPr/>
      </w:r>
      <w:r>
        <w:rPr/>
        <w:t xml:space="preserve"> arrêt bronchite chronique simple</w:t>
      </w:r>
    </w:p>
    <w:p>
      <w:pPr>
        <w:pStyle w:val="Heading4"/>
      </w:pPr>
      <w:r>
        <w:rPr/>
        <w:t>Bronchite chronique obstructive</w:t>
      </w:r>
    </w:p>
    <w:p>
      <w:pPr/>
      <w:r>
        <w:rPr/>
        <w:t xml:space="preserve">Cela s’accompagne </w:t>
      </w:r>
      <w:r>
        <w:rPr/>
        <w:t>de la</w:t>
      </w:r>
      <w:r>
        <w:rPr/>
        <w:t xml:space="preserve"> dyspnée d’installa</w:t>
      </w:r>
      <w:r>
        <w:rPr/>
        <w:t>ti</w:t>
      </w:r>
      <w:r>
        <w:rPr/>
        <w:t xml:space="preserve">on progressive avec </w:t>
      </w:r>
      <w:r>
        <w:rPr/>
        <w:t>augmentation</w:t>
      </w:r>
      <w:r>
        <w:rPr/>
        <w:t xml:space="preserve"> de l’intensité au cours de la </w:t>
      </w:r>
      <w:r>
        <w:rPr/>
        <w:t>journée</w:t>
      </w:r>
      <w:r>
        <w:rPr/>
        <w:t xml:space="preserve"> (dyspnée d’effort)</w:t>
      </w:r>
    </w:p>
    <w:p>
      <w:pPr/>
      <w:r>
        <w:rPr/>
        <w:t>Echelle de MMRC ou SADOVL</w:t>
      </w:r>
    </w:p>
    <w:p>
      <w:pPr/>
      <w:r>
        <w:rPr/>
        <w:t>Radiographie peut-être normale ou montré une distension thoracique</w:t>
      </w:r>
    </w:p>
    <w:p>
      <w:pPr>
        <w:pStyle w:val="Heading5"/>
      </w:pPr>
      <w:r>
        <w:rPr/>
        <w:t xml:space="preserve">Inspection </w:t>
      </w:r>
    </w:p>
    <w:p>
      <w:pPr/>
      <w:r>
        <w:rPr/>
        <w:t>Normale ou distension thoracique avec augmentation de diamètre antéro-postérieur</w:t>
      </w:r>
    </w:p>
    <w:p>
      <w:pPr>
        <w:pStyle w:val="Heading5"/>
      </w:pPr>
      <w:r>
        <w:rPr/>
        <w:t>Auscultations</w:t>
      </w:r>
      <w:r>
        <w:rPr/>
        <w:t xml:space="preserve"> </w:t>
      </w:r>
    </w:p>
    <w:p>
      <w:pPr/>
      <w:r>
        <w:rPr/>
        <w:t>Râles sibilants bilatéral</w:t>
      </w:r>
    </w:p>
    <w:p>
      <w:pPr>
        <w:pStyle w:val="Heading5"/>
      </w:pPr>
      <w:r>
        <w:rPr/>
        <w:t>Examens complémentaires</w:t>
      </w:r>
    </w:p>
    <w:p>
      <w:pPr/>
      <w:r>
        <w:rPr/>
        <w:t>Radiographie : variable</w:t>
      </w:r>
      <w:r>
        <w:rPr/>
        <w:t>,</w:t>
      </w:r>
      <w:r>
        <w:rPr/>
        <w:t xml:space="preserve"> parfois normale mais à un stade face et avancé il y </w:t>
      </w:r>
      <w:r>
        <w:rPr/>
        <w:t>a</w:t>
      </w:r>
      <w:r>
        <w:rPr/>
        <w:t xml:space="preserve"> distorsion thoracique de profil</w:t>
      </w:r>
    </w:p>
    <w:p>
      <w:pPr/>
      <w:r>
        <w:rPr/>
        <w:t xml:space="preserve">Examen clé : </w:t>
      </w:r>
    </w:p>
    <w:p>
      <w:pPr/>
      <w:r>
        <w:rPr/>
        <w:t>Exploration fonctionnelle respiratoire</w:t>
      </w:r>
      <w:r>
        <w:rPr/>
        <w:t>,</w:t>
      </w:r>
      <w:r>
        <w:rPr/>
        <w:t xml:space="preserve"> ou trouble respiratoire obstructif : VEMS/CV &lt; 70%</w:t>
      </w:r>
      <w:r>
        <w:rPr/>
        <w:t xml:space="preserve"> ;</w:t>
      </w:r>
    </w:p>
    <w:p>
      <w:pPr/>
      <w:r>
        <w:rPr/>
        <w:t xml:space="preserve">Teste de </w:t>
      </w:r>
      <w:r>
        <w:rPr/>
        <w:t>réversibilité</w:t>
      </w:r>
      <w:r>
        <w:rPr/>
        <w:t xml:space="preserve"> : pas de </w:t>
      </w:r>
      <w:r>
        <w:rPr/>
        <w:t>réversibilité</w:t>
      </w:r>
      <w:r>
        <w:rPr/>
        <w:t xml:space="preserve"> : augmentation 100ml VEMS &lt; 12% </w:t>
      </w:r>
    </w:p>
    <w:p>
      <w:pPr>
        <w:pStyle w:val="Heading2"/>
      </w:pPr>
      <w:r>
        <w:rPr/>
        <w:t>Histoire naturelle du TVO</w:t>
      </w:r>
    </w:p>
    <w:p>
      <w:pPr/>
      <w:r>
        <w:rPr/>
        <w:t xml:space="preserve">Au début : atteinte des </w:t>
      </w:r>
      <w:r>
        <w:rPr/>
        <w:t>petites</w:t>
      </w:r>
      <w:r>
        <w:rPr/>
        <w:t xml:space="preserve"> vois aériennes </w:t>
      </w:r>
    </w:p>
    <w:p>
      <w:pPr/>
      <w:r>
        <w:rPr/>
        <w:t xml:space="preserve">Rapport de </w:t>
      </w:r>
      <w:r>
        <w:rPr/>
        <w:t>Tiffeneau</w:t>
      </w:r>
      <w:r>
        <w:rPr/>
        <w:t xml:space="preserve"> normale</w:t>
      </w:r>
    </w:p>
    <w:p>
      <w:pPr>
        <w:pStyle w:val="Heading3"/>
      </w:pPr>
      <w:r>
        <w:rPr/>
        <w:t>Physiopathologie</w:t>
      </w:r>
      <w:r>
        <w:rPr/>
        <w:t xml:space="preserve"> </w:t>
      </w:r>
    </w:p>
    <w:p>
      <w:pPr/>
      <w:r>
        <w:rPr/>
        <w:t>Modification</w:t>
      </w:r>
      <w:r>
        <w:rPr/>
        <w:t xml:space="preserve"> au niveau des bronches </w:t>
      </w:r>
    </w:p>
    <w:p>
      <w:pPr/>
      <w:r>
        <w:rPr/>
        <w:t>fibrose péribronchiolaire</w:t>
      </w:r>
    </w:p>
    <w:p>
      <w:pPr>
        <w:pStyle w:val="Heading4"/>
      </w:pPr>
      <w:r>
        <w:rPr/>
        <w:t>Destruction</w:t>
      </w:r>
      <w:r>
        <w:rPr/>
        <w:t xml:space="preserve"> parenchymateuse (emphysème)</w:t>
      </w:r>
    </w:p>
    <w:p>
      <w:pPr/>
      <w:r>
        <w:rPr/>
        <w:t>Emphysème</w:t>
      </w:r>
      <w:r>
        <w:rPr/>
        <w:t xml:space="preserve"> : </w:t>
      </w:r>
      <w:r>
        <w:rPr/>
        <w:t>élargissement</w:t>
      </w:r>
      <w:r>
        <w:rPr/>
        <w:t xml:space="preserve"> des </w:t>
      </w:r>
      <w:r>
        <w:rPr/>
        <w:t>espaces</w:t>
      </w:r>
      <w:r>
        <w:rPr/>
        <w:t xml:space="preserve"> aériennes distaux</w:t>
      </w:r>
    </w:p>
    <w:p>
      <w:pPr/>
      <w:r>
        <w:rPr/>
        <w:t xml:space="preserve">c’est une </w:t>
      </w:r>
      <w:r>
        <w:rPr/>
        <w:t>destruction</w:t>
      </w:r>
      <w:r>
        <w:rPr/>
        <w:t xml:space="preserve"> parenchymateuse</w:t>
      </w:r>
    </w:p>
    <w:p>
      <w:pPr/>
      <w:r>
        <w:rPr/>
        <w:t>conséquence : hypoxie et hypocapnie au</w:t>
      </w:r>
      <w:r>
        <w:rPr/>
        <w:t xml:space="preserve"> début</w:t>
      </w:r>
      <w:r>
        <w:rPr/>
        <w:t>,</w:t>
      </w:r>
      <w:r>
        <w:rPr/>
        <w:t xml:space="preserve"> puis hypercapnie au stade avancé</w:t>
      </w:r>
    </w:p>
    <w:p>
      <w:pPr/>
      <w:r>
        <w:rPr/>
        <w:t xml:space="preserve">hypoxie </w:t>
      </w:r>
      <w:r>
        <w:rPr/>
      </w:r>
      <w:r>
        <w:rPr/>
        <w:t xml:space="preserve"> dyspnée</w:t>
      </w:r>
      <w:r>
        <w:rPr/>
        <w:t>,</w:t>
      </w:r>
      <w:r>
        <w:rPr/>
        <w:t xml:space="preserve"> vasoconstriction </w:t>
      </w:r>
      <w:r>
        <w:rPr/>
        <w:t>hypoxique</w:t>
      </w:r>
      <w:r>
        <w:rPr/>
        <w:t>,</w:t>
      </w:r>
      <w:r>
        <w:rPr/>
        <w:t xml:space="preserve"> polyglobulie</w:t>
      </w:r>
    </w:p>
    <w:p>
      <w:pPr>
        <w:pStyle w:val="Heading4"/>
      </w:pPr>
      <w:r>
        <w:rPr/>
        <w:t>Gaz</w:t>
      </w:r>
      <w:r>
        <w:rPr/>
        <w:t xml:space="preserve"> du sang</w:t>
      </w:r>
      <w:r>
        <w:rPr/>
        <w:t xml:space="preserve"> :</w:t>
      </w:r>
    </w:p>
    <w:p>
      <w:pPr/>
      <w:r>
        <w:rPr/>
        <w:t>Objectivé</w:t>
      </w:r>
      <w:r>
        <w:rPr/>
        <w:t xml:space="preserve"> une hypoxémie (hypo ou </w:t>
      </w:r>
      <w:r>
        <w:rPr/>
        <w:t>hypercapnie</w:t>
      </w:r>
      <w:r>
        <w:rPr/>
        <w:t>)</w:t>
      </w:r>
    </w:p>
    <w:p>
      <w:pPr/>
      <w:r>
        <w:rPr/>
        <w:t>le reste du bilan : évaluation de l’état nutritionnel</w:t>
      </w:r>
    </w:p>
    <w:p>
      <w:pPr>
        <w:pStyle w:val="Heading2"/>
      </w:pPr>
      <w:r>
        <w:rPr/>
        <w:t>Évolution</w:t>
      </w:r>
      <w:r>
        <w:rPr/>
        <w:t xml:space="preserve"> et complication</w:t>
      </w:r>
      <w:r>
        <w:rPr/>
        <w:t>u</w:t>
      </w:r>
    </w:p>
    <w:p>
      <w:pPr/>
      <w:r>
        <w:rPr/>
        <w:t xml:space="preserve">BPCO évolue par exacerbation qui accélère le déclin </w:t>
      </w:r>
      <w:r>
        <w:rPr/>
        <w:t>respiratoire</w:t>
      </w:r>
      <w:r>
        <w:rPr/>
        <w:t xml:space="preserve"> à l’origine d’un</w:t>
      </w:r>
      <w:r>
        <w:rPr/>
        <w:t>e</w:t>
      </w:r>
      <w:r>
        <w:rPr/>
        <w:t xml:space="preserve"> insuffisance respiratoire</w:t>
      </w:r>
      <w:r>
        <w:rPr/>
        <w:t xml:space="preserve"> </w:t>
      </w:r>
      <w:r>
        <w:rPr/>
        <w:t>chronique</w:t>
      </w:r>
    </w:p>
    <w:p>
      <w:pPr/>
      <w:r>
        <w:rPr/>
        <w:t xml:space="preserve">Embolie pulmonaire </w:t>
      </w:r>
    </w:p>
    <w:p>
      <w:pPr/>
      <w:r>
        <w:rPr/>
        <w:t xml:space="preserve">Pneumothorax par rupture </w:t>
      </w:r>
      <w:r>
        <w:rPr/>
        <w:t>bulle</w:t>
      </w:r>
      <w:r>
        <w:rPr/>
        <w:t xml:space="preserve"> d’emphysème</w:t>
      </w:r>
    </w:p>
    <w:p>
      <w:pPr/>
      <w:r>
        <w:rPr/>
        <w:t xml:space="preserve">Exacerbation : aggravation prolongé de l’état d’un </w:t>
      </w:r>
      <w:r>
        <w:rPr/>
        <w:t>patient</w:t>
      </w:r>
      <w:r>
        <w:rPr/>
        <w:t xml:space="preserve"> attient du BPCO à partir de l’état stable et </w:t>
      </w:r>
      <w:r>
        <w:rPr/>
        <w:t>au-delà</w:t>
      </w:r>
      <w:r>
        <w:rPr/>
        <w:t xml:space="preserve"> des variations quotidiennes </w:t>
      </w:r>
      <w:r>
        <w:rPr/>
        <w:t>normales, d’apparition</w:t>
      </w:r>
      <w:r>
        <w:rPr/>
        <w:t xml:space="preserve"> brutale nécessitant une </w:t>
      </w:r>
      <w:r>
        <w:rPr/>
        <w:t>modification</w:t>
      </w:r>
      <w:r>
        <w:rPr/>
        <w:t xml:space="preserve"> du traitement habituel</w:t>
      </w:r>
    </w:p>
    <w:p>
      <w:pPr>
        <w:pStyle w:val="Heading2"/>
      </w:pPr>
      <w:r>
        <w:rPr/>
        <w:t>Critères d’anthonisen</w:t>
      </w:r>
    </w:p>
    <w:p>
      <w:pPr/>
      <w:r>
        <w:rPr/>
        <w:t>3 critères</w:t>
      </w:r>
      <w:r>
        <w:rPr/>
        <w:t xml:space="preserve"> :</w:t>
      </w:r>
    </w:p>
    <w:p>
      <w:pPr/>
      <w:r>
        <w:rPr/>
        <w:t>Apparition ou majoration de la dyspnée</w:t>
      </w:r>
      <w:r>
        <w:rPr/>
        <w:t xml:space="preserve"> ;</w:t>
      </w:r>
    </w:p>
    <w:p>
      <w:pPr/>
      <w:r>
        <w:rPr/>
        <w:t>Augmentation du volume d’expectora</w:t>
      </w:r>
      <w:r>
        <w:rPr/>
        <w:t>t</w:t>
      </w:r>
      <w:r>
        <w:rPr/>
        <w:t>ion</w:t>
      </w:r>
      <w:r>
        <w:rPr/>
        <w:t xml:space="preserve"> ;</w:t>
      </w:r>
    </w:p>
    <w:p>
      <w:pPr/>
      <w:r>
        <w:rPr/>
        <w:t>Changement</w:t>
      </w:r>
      <w:r>
        <w:rPr/>
        <w:t xml:space="preserve"> d’aspect de l’expectoration </w:t>
      </w:r>
      <w:r>
        <w:rPr/>
        <w:t>devenant</w:t>
      </w:r>
      <w:r>
        <w:rPr/>
        <w:t xml:space="preserve"> purulente</w:t>
      </w:r>
    </w:p>
    <w:p>
      <w:pPr/>
    </w:p>
    <w:p>
      <w:pPr/>
      <w:r>
        <w:rPr/>
        <w:t xml:space="preserve">Type 1 : 3 critères </w:t>
      </w:r>
    </w:p>
    <w:p>
      <w:pPr/>
      <w:r>
        <w:rPr/>
        <w:t xml:space="preserve">Type 2 : 2 des 3 critères </w:t>
      </w:r>
    </w:p>
    <w:p>
      <w:pPr/>
      <w:r>
        <w:rPr/>
        <w:t xml:space="preserve">Types 3 : 1 </w:t>
      </w:r>
      <w:r>
        <w:rPr/>
        <w:t>des</w:t>
      </w:r>
      <w:r>
        <w:rPr/>
        <w:t xml:space="preserve"> 3 </w:t>
      </w:r>
      <w:r>
        <w:rPr/>
        <w:t>critères</w:t>
      </w:r>
      <w:r>
        <w:rPr/>
        <w:t xml:space="preserve"> +/- un de</w:t>
      </w:r>
      <w:r>
        <w:rPr/>
        <w:t xml:space="preserve"> </w:t>
      </w:r>
      <w:r>
        <w:rPr/>
        <w:t>ces critères suivants</w:t>
      </w:r>
      <w:r>
        <w:rPr/>
        <w:t xml:space="preserve"> :</w:t>
      </w:r>
    </w:p>
    <w:p>
      <w:pPr/>
      <w:r>
        <w:rPr/>
        <w:t>Infection voie aériennes suivants le 5 derniers jours</w:t>
      </w:r>
    </w:p>
    <w:p>
      <w:pPr/>
      <w:r>
        <w:rPr/>
        <w:t>Fièvre sans autre cause</w:t>
      </w:r>
      <w:r>
        <w:rPr/>
        <w:t>,</w:t>
      </w:r>
      <w:r>
        <w:rPr/>
        <w:t xml:space="preserve"> sifflement plus important </w:t>
      </w:r>
    </w:p>
    <w:p>
      <w:pPr/>
      <w:r>
        <w:rPr/>
        <w:t>Toux plus important</w:t>
      </w:r>
    </w:p>
    <w:p>
      <w:pPr/>
      <w:r>
        <w:rPr/>
        <w:t xml:space="preserve">Augmentation de 20% </w:t>
      </w:r>
      <w:r>
        <w:rPr/>
        <w:t>de la fréquence respiratoire</w:t>
      </w:r>
      <w:r>
        <w:rPr/>
        <w:t xml:space="preserve"> </w:t>
      </w:r>
      <w:r>
        <w:rPr/>
        <w:t>à la</w:t>
      </w:r>
      <w:r>
        <w:rPr/>
        <w:t xml:space="preserve"> fréquence cardiaque</w:t>
      </w:r>
    </w:p>
    <w:p>
      <w:pPr/>
      <w:r>
        <w:rPr/>
        <w:t>Déclin accélérée du VEMs (courbe de FLETCHER)</w:t>
      </w:r>
    </w:p>
    <w:p>
      <w:pPr/>
    </w:p>
    <w:p>
      <w:pPr/>
      <w:r>
        <w:rPr/>
        <w:t>Sd principale : dyspnée</w:t>
      </w:r>
    </w:p>
    <w:p>
      <w:pPr>
        <w:pStyle w:val="Heading2"/>
      </w:pPr>
      <w:r>
        <w:rPr/>
        <w:t>Emphysème</w:t>
      </w:r>
    </w:p>
    <w:p>
      <w:pPr/>
      <w:r>
        <w:rPr/>
        <w:t xml:space="preserve">Augmentation des </w:t>
      </w:r>
      <w:r>
        <w:rPr/>
        <w:t>espaces</w:t>
      </w:r>
      <w:r>
        <w:rPr/>
        <w:t xml:space="preserve"> intercostaux </w:t>
      </w:r>
      <w:r>
        <w:rPr/>
        <w:t>au-delà</w:t>
      </w:r>
      <w:r>
        <w:rPr/>
        <w:t xml:space="preserve"> bronchiole terminale</w:t>
      </w:r>
    </w:p>
    <w:p>
      <w:pPr/>
      <w:r>
        <w:rPr/>
        <w:t>Emphysème diffus : pan lobulaire</w:t>
      </w:r>
    </w:p>
    <w:p>
      <w:pPr/>
      <w:r>
        <w:rPr/>
        <w:t>Emphysème localisé : pan centrolobulaire</w:t>
      </w:r>
    </w:p>
    <w:p>
      <w:pPr>
        <w:pStyle w:val="Heading3"/>
      </w:pPr>
      <w:r>
        <w:rPr/>
        <w:t>Emphysème pan centrolobulaire ou bleue bloater ou bleu bouffi</w:t>
      </w:r>
    </w:p>
    <w:p>
      <w:pPr>
        <w:pStyle w:val="Heading4"/>
      </w:pPr>
      <w:r>
        <w:rPr/>
        <w:t>Diagnostic positif</w:t>
      </w:r>
      <w:r>
        <w:rPr/>
        <w:t xml:space="preserve"> </w:t>
      </w:r>
    </w:p>
    <w:p>
      <w:pPr/>
      <w:r>
        <w:rPr/>
        <w:t>Dyspnéique</w:t>
      </w:r>
    </w:p>
    <w:p>
      <w:pPr/>
      <w:r>
        <w:rPr/>
        <w:t>Sujet pléthorique</w:t>
      </w:r>
    </w:p>
    <w:p>
      <w:pPr/>
      <w:r>
        <w:rPr/>
        <w:t>Cyanose</w:t>
      </w:r>
    </w:p>
    <w:p>
      <w:pPr/>
      <w:r>
        <w:rPr/>
        <w:t xml:space="preserve">Distension thoracique </w:t>
      </w:r>
    </w:p>
    <w:p>
      <w:pPr/>
      <w:r>
        <w:rPr/>
        <w:t>Souvent</w:t>
      </w:r>
      <w:r>
        <w:rPr/>
        <w:t xml:space="preserve"> insuffisance ventriculaire droit</w:t>
      </w:r>
    </w:p>
    <w:p>
      <w:pPr>
        <w:pStyle w:val="Heading4"/>
      </w:pPr>
      <w:r>
        <w:rPr/>
        <w:t>Examen complémentaire</w:t>
      </w:r>
    </w:p>
    <w:p>
      <w:pPr>
        <w:pStyle w:val="Heading6"/>
      </w:pPr>
      <w:r>
        <w:rPr/>
        <w:t>Radiographie du thorax de face ou de profil</w:t>
      </w:r>
    </w:p>
    <w:p>
      <w:pPr/>
      <w:r>
        <w:rPr/>
        <w:t>Distension</w:t>
      </w:r>
      <w:r>
        <w:rPr/>
        <w:t xml:space="preserve"> thoracique </w:t>
      </w:r>
    </w:p>
    <w:p>
      <w:pPr/>
      <w:r>
        <w:rPr/>
        <w:t>Hyper clarté</w:t>
      </w:r>
      <w:r>
        <w:rPr/>
        <w:t xml:space="preserve"> des sommets par ……</w:t>
      </w:r>
    </w:p>
    <w:p>
      <w:pPr/>
      <w:r>
        <w:rPr/>
        <w:t xml:space="preserve">Cœur élargie en sabot avec pointe </w:t>
      </w:r>
      <w:r>
        <w:rPr/>
        <w:t>au-dessus</w:t>
      </w:r>
      <w:r>
        <w:rPr/>
        <w:t xml:space="preserve"> du diaphragme</w:t>
      </w:r>
    </w:p>
    <w:p>
      <w:pPr>
        <w:pStyle w:val="Heading6"/>
      </w:pPr>
      <w:r>
        <w:rPr/>
        <w:t xml:space="preserve">EFR : exploration </w:t>
      </w:r>
      <w:r>
        <w:rPr/>
        <w:t>fonctionnelle</w:t>
      </w:r>
      <w:r>
        <w:rPr/>
        <w:t xml:space="preserve"> respiratoire </w:t>
      </w:r>
    </w:p>
    <w:p>
      <w:pPr>
        <w:pStyle w:val="Heading6"/>
      </w:pPr>
      <w:r>
        <w:rPr/>
        <w:t>TVO irréversible</w:t>
      </w:r>
    </w:p>
    <w:p>
      <w:pPr/>
      <w:r>
        <w:rPr/>
        <w:t xml:space="preserve">Augmentation du VR </w:t>
      </w:r>
    </w:p>
    <w:p>
      <w:pPr/>
      <w:r>
        <w:rPr/>
        <w:t>Distension modérée ave élévation du CPR</w:t>
      </w:r>
    </w:p>
    <w:p>
      <w:pPr/>
      <w:r>
        <w:rPr/>
        <w:t xml:space="preserve">Altération </w:t>
      </w:r>
      <w:r>
        <w:rPr/>
        <w:t>modérée</w:t>
      </w:r>
      <w:r>
        <w:rPr/>
        <w:t xml:space="preserve"> </w:t>
      </w:r>
      <w:r>
        <w:rPr/>
        <w:t xml:space="preserve">de </w:t>
      </w:r>
      <w:r>
        <w:rPr/>
        <w:t xml:space="preserve">la propriété </w:t>
      </w:r>
      <w:r>
        <w:rPr/>
        <w:t>par</w:t>
      </w:r>
      <w:r>
        <w:rPr/>
        <w:t xml:space="preserve"> extension de l’emphysème</w:t>
      </w:r>
    </w:p>
    <w:p>
      <w:pPr>
        <w:pStyle w:val="Heading6"/>
      </w:pPr>
      <w:r>
        <w:rPr/>
        <w:t>Gaz du sang</w:t>
      </w:r>
    </w:p>
    <w:p>
      <w:pPr>
        <w:pStyle w:val="Heading6"/>
      </w:pPr>
      <w:r>
        <w:rPr/>
        <w:t xml:space="preserve">ECG : </w:t>
      </w:r>
    </w:p>
    <w:p>
      <w:pPr/>
      <w:r>
        <w:rPr/>
        <w:t>Signe du cœur pulmonaire chronique : HVD</w:t>
      </w:r>
      <w:r>
        <w:rPr/>
        <w:t>,</w:t>
      </w:r>
      <w:r>
        <w:rPr/>
        <w:t xml:space="preserve"> HAD</w:t>
      </w:r>
    </w:p>
    <w:p>
      <w:pPr>
        <w:pStyle w:val="Heading6"/>
      </w:pPr>
      <w:r>
        <w:rPr/>
        <w:t xml:space="preserve">Echo-doppler : </w:t>
      </w:r>
    </w:p>
    <w:p>
      <w:pPr/>
      <w:r>
        <w:rPr/>
        <w:t>Dilatation OD</w:t>
      </w:r>
      <w:r>
        <w:rPr/>
        <w:t>,</w:t>
      </w:r>
      <w:r>
        <w:rPr/>
        <w:t xml:space="preserve"> dilatation cavité VD</w:t>
      </w:r>
      <w:r>
        <w:rPr/>
        <w:t>,</w:t>
      </w:r>
      <w:r>
        <w:rPr/>
        <w:t xml:space="preserve"> HTAP</w:t>
      </w:r>
    </w:p>
    <w:p>
      <w:pPr>
        <w:pStyle w:val="Heading3"/>
      </w:pPr>
      <w:r>
        <w:rPr/>
        <w:t>Emphysème pan lobulaire type A pink puffer ou poussif rose</w:t>
      </w:r>
    </w:p>
    <w:p>
      <w:pPr/>
      <w:r>
        <w:rPr/>
        <w:t xml:space="preserve">Destruction </w:t>
      </w:r>
      <w:r>
        <w:rPr/>
        <w:t>bronchique</w:t>
      </w:r>
      <w:r>
        <w:rPr/>
        <w:t xml:space="preserve"> et du péri capillaire du réseau alvéolaire</w:t>
      </w:r>
    </w:p>
    <w:p>
      <w:pPr/>
      <w:r>
        <w:rPr/>
        <w:t>Mal ventilé / mal perfusé</w:t>
      </w:r>
      <w:r>
        <w:rPr/>
        <w:t>,</w:t>
      </w:r>
      <w:r>
        <w:rPr/>
        <w:t xml:space="preserve"> VA/Q : absence de shunt</w:t>
      </w:r>
      <w:r>
        <w:rPr/>
        <w:t>,</w:t>
      </w:r>
      <w:r>
        <w:rPr/>
        <w:t xml:space="preserve"> pas d’hypoxie</w:t>
      </w:r>
      <w:r>
        <w:rPr/>
        <w:t>,</w:t>
      </w:r>
      <w:r>
        <w:rPr/>
        <w:t xml:space="preserve"> pas de cyanose</w:t>
      </w:r>
    </w:p>
    <w:p>
      <w:pPr>
        <w:pStyle w:val="Heading4"/>
      </w:pPr>
      <w:r>
        <w:rPr/>
        <w:t>Etiologie</w:t>
      </w:r>
    </w:p>
    <w:p>
      <w:pPr/>
      <w:r>
        <w:rPr/>
        <w:t>Déficit</w:t>
      </w:r>
      <w:r>
        <w:rPr/>
        <w:t xml:space="preserve"> en</w:t>
      </w:r>
      <w:r>
        <w:rPr/>
        <w:t xml:space="preserve"> alpha </w:t>
      </w:r>
      <w:r>
        <w:rPr/>
        <w:t>antitrypsine</w:t>
      </w:r>
    </w:p>
    <w:p>
      <w:pPr/>
      <w:r>
        <w:rPr/>
        <w:t>Tabac et biomasse</w:t>
      </w:r>
    </w:p>
    <w:p>
      <w:pPr>
        <w:pStyle w:val="Heading4"/>
      </w:pPr>
      <w:r>
        <w:rPr/>
        <w:t>Diagnostic clinique</w:t>
      </w:r>
    </w:p>
    <w:p>
      <w:pPr/>
      <w:r>
        <w:rPr/>
        <w:t xml:space="preserve">Inspection </w:t>
      </w:r>
    </w:p>
    <w:p>
      <w:pPr/>
      <w:r>
        <w:rPr/>
        <w:t>Sujet maigre</w:t>
      </w:r>
      <w:r>
        <w:rPr/>
        <w:t>,</w:t>
      </w:r>
      <w:r>
        <w:rPr/>
        <w:t xml:space="preserve"> expiration lente et à lèvre pincée</w:t>
      </w:r>
    </w:p>
    <w:p>
      <w:pPr/>
    </w:p>
    <w:p>
      <w:pPr/>
      <w:r>
        <w:rPr/>
        <w:t>Pas d’hypoxie</w:t>
      </w:r>
      <w:r>
        <w:rPr/>
        <w:t>,</w:t>
      </w:r>
      <w:r>
        <w:rPr/>
        <w:t xml:space="preserve"> pas de cyanose</w:t>
      </w:r>
      <w:r>
        <w:rPr/>
        <w:t>,</w:t>
      </w:r>
      <w:r>
        <w:rPr/>
        <w:t xml:space="preserve"> pas de polyglobulie</w:t>
      </w:r>
    </w:p>
    <w:p>
      <w:pPr>
        <w:pStyle w:val="Heading4"/>
      </w:pPr>
      <w:r>
        <w:rPr/>
        <w:t>Paraclinique</w:t>
      </w:r>
    </w:p>
    <w:p>
      <w:pPr>
        <w:pStyle w:val="Heading5"/>
      </w:pPr>
      <w:r>
        <w:rPr/>
        <w:t>Radiographie :</w:t>
      </w:r>
    </w:p>
    <w:p>
      <w:pPr/>
      <w:r>
        <w:rPr/>
        <w:t>Distension thoracique majeur</w:t>
      </w:r>
    </w:p>
    <w:p>
      <w:pPr/>
      <w:r>
        <w:rPr/>
        <w:t>Raréfaction vasculaire (au niveau de la base)</w:t>
      </w:r>
    </w:p>
    <w:p>
      <w:pPr/>
      <w:r>
        <w:rPr/>
        <w:t>Bulles d’emphysème (hyperclarté avasculaire ……..)</w:t>
      </w:r>
    </w:p>
    <w:p>
      <w:pPr>
        <w:pStyle w:val="Heading5"/>
      </w:pPr>
      <w:r>
        <w:rPr/>
        <w:t>Gaz du sang</w:t>
      </w:r>
    </w:p>
    <w:p>
      <w:pPr/>
      <w:r>
        <w:rPr/>
        <w:t>Longtemps normal</w:t>
      </w:r>
    </w:p>
    <w:p>
      <w:pPr>
        <w:pStyle w:val="Heading5"/>
      </w:pPr>
      <w:r>
        <w:rPr/>
        <w:t>EFR :</w:t>
      </w:r>
    </w:p>
    <w:p>
      <w:pPr/>
      <w:r>
        <w:rPr/>
        <w:t>TVO majeur</w:t>
      </w:r>
    </w:p>
    <w:p>
      <w:pPr/>
      <w:r>
        <w:rPr/>
        <w:t>Distension majeur</w:t>
      </w:r>
    </w:p>
    <w:p>
      <w:pPr/>
      <w:r>
        <w:rPr/>
        <w:t xml:space="preserve">DLCO </w:t>
      </w:r>
      <w:r>
        <w:rPr/>
        <w:t>effondré</w:t>
      </w:r>
    </w:p>
    <w:p>
      <w:pPr>
        <w:pStyle w:val="Heading2"/>
      </w:pPr>
      <w:r>
        <w:rPr/>
        <w:t>Classification des BPCO</w:t>
      </w:r>
    </w:p>
    <w:p>
      <w:pPr>
        <w:pStyle w:val="Heading3"/>
      </w:pPr>
      <w:r>
        <w:rPr/>
        <w:t>Sévérité de l’obstruc</w:t>
      </w:r>
      <w:r>
        <w:rPr/>
        <w:t>t</w:t>
      </w:r>
      <w:r>
        <w:rPr/>
        <w:t>ion bronchique : (GOLD)</w:t>
      </w:r>
    </w:p>
    <w:p>
      <w:pPr/>
      <w:r>
        <w:rPr/>
        <w:t>Stade I : VEMS &gt;= 80% (légère)</w:t>
      </w:r>
    </w:p>
    <w:p>
      <w:pPr/>
      <w:r>
        <w:rPr/>
        <w:t>Stade II : VEMS : 50- 79% (modéré)</w:t>
      </w:r>
    </w:p>
    <w:p>
      <w:pPr/>
      <w:r>
        <w:rPr/>
        <w:t>Stade III : VEMS : 49% (sévère)</w:t>
      </w:r>
    </w:p>
    <w:p>
      <w:pPr/>
      <w:r>
        <w:rPr/>
        <w:t>Stade IV : VEMS &lt; 30% (très sévère)</w:t>
      </w:r>
    </w:p>
    <w:p>
      <w:pPr>
        <w:pStyle w:val="Heading3"/>
      </w:pPr>
      <w:r>
        <w:rPr/>
        <w:t>Classification ABCD (4 groupes)</w:t>
      </w:r>
    </w:p>
    <w:p>
      <w:pPr/>
      <w:r>
        <w:rPr/>
        <w:t>A : risque faible symptômes moindres</w:t>
      </w:r>
      <w:r>
        <w:rPr/>
        <w:t>,</w:t>
      </w:r>
      <w:r>
        <w:rPr/>
        <w:t xml:space="preserve"> risque élevé</w:t>
      </w:r>
    </w:p>
    <w:p>
      <w:pPr/>
      <w:r>
        <w:rPr/>
        <w:t>……….</w:t>
      </w:r>
    </w:p>
    <w:p>
      <w:pPr>
        <w:pStyle w:val="Heading2"/>
      </w:pPr>
      <w:r>
        <w:rPr/>
        <w:t xml:space="preserve">Conclusion </w:t>
      </w:r>
    </w:p>
    <w:p>
      <w:pPr/>
      <w:r>
        <w:rPr/>
        <w:t>Maladie respiratoire : chronique</w:t>
      </w:r>
      <w:r>
        <w:rPr/>
        <w:t>,</w:t>
      </w:r>
      <w:r>
        <w:rPr/>
        <w:t xml:space="preserve"> invalidante</w:t>
      </w:r>
      <w:r>
        <w:rPr/>
        <w:t>,</w:t>
      </w:r>
      <w:r>
        <w:rPr/>
        <w:t xml:space="preserve"> principalement due tabagisme</w:t>
      </w:r>
      <w:r>
        <w:rPr/>
        <w:t>,</w:t>
      </w:r>
      <w:r>
        <w:rPr/>
        <w:t xml:space="preserve"> ou biomasse</w:t>
      </w:r>
    </w:p>
    <w:p>
      <w:pPr/>
      <w:r>
        <w:rPr/>
        <w:t xml:space="preserve">Hétérogène car </w:t>
      </w:r>
      <w:r>
        <w:rPr/>
        <w:t>polymorphisme</w:t>
      </w:r>
      <w:r>
        <w:rPr/>
        <w:t xml:space="preserve"> clinique : obstructive</w:t>
      </w:r>
      <w:r>
        <w:rPr/>
        <w:t>,</w:t>
      </w:r>
      <w:r>
        <w:rPr/>
        <w:t xml:space="preserve"> constrictive</w:t>
      </w:r>
    </w:p>
    <w:p>
      <w:pPr/>
      <w:r>
        <w:rPr/>
        <w:t>Evolution</w:t>
      </w:r>
      <w:r>
        <w:rPr/>
        <w:t xml:space="preserve"> vers IRC : impact sur la qualité de la vie d’où invalidité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