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Tuberculose extra pulmonaire</w:t>
      </w:r>
    </w:p>
    <w:p>
      <w:pPr>
        <w:pStyle w:val="Heading2"/>
      </w:pPr>
      <w:r>
        <w:rPr/>
        <w:t>Objectifs</w:t>
      </w:r>
    </w:p>
    <w:p>
      <w:pPr/>
      <w:r>
        <w:rPr/>
        <w:t xml:space="preserve">Maitriser les méthodes </w:t>
      </w:r>
    </w:p>
    <w:p>
      <w:pPr/>
      <w:r>
        <w:rPr/>
        <w:t>…..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 xml:space="preserve">Maladie </w:t>
      </w:r>
      <w:r>
        <w:rPr/>
        <w:t>infectieurse</w:t>
      </w:r>
      <w:r>
        <w:rPr/>
        <w:t xml:space="preserve"> causé par </w:t>
      </w:r>
      <w:r>
        <w:rPr/>
        <w:t>Mycobactérium</w:t>
      </w:r>
      <w:r>
        <w:rPr/>
        <w:t xml:space="preserve"> </w:t>
      </w:r>
      <w:r>
        <w:rPr/>
        <w:t>tuberculosis</w:t>
      </w:r>
    </w:p>
    <w:p>
      <w:pPr/>
      <w:r>
        <w:rPr/>
        <w:t>Atteinte souvent pulmonaire, parfois d’autres organes</w:t>
      </w:r>
    </w:p>
    <w:p>
      <w:pPr>
        <w:pStyle w:val="Heading3"/>
      </w:pPr>
      <w:r>
        <w:rPr/>
        <w:t>Tuberculose pulmonaire</w:t>
      </w:r>
    </w:p>
    <w:p>
      <w:pPr/>
      <w:r>
        <w:rPr/>
        <w:t xml:space="preserve">70 – 80 % des cas </w:t>
      </w:r>
    </w:p>
    <w:p>
      <w:pPr/>
      <w:r>
        <w:rPr/>
        <w:t>Source de contamination</w:t>
      </w:r>
    </w:p>
    <w:p>
      <w:pPr/>
      <w:r>
        <w:rPr/>
        <w:t xml:space="preserve">Nécessité de diagnostic précoce </w:t>
      </w:r>
    </w:p>
    <w:p>
      <w:pPr/>
      <w:r>
        <w:rPr/>
      </w:r>
      <w:r>
        <w:rPr/>
        <w:t xml:space="preserve"> </w:t>
      </w:r>
      <w:r>
        <w:rPr/>
        <w:t>Pour</w:t>
      </w:r>
      <w:r>
        <w:rPr/>
        <w:t xml:space="preserve"> rompre la chaine de transmission</w:t>
      </w:r>
    </w:p>
    <w:p>
      <w:pPr/>
      <w:r>
        <w:rPr/>
      </w:r>
      <w:r>
        <w:rPr/>
        <w:t xml:space="preserve"> </w:t>
      </w:r>
      <w:r>
        <w:rPr/>
        <w:t>Pour</w:t>
      </w:r>
      <w:r>
        <w:rPr/>
        <w:t xml:space="preserve"> éviter les complications</w:t>
      </w:r>
    </w:p>
    <w:p>
      <w:pPr>
        <w:pStyle w:val="Heading3"/>
      </w:pPr>
      <w:r>
        <w:rPr/>
        <w:t xml:space="preserve">Atteinte d’autres organes </w:t>
      </w:r>
      <w:r>
        <w:rPr/>
      </w:r>
      <w:r>
        <w:rPr/>
        <w:t xml:space="preserve"> tuberculose extra pulmonaire</w:t>
      </w:r>
    </w:p>
    <w:p>
      <w:pPr/>
      <w:r>
        <w:rPr/>
        <w:t xml:space="preserve">20 – 30% des cas </w:t>
      </w:r>
    </w:p>
    <w:p>
      <w:pPr/>
      <w:r>
        <w:rPr/>
        <w:t>Souvent après dissémination hématogènes ou lymphatique</w:t>
      </w:r>
    </w:p>
    <w:p>
      <w:pPr/>
      <w:r>
        <w:rPr/>
        <w:t xml:space="preserve">Prise en charge diagnostic et thérapeutique particulière en raison de la </w:t>
      </w:r>
      <w:r>
        <w:rPr/>
        <w:t>varieté</w:t>
      </w:r>
      <w:r>
        <w:rPr/>
        <w:t xml:space="preserve"> des manifestations cliniques </w:t>
      </w:r>
    </w:p>
    <w:p>
      <w:pPr>
        <w:pStyle w:val="Heading2"/>
      </w:pPr>
      <w:r>
        <w:rPr/>
        <w:t>Intérêts</w:t>
      </w:r>
    </w:p>
    <w:p>
      <w:pPr/>
      <w:r>
        <w:rPr/>
        <w:t>Forme endémique en Afrique, Asie du Sud-Est</w:t>
      </w:r>
    </w:p>
    <w:p>
      <w:pPr>
        <w:pStyle w:val="Heading3"/>
      </w:pPr>
      <w:r>
        <w:rPr/>
        <w:t>Urgences diagnostics pour les formes grave</w:t>
      </w:r>
      <w:r>
        <w:rPr/>
        <w:t>s</w:t>
      </w:r>
      <w:r>
        <w:rPr/>
        <w:t xml:space="preserve"> : </w:t>
      </w:r>
    </w:p>
    <w:p>
      <w:pPr/>
      <w:r>
        <w:rPr/>
        <w:t>Méningée</w:t>
      </w:r>
    </w:p>
    <w:p>
      <w:pPr/>
      <w:r>
        <w:rPr/>
        <w:t>Péricardique (</w:t>
      </w:r>
      <w:r>
        <w:rPr/>
        <w:t>tamponnade</w:t>
      </w:r>
      <w:r>
        <w:rPr/>
        <w:t>)</w:t>
      </w:r>
    </w:p>
    <w:p>
      <w:pPr/>
      <w:r>
        <w:rPr/>
        <w:t>Miliaire</w:t>
      </w:r>
    </w:p>
    <w:p>
      <w:pPr/>
      <w:r>
        <w:rPr/>
        <w:t>Forme disséminée</w:t>
      </w:r>
    </w:p>
    <w:p>
      <w:pPr>
        <w:pStyle w:val="Heading2"/>
      </w:pPr>
      <w:r>
        <w:rPr/>
        <w:t xml:space="preserve">Méthode diagnostic de confirmation (sur </w:t>
      </w:r>
      <w:r>
        <w:rPr/>
        <w:t>prélèvement</w:t>
      </w:r>
      <w:r>
        <w:rPr/>
        <w:t>)</w:t>
      </w:r>
    </w:p>
    <w:p>
      <w:pPr>
        <w:pStyle w:val="Heading3"/>
      </w:pPr>
      <w:r>
        <w:rPr/>
        <w:t>Direct : test mi</w:t>
      </w:r>
      <w:r>
        <w:rPr/>
        <w:t>cro</w:t>
      </w:r>
      <w:r>
        <w:rPr/>
        <w:t>biologique</w:t>
      </w:r>
    </w:p>
    <w:p>
      <w:pPr/>
      <w:r>
        <w:rPr/>
        <w:t>Microscopie des fro</w:t>
      </w:r>
      <w:r>
        <w:rPr/>
        <w:t>t</w:t>
      </w:r>
      <w:r>
        <w:rPr/>
        <w:t>tis (BAAR) ou culture sur milieu spécifique (</w:t>
      </w:r>
      <w:r>
        <w:rPr/>
        <w:t>Lowenstein</w:t>
      </w:r>
      <w:r>
        <w:rPr/>
        <w:t xml:space="preserve"> – Tenseur)</w:t>
      </w:r>
    </w:p>
    <w:p>
      <w:pPr/>
      <w:r>
        <w:rPr/>
        <w:t xml:space="preserve">Test moléculaire (PCR, </w:t>
      </w:r>
      <w:r>
        <w:rPr/>
        <w:t>GenXpert</w:t>
      </w:r>
      <w:r>
        <w:rPr/>
        <w:t>, MTB/RIF)</w:t>
      </w:r>
    </w:p>
    <w:p>
      <w:pPr>
        <w:pStyle w:val="Heading3"/>
      </w:pPr>
      <w:r>
        <w:rPr/>
        <w:t xml:space="preserve">Indirect : tests </w:t>
      </w:r>
      <w:r>
        <w:rPr/>
        <w:t>anatomopahtologique</w:t>
      </w:r>
    </w:p>
    <w:p>
      <w:pPr/>
      <w:r>
        <w:rPr/>
        <w:t xml:space="preserve">Granulome </w:t>
      </w:r>
      <w:r>
        <w:rPr/>
        <w:t>épithéloïde</w:t>
      </w:r>
      <w:r>
        <w:rPr/>
        <w:t xml:space="preserve"> gigantocellulaire centre de nécrose caséeuse.</w:t>
      </w:r>
    </w:p>
    <w:p>
      <w:pPr>
        <w:pStyle w:val="Heading2"/>
      </w:pPr>
      <w:r>
        <w:rPr/>
        <w:t>Diagnostic positif</w:t>
      </w:r>
      <w:r>
        <w:rPr/>
        <w:t xml:space="preserve"> </w:t>
      </w:r>
    </w:p>
    <w:p>
      <w:pPr/>
      <w:r>
        <w:rPr/>
        <w:t>Fréquence par organe atteint</w:t>
      </w:r>
      <w:r>
        <w:rPr/>
        <w:t xml:space="preserve"> :</w:t>
      </w:r>
    </w:p>
    <w:p>
      <w:pPr/>
      <w:r>
        <w:rPr/>
        <w:t>Granglionnaire</w:t>
      </w:r>
      <w:r>
        <w:rPr/>
        <w:t xml:space="preserve"> : 40 - 50% des cas</w:t>
      </w:r>
    </w:p>
    <w:p>
      <w:pPr/>
      <w:r>
        <w:rPr/>
        <w:t xml:space="preserve">Os (mal de </w:t>
      </w:r>
      <w:r>
        <w:rPr/>
        <w:t>pho</w:t>
      </w:r>
      <w:r>
        <w:rPr/>
        <w:t>)</w:t>
      </w:r>
    </w:p>
    <w:p>
      <w:pPr/>
      <w:r>
        <w:rPr/>
        <w:t>Péritonite</w:t>
      </w:r>
    </w:p>
    <w:p>
      <w:pPr/>
      <w:r>
        <w:rPr/>
        <w:t>Système nerveux centrale : méningée, cerveau</w:t>
      </w:r>
    </w:p>
    <w:p>
      <w:pPr/>
      <w:r>
        <w:rPr/>
        <w:t>Appareil</w:t>
      </w:r>
      <w:r>
        <w:rPr/>
        <w:t xml:space="preserve"> génito-urinaire</w:t>
      </w:r>
    </w:p>
    <w:p>
      <w:pPr/>
      <w:r>
        <w:rPr/>
        <w:t>Autres séreuses : péricarde, vaginal.</w:t>
      </w:r>
    </w:p>
    <w:p>
      <w:pPr>
        <w:pStyle w:val="Heading3"/>
      </w:pPr>
      <w:r>
        <w:rPr/>
        <w:t>Tuberculoses ganglionnaires</w:t>
      </w:r>
    </w:p>
    <w:p>
      <w:pPr>
        <w:pStyle w:val="Heading4"/>
      </w:pPr>
      <w:r>
        <w:rPr/>
        <w:t xml:space="preserve">Adénopathies : </w:t>
      </w:r>
    </w:p>
    <w:p>
      <w:pPr/>
      <w:r>
        <w:rPr/>
        <w:t>Indolores</w:t>
      </w:r>
      <w:r>
        <w:rPr/>
        <w:t>, évolutives, +/- fistulisation avec des pus</w:t>
      </w:r>
    </w:p>
    <w:p>
      <w:pPr>
        <w:pStyle w:val="Heading4"/>
      </w:pPr>
      <w:r>
        <w:rPr/>
        <w:t xml:space="preserve">Localisation </w:t>
      </w:r>
    </w:p>
    <w:p>
      <w:pPr/>
      <w:r>
        <w:rPr/>
        <w:t>ORL : cervicale, (57%), sus claviculaire (26%), sous mandibulaire (13%)</w:t>
      </w:r>
    </w:p>
    <w:p>
      <w:pPr/>
      <w:r>
        <w:rPr/>
        <w:t>Inguinale</w:t>
      </w:r>
    </w:p>
    <w:p>
      <w:pPr/>
      <w:r>
        <w:rPr/>
        <w:t>Epitrochléenne</w:t>
      </w:r>
    </w:p>
    <w:p>
      <w:pPr/>
      <w:r>
        <w:rPr/>
        <w:t>Articulaire</w:t>
      </w:r>
    </w:p>
    <w:p>
      <w:pPr>
        <w:pStyle w:val="Heading4"/>
      </w:pPr>
      <w:r>
        <w:rPr/>
        <w:t>Outils diagnostics</w:t>
      </w:r>
    </w:p>
    <w:p>
      <w:pPr/>
      <w:r>
        <w:rPr/>
        <w:t xml:space="preserve">Ponction </w:t>
      </w:r>
      <w:r>
        <w:rPr/>
      </w:r>
      <w:r>
        <w:rPr/>
        <w:t xml:space="preserve"> BAAR, </w:t>
      </w:r>
      <w:r>
        <w:rPr/>
        <w:t>cytopaholotgique</w:t>
      </w:r>
      <w:r>
        <w:rPr/>
        <w:t xml:space="preserve">, PCR, </w:t>
      </w:r>
      <w:r>
        <w:rPr/>
        <w:t>GenXpert</w:t>
      </w:r>
      <w:r>
        <w:rPr/>
        <w:t xml:space="preserve"> </w:t>
      </w:r>
      <w:r>
        <w:rPr/>
        <w:t>MTb</w:t>
      </w:r>
    </w:p>
    <w:p>
      <w:pPr/>
      <w:r>
        <w:rPr/>
        <w:t xml:space="preserve">Biopsie exérèse </w:t>
      </w:r>
      <w:r>
        <w:rPr/>
      </w:r>
      <w:r>
        <w:rPr/>
        <w:t xml:space="preserve"> anapath</w:t>
      </w:r>
    </w:p>
    <w:p>
      <w:pPr>
        <w:pStyle w:val="Heading3"/>
      </w:pPr>
      <w:r>
        <w:rPr/>
        <w:t>Tuberculose pleurale</w:t>
      </w:r>
      <w:r>
        <w:rPr/>
        <w:t xml:space="preserve"> </w:t>
      </w:r>
    </w:p>
    <w:p>
      <w:pPr/>
      <w:r>
        <w:rPr/>
        <w:t>Pleurésie à liquide citrin ou purulent</w:t>
      </w:r>
    </w:p>
    <w:p>
      <w:pPr>
        <w:pStyle w:val="Heading4"/>
      </w:pPr>
      <w:r>
        <w:rPr/>
        <w:t xml:space="preserve">Outils diagnostics </w:t>
      </w:r>
    </w:p>
    <w:p>
      <w:pPr/>
      <w:r>
        <w:rPr/>
        <w:t>Ponction exploratrices</w:t>
      </w:r>
      <w:r>
        <w:rPr/>
      </w:r>
      <w:r>
        <w:rPr/>
        <w:t xml:space="preserve"> cytochimique et </w:t>
      </w:r>
      <w:r>
        <w:rPr/>
        <w:t>cytobactériologique</w:t>
      </w:r>
      <w:r>
        <w:rPr/>
        <w:t xml:space="preserve"> (liquide exsudatif lymphocytaire) </w:t>
      </w:r>
      <w:r>
        <w:rPr/>
      </w:r>
      <w:r>
        <w:rPr/>
        <w:t xml:space="preserve"> PCR (</w:t>
      </w:r>
      <w:r>
        <w:rPr/>
        <w:t>GenXpert</w:t>
      </w:r>
      <w:r>
        <w:rPr/>
        <w:t>)</w:t>
      </w:r>
    </w:p>
    <w:p>
      <w:pPr/>
      <w:r>
        <w:rPr/>
        <w:t xml:space="preserve">Biopsies pleural BAAR (si pus) </w:t>
      </w:r>
      <w:r>
        <w:rPr/>
      </w:r>
      <w:r>
        <w:rPr/>
        <w:t xml:space="preserve"> anatomopathologie</w:t>
      </w:r>
    </w:p>
    <w:p>
      <w:pPr>
        <w:pStyle w:val="Heading3"/>
      </w:pPr>
      <w:r>
        <w:rPr/>
        <w:t>Atteinte autres séreuses</w:t>
      </w:r>
      <w:r>
        <w:rPr/>
        <w:t xml:space="preserve"> </w:t>
      </w:r>
    </w:p>
    <w:p>
      <w:pPr/>
      <w:r>
        <w:rPr/>
        <w:t>Ascite ou épanchement péricardique</w:t>
      </w:r>
    </w:p>
    <w:p>
      <w:pPr>
        <w:pStyle w:val="Heading4"/>
      </w:pPr>
      <w:r>
        <w:rPr/>
        <w:t xml:space="preserve">Outils </w:t>
      </w:r>
      <w:r>
        <w:rPr/>
        <w:t>diagnostiques</w:t>
      </w:r>
      <w:r>
        <w:rPr/>
        <w:t xml:space="preserve"> </w:t>
      </w:r>
    </w:p>
    <w:p>
      <w:pPr/>
      <w:r>
        <w:rPr/>
        <w:t>Echo</w:t>
      </w:r>
      <w:r>
        <w:rPr/>
        <w:t>-</w:t>
      </w:r>
      <w:r>
        <w:rPr/>
        <w:t>cardi</w:t>
      </w:r>
      <w:r>
        <w:rPr/>
        <w:t>a</w:t>
      </w:r>
      <w:r>
        <w:rPr/>
        <w:t xml:space="preserve">que </w:t>
      </w:r>
      <w:r>
        <w:rPr/>
      </w:r>
      <w:r>
        <w:rPr/>
        <w:t xml:space="preserve"> </w:t>
      </w:r>
      <w:r>
        <w:rPr/>
        <w:t>épanchement</w:t>
      </w:r>
      <w:r>
        <w:rPr/>
        <w:t xml:space="preserve"> / péricardique </w:t>
      </w:r>
    </w:p>
    <w:p>
      <w:pPr/>
      <w:r>
        <w:rPr/>
        <w:t>Abdominale : ascite +/- adénopathie mésentérique</w:t>
      </w:r>
    </w:p>
    <w:p>
      <w:pPr/>
      <w:r>
        <w:rPr/>
        <w:t>Ponction exploratrice : idem plèvre</w:t>
      </w:r>
    </w:p>
    <w:p>
      <w:pPr/>
      <w:r>
        <w:rPr/>
        <w:t xml:space="preserve">Biopsie pour anapath </w:t>
      </w:r>
      <w:r>
        <w:rPr/>
      </w:r>
      <w:r>
        <w:rPr/>
        <w:t xml:space="preserve"> péritoine par laparoscopie (idem plèvre)</w:t>
      </w:r>
      <w:r>
        <w:rPr/>
        <w:t xml:space="preserve"> :</w:t>
      </w:r>
      <w:r>
        <w:rPr/>
        <w:t xml:space="preserve">            </w:t>
      </w:r>
    </w:p>
    <w:p>
      <w:pPr/>
      <w:r>
        <w:rPr/>
        <w:t>Péricarde : inflammation non spécifique</w:t>
      </w:r>
    </w:p>
    <w:p>
      <w:pPr>
        <w:pStyle w:val="Heading3"/>
      </w:pPr>
      <w:r>
        <w:rPr/>
        <w:t>Tuberculose osseuse</w:t>
      </w:r>
    </w:p>
    <w:p>
      <w:pPr>
        <w:pStyle w:val="Heading4"/>
      </w:pPr>
      <w:r>
        <w:rPr/>
        <w:t xml:space="preserve">Clinique : </w:t>
      </w:r>
    </w:p>
    <w:p>
      <w:pPr/>
      <w:r>
        <w:rPr/>
        <w:t>douleurs</w:t>
      </w:r>
      <w:r>
        <w:rPr/>
        <w:t xml:space="preserve"> vertébrales progressive, raideur, compression </w:t>
      </w:r>
      <w:r>
        <w:rPr/>
        <w:t>médullaire</w:t>
      </w:r>
      <w:r>
        <w:rPr/>
        <w:t xml:space="preserve"> (si abcès paravertébrale), </w:t>
      </w:r>
    </w:p>
    <w:p>
      <w:pPr>
        <w:pStyle w:val="Heading4"/>
      </w:pPr>
      <w:r>
        <w:rPr/>
        <w:t>Imagerie</w:t>
      </w:r>
    </w:p>
    <w:p>
      <w:pPr/>
      <w:r>
        <w:rPr/>
        <w:t xml:space="preserve">Radiographie du rachis : lésion de la partie antérieure du vertèbre et disque </w:t>
      </w:r>
      <w:r>
        <w:rPr/>
      </w:r>
      <w:r>
        <w:rPr/>
        <w:t xml:space="preserve"> gibbosité</w:t>
      </w:r>
    </w:p>
    <w:p>
      <w:pPr/>
      <w:r>
        <w:rPr/>
        <w:t xml:space="preserve">Scanner : même lésions +/- abcès </w:t>
      </w:r>
      <w:r>
        <w:rPr/>
        <w:t>para vertébral</w:t>
      </w:r>
      <w:r>
        <w:rPr/>
        <w:t xml:space="preserve"> et ……… parfois signes de compression médullaire</w:t>
      </w:r>
    </w:p>
    <w:p>
      <w:pPr/>
      <w:r>
        <w:rPr/>
        <w:t>IRM : même lésio</w:t>
      </w:r>
      <w:r>
        <w:rPr/>
        <w:t>n</w:t>
      </w:r>
      <w:r>
        <w:rPr/>
        <w:t xml:space="preserve">s +/- fistules </w:t>
      </w:r>
      <w:r>
        <w:rPr/>
        <w:t>au voisinage</w:t>
      </w:r>
    </w:p>
    <w:p>
      <w:pPr>
        <w:pStyle w:val="Heading4"/>
      </w:pPr>
      <w:r>
        <w:rPr/>
        <w:t xml:space="preserve">Outils </w:t>
      </w:r>
      <w:r>
        <w:rPr/>
        <w:t>diagnostiques</w:t>
      </w:r>
    </w:p>
    <w:p>
      <w:pPr/>
      <w:r>
        <w:rPr/>
        <w:t>Ponction abcès</w:t>
      </w:r>
      <w:r>
        <w:rPr/>
        <w:t xml:space="preserve"> :</w:t>
      </w:r>
    </w:p>
    <w:p>
      <w:pPr/>
      <w:r>
        <w:rPr/>
      </w:r>
      <w:r>
        <w:rPr/>
        <w:t xml:space="preserve"> </w:t>
      </w:r>
      <w:r>
        <w:rPr/>
        <w:t>cytopathologie</w:t>
      </w:r>
      <w:r>
        <w:rPr/>
        <w:t xml:space="preserve"> (lymphocytaire)</w:t>
      </w:r>
      <w:r>
        <w:rPr/>
        <w:t>,</w:t>
      </w:r>
    </w:p>
    <w:p>
      <w:pPr/>
      <w:r>
        <w:rPr/>
      </w:r>
      <w:r>
        <w:rPr/>
        <w:t xml:space="preserve"> PCR (</w:t>
      </w:r>
      <w:r>
        <w:rPr/>
        <w:t>GenXpert</w:t>
      </w:r>
      <w:r>
        <w:rPr/>
        <w:t xml:space="preserve"> </w:t>
      </w:r>
      <w:r>
        <w:rPr/>
        <w:t>MTb</w:t>
      </w:r>
      <w:r>
        <w:rPr/>
        <w:t>) ou BAAR (parfois positif)</w:t>
      </w:r>
    </w:p>
    <w:p>
      <w:pPr/>
    </w:p>
    <w:p>
      <w:pPr/>
      <w:r>
        <w:rPr/>
        <w:t xml:space="preserve">Biopsie osseuse </w:t>
      </w:r>
      <w:r>
        <w:rPr/>
      </w:r>
      <w:r>
        <w:rPr/>
        <w:t xml:space="preserve"> anapath</w:t>
      </w:r>
    </w:p>
    <w:p>
      <w:pPr/>
      <w:r>
        <w:rPr/>
        <w:t xml:space="preserve">Parfois augmentés </w:t>
      </w:r>
      <w:r>
        <w:rPr/>
        <w:t>épidémio</w:t>
      </w:r>
      <w:r>
        <w:rPr/>
        <w:t>-clinique + imagerie</w:t>
      </w:r>
    </w:p>
    <w:p>
      <w:pPr>
        <w:pStyle w:val="Heading3"/>
      </w:pPr>
      <w:r>
        <w:rPr/>
        <w:t>Tuberculose du SNC</w:t>
      </w:r>
    </w:p>
    <w:p>
      <w:pPr>
        <w:pStyle w:val="Heading4"/>
      </w:pPr>
      <w:r>
        <w:rPr/>
        <w:t>Méningite tuberculeuse</w:t>
      </w:r>
    </w:p>
    <w:p>
      <w:pPr/>
      <w:r>
        <w:rPr/>
        <w:t xml:space="preserve">Clinique : fièvre, céphalée, </w:t>
      </w:r>
      <w:r>
        <w:rPr/>
        <w:t>vomissements</w:t>
      </w:r>
      <w:r>
        <w:rPr/>
        <w:t xml:space="preserve"> en</w:t>
      </w:r>
      <w:r>
        <w:rPr/>
        <w:t xml:space="preserve"> </w:t>
      </w:r>
      <w:r>
        <w:rPr/>
        <w:t>jet, raideur méningée, trouble neur</w:t>
      </w:r>
      <w:r>
        <w:rPr/>
        <w:t>o</w:t>
      </w:r>
      <w:r>
        <w:rPr/>
        <w:t>logique (altération de la conscience, paralysie)</w:t>
      </w:r>
    </w:p>
    <w:p>
      <w:pPr>
        <w:pStyle w:val="Heading5"/>
      </w:pPr>
      <w:r>
        <w:rPr/>
        <w:t xml:space="preserve">Outils diagnostiques </w:t>
      </w:r>
    </w:p>
    <w:p>
      <w:pPr/>
      <w:r>
        <w:rPr/>
        <w:t xml:space="preserve">Ponction LCR </w:t>
      </w:r>
      <w:r>
        <w:rPr/>
      </w:r>
      <w:r>
        <w:rPr/>
        <w:t xml:space="preserve"> cytochimie (GB augmenté surtout lymphocytes, protéine augmentée, et glucose diminué)</w:t>
      </w:r>
      <w:r>
        <w:rPr/>
        <w:t xml:space="preserve"> :</w:t>
      </w:r>
    </w:p>
    <w:p>
      <w:pPr/>
      <w:r>
        <w:rPr/>
      </w:r>
      <w:r>
        <w:rPr/>
        <w:t xml:space="preserve"> PRC (</w:t>
      </w:r>
      <w:r>
        <w:rPr/>
        <w:t>GenXpert</w:t>
      </w:r>
      <w:r>
        <w:rPr/>
        <w:t xml:space="preserve"> </w:t>
      </w:r>
      <w:r>
        <w:rPr/>
        <w:t>MTb</w:t>
      </w:r>
      <w:r>
        <w:rPr/>
        <w:t>) ou BAAR : rarement positif</w:t>
      </w:r>
    </w:p>
    <w:p>
      <w:pPr>
        <w:pStyle w:val="Heading4"/>
      </w:pPr>
      <w:r>
        <w:rPr/>
        <w:t>Tuberculose intracérébrale</w:t>
      </w:r>
    </w:p>
    <w:p>
      <w:pPr/>
      <w:r>
        <w:rPr/>
        <w:t xml:space="preserve">Clinique même que TB </w:t>
      </w:r>
      <w:r>
        <w:rPr/>
        <w:t>méningée,</w:t>
      </w:r>
      <w:r>
        <w:rPr/>
        <w:t xml:space="preserve"> mais </w:t>
      </w:r>
      <w:r>
        <w:rPr/>
        <w:t>sans</w:t>
      </w:r>
      <w:r>
        <w:rPr/>
        <w:t xml:space="preserve"> raideur méningé</w:t>
      </w:r>
    </w:p>
    <w:p>
      <w:pPr>
        <w:pStyle w:val="Heading5"/>
      </w:pPr>
      <w:r>
        <w:rPr/>
        <w:t>Outils diagnostiques</w:t>
      </w:r>
    </w:p>
    <w:p>
      <w:pPr/>
      <w:r>
        <w:rPr/>
        <w:t xml:space="preserve">Imagerie : scanner ou IRM </w:t>
      </w:r>
      <w:r>
        <w:rPr/>
      </w:r>
      <w:r>
        <w:rPr/>
        <w:t xml:space="preserve"> image parfois caractéristique</w:t>
      </w:r>
    </w:p>
    <w:p>
      <w:pPr/>
      <w:r>
        <w:rPr/>
        <w:t xml:space="preserve">Biopsie stéréotaxique </w:t>
      </w:r>
      <w:r>
        <w:rPr/>
      </w:r>
      <w:r>
        <w:rPr/>
        <w:t xml:space="preserve"> anapath, PCR (</w:t>
      </w:r>
      <w:r>
        <w:rPr/>
        <w:t>GenXpert</w:t>
      </w:r>
      <w:r>
        <w:rPr/>
        <w:t xml:space="preserve"> </w:t>
      </w:r>
      <w:r>
        <w:rPr/>
        <w:t>MTb</w:t>
      </w:r>
      <w:r>
        <w:rPr/>
        <w:t>)</w:t>
      </w:r>
    </w:p>
    <w:p>
      <w:pPr>
        <w:pStyle w:val="Heading3"/>
      </w:pPr>
      <w:r>
        <w:rPr/>
        <w:t xml:space="preserve">Tuberculose </w:t>
      </w:r>
      <w:r>
        <w:rPr/>
        <w:t>génito-urinaire</w:t>
      </w:r>
    </w:p>
    <w:p>
      <w:pPr>
        <w:pStyle w:val="Heading4"/>
      </w:pPr>
      <w:r>
        <w:rPr/>
        <w:t xml:space="preserve">Clinique : </w:t>
      </w:r>
    </w:p>
    <w:p>
      <w:pPr/>
      <w:r>
        <w:rPr/>
        <w:t>Dysurie, hématurie, douleur lombaire</w:t>
      </w:r>
    </w:p>
    <w:p>
      <w:pPr/>
      <w:r>
        <w:rPr/>
        <w:t xml:space="preserve">Chez la femme : stérilité </w:t>
      </w:r>
      <w:r>
        <w:rPr/>
        <w:t>tubulaire</w:t>
      </w:r>
      <w:r>
        <w:rPr/>
        <w:t xml:space="preserve"> (salpingite bilatérale)</w:t>
      </w:r>
    </w:p>
    <w:p>
      <w:pPr/>
      <w:r>
        <w:rPr/>
        <w:t>Chez l’homme : orchite ou épididymite chronique ou appareils urinaire</w:t>
      </w:r>
    </w:p>
    <w:p>
      <w:pPr>
        <w:pStyle w:val="Heading4"/>
      </w:pPr>
      <w:r>
        <w:rPr/>
        <w:t>Outils diagnostics</w:t>
      </w:r>
    </w:p>
    <w:p>
      <w:pPr/>
      <w:r>
        <w:rPr/>
        <w:t xml:space="preserve">Hystérosalpingographie + biopsies </w:t>
      </w:r>
      <w:r>
        <w:rPr/>
        <w:t>endométriales</w:t>
      </w:r>
      <w:r>
        <w:rPr/>
        <w:t xml:space="preserve"> </w:t>
      </w:r>
    </w:p>
    <w:p>
      <w:pPr/>
      <w:r>
        <w:rPr/>
      </w:r>
      <w:r>
        <w:rPr/>
        <w:t xml:space="preserve"> </w:t>
      </w:r>
      <w:r>
        <w:rPr/>
        <w:t>Examen</w:t>
      </w:r>
      <w:r>
        <w:rPr/>
        <w:t xml:space="preserve"> anapath</w:t>
      </w:r>
    </w:p>
    <w:p>
      <w:pPr/>
      <w:r>
        <w:rPr/>
        <w:t xml:space="preserve">ECBU </w:t>
      </w:r>
      <w:r>
        <w:rPr/>
      </w:r>
      <w:r>
        <w:rPr/>
        <w:t xml:space="preserve"> leucocyturie sans germes</w:t>
      </w:r>
    </w:p>
    <w:p>
      <w:pPr/>
      <w:r>
        <w:rPr/>
        <w:t>BAAR +/ culture, PCR (</w:t>
      </w:r>
      <w:r>
        <w:rPr/>
        <w:t>GenXpert</w:t>
      </w:r>
      <w:r>
        <w:rPr/>
        <w:t xml:space="preserve"> </w:t>
      </w:r>
      <w:r>
        <w:rPr/>
        <w:t>MTb</w:t>
      </w:r>
      <w:r>
        <w:rPr/>
        <w:t>) parfois positifs</w:t>
      </w:r>
    </w:p>
    <w:p>
      <w:pPr>
        <w:pStyle w:val="Heading3"/>
      </w:pPr>
      <w:r>
        <w:rPr/>
        <w:t>Tuberculose intestinale</w:t>
      </w:r>
    </w:p>
    <w:p>
      <w:pPr/>
      <w:r>
        <w:rPr/>
        <w:t xml:space="preserve">Clinique : souvent confondue avec maladie intestinale chronique inflammatoire (MICI, maladie de </w:t>
      </w:r>
      <w:r>
        <w:rPr/>
        <w:t>Crohn</w:t>
      </w:r>
      <w:r>
        <w:rPr/>
        <w:t xml:space="preserve">, RCA), </w:t>
      </w:r>
      <w:r>
        <w:rPr/>
        <w:t>atteinte iléo-caecale</w:t>
      </w:r>
    </w:p>
    <w:p>
      <w:pPr>
        <w:pStyle w:val="Heading4"/>
      </w:pPr>
      <w:r>
        <w:rPr/>
        <w:t>Outils diagnostics</w:t>
      </w:r>
    </w:p>
    <w:p>
      <w:pPr/>
      <w:r>
        <w:rPr/>
        <w:t xml:space="preserve">Echo ou TDM abdominale </w:t>
      </w:r>
      <w:r>
        <w:rPr/>
      </w:r>
      <w:r>
        <w:rPr/>
        <w:t xml:space="preserve"> épaississement pariétale</w:t>
      </w:r>
    </w:p>
    <w:p>
      <w:pPr/>
      <w:r>
        <w:rPr/>
        <w:t xml:space="preserve">+/- ASP mésentérique </w:t>
      </w:r>
    </w:p>
    <w:p>
      <w:pPr/>
      <w:r>
        <w:rPr/>
        <w:t xml:space="preserve">Coloscopie </w:t>
      </w:r>
      <w:r>
        <w:rPr/>
      </w:r>
      <w:r>
        <w:rPr/>
        <w:t xml:space="preserve"> ulcère, nodule, déformation valves, polypes</w:t>
      </w:r>
    </w:p>
    <w:p>
      <w:pPr/>
      <w:r>
        <w:rPr/>
      </w:r>
      <w:r>
        <w:rPr/>
        <w:t xml:space="preserve"> </w:t>
      </w:r>
      <w:r>
        <w:rPr/>
        <w:t>Biopsies</w:t>
      </w:r>
      <w:r>
        <w:rPr/>
        <w:t xml:space="preserve"> </w:t>
      </w:r>
      <w:r>
        <w:rPr/>
      </w:r>
      <w:r>
        <w:rPr/>
        <w:t xml:space="preserve"> anapath : granulome +/</w:t>
      </w:r>
      <w:r>
        <w:rPr/>
        <w:t>-</w:t>
      </w:r>
      <w:r>
        <w:rPr/>
        <w:t xml:space="preserve"> nécrose caséeuse</w:t>
      </w:r>
    </w:p>
    <w:p>
      <w:pPr>
        <w:pStyle w:val="Heading3"/>
      </w:pPr>
      <w:r>
        <w:rPr/>
        <w:t>Tuberculose disséminée</w:t>
      </w:r>
    </w:p>
    <w:p>
      <w:pPr/>
      <w:r>
        <w:rPr/>
        <w:t>Atteinte simultanée de plusieurs organes et systèmes</w:t>
      </w:r>
    </w:p>
    <w:p>
      <w:pPr/>
      <w:r>
        <w:rPr/>
        <w:t>Présence des facteurs de risque :</w:t>
      </w:r>
    </w:p>
    <w:p>
      <w:pPr/>
      <w:r>
        <w:rPr/>
        <w:t xml:space="preserve">Immunodépression : VIH-SIDA, diabétique, néoplasie, grossesse, immunosuppresseur </w:t>
      </w:r>
    </w:p>
    <w:p>
      <w:pPr/>
      <w:r>
        <w:rPr/>
        <w:t>Retard de diagnostic, précarité et malnutrition, tares</w:t>
      </w:r>
    </w:p>
    <w:p>
      <w:pPr>
        <w:pStyle w:val="Heading2"/>
      </w:pPr>
      <w:r>
        <w:rPr/>
        <w:t>Diagnostics de gravité</w:t>
      </w:r>
    </w:p>
    <w:p>
      <w:pPr>
        <w:pStyle w:val="Heading3"/>
      </w:pPr>
      <w:r>
        <w:rPr/>
        <w:t>Tuberculose méningée</w:t>
      </w:r>
    </w:p>
    <w:p>
      <w:pPr/>
      <w:r>
        <w:rPr/>
        <w:t>Mortalité élevée sans traitement précoce</w:t>
      </w:r>
    </w:p>
    <w:p>
      <w:pPr/>
      <w:r>
        <w:rPr/>
        <w:t>Séquelles neurologiques fréquentes (hydrocéphalie, parésie)</w:t>
      </w:r>
    </w:p>
    <w:p>
      <w:pPr>
        <w:pStyle w:val="Heading3"/>
      </w:pPr>
      <w:r>
        <w:rPr/>
        <w:t>Tuberculose péricardique</w:t>
      </w:r>
    </w:p>
    <w:p>
      <w:pPr/>
      <w:r>
        <w:rPr/>
        <w:t xml:space="preserve">Risque de tamponnade </w:t>
      </w:r>
    </w:p>
    <w:p>
      <w:pPr>
        <w:pStyle w:val="Heading3"/>
      </w:pPr>
      <w:r>
        <w:rPr/>
        <w:t>Tuberculose disséminé (miliaire)</w:t>
      </w:r>
    </w:p>
    <w:p>
      <w:pPr/>
      <w:r>
        <w:rPr/>
        <w:t xml:space="preserve">Signe non spécifique : fièvre, pancytopénie, atteinte </w:t>
      </w:r>
      <w:r>
        <w:rPr/>
        <w:t>muliviscérale</w:t>
      </w:r>
    </w:p>
    <w:p>
      <w:pPr>
        <w:pStyle w:val="Heading2"/>
      </w:pPr>
      <w:r>
        <w:rPr/>
        <w:t>Diagnostic différentiel</w:t>
      </w:r>
    </w:p>
    <w:p>
      <w:pPr>
        <w:pStyle w:val="Heading3"/>
      </w:pPr>
      <w:r>
        <w:rPr/>
        <w:t>Ganglionnaire</w:t>
      </w:r>
    </w:p>
    <w:p>
      <w:pPr/>
      <w:r>
        <w:rPr/>
        <w:t>Lymphome, sarcoïdose, adénopathie réactionnelle, (infection virale bactérienne)</w:t>
      </w:r>
    </w:p>
    <w:p>
      <w:pPr>
        <w:pStyle w:val="Heading3"/>
      </w:pPr>
      <w:r>
        <w:rPr/>
        <w:t>Pleurale</w:t>
      </w:r>
    </w:p>
    <w:p>
      <w:pPr/>
      <w:r>
        <w:rPr/>
        <w:t>Métastase d’un cancer bronchopulmonaire, pleurésie infectieuse d’autre origine</w:t>
      </w:r>
    </w:p>
    <w:p>
      <w:pPr>
        <w:pStyle w:val="Heading3"/>
      </w:pPr>
      <w:r>
        <w:rPr/>
        <w:t>Osseuse</w:t>
      </w:r>
    </w:p>
    <w:p>
      <w:pPr/>
      <w:r>
        <w:rPr/>
        <w:t>Métastase osseuse, infection bactériennes (spondylodiscite à pyogène)</w:t>
      </w:r>
    </w:p>
    <w:p>
      <w:pPr>
        <w:pStyle w:val="Heading3"/>
      </w:pPr>
      <w:r>
        <w:rPr/>
        <w:t>Méningite</w:t>
      </w:r>
    </w:p>
    <w:p>
      <w:pPr/>
      <w:r>
        <w:rPr/>
        <w:t>Méningite bactérienne, …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