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etat de choc chez l’enfant</w:t>
      </w:r>
    </w:p>
    <w:p>
      <w:pPr/>
      <w:r>
        <w:rPr/>
        <w:t xml:space="preserve">Dr </w:t>
      </w:r>
      <w:r>
        <w:rPr/>
        <w:t>Andrianirina</w:t>
      </w:r>
      <w:r>
        <w:rPr/>
        <w:t xml:space="preserve"> </w:t>
      </w:r>
      <w:r>
        <w:rPr/>
        <w:t>Zafitsara</w:t>
      </w:r>
      <w:r>
        <w:rPr/>
        <w:t xml:space="preserve"> </w:t>
      </w:r>
      <w:r>
        <w:rPr/>
        <w:t>Zo</w:t>
      </w:r>
      <w:r>
        <w:rPr/>
        <w:t xml:space="preserve"> </w:t>
      </w:r>
    </w:p>
    <w:p>
      <w:pPr>
        <w:pStyle w:val="Heading1"/>
      </w:pPr>
      <w:r>
        <w:rPr/>
        <w:t>Intérêts</w:t>
      </w:r>
    </w:p>
    <w:p>
      <w:pPr/>
      <w:r>
        <w:rPr/>
        <w:t xml:space="preserve">Urgence pédiatrique </w:t>
      </w:r>
    </w:p>
    <w:p>
      <w:pPr/>
      <w:r>
        <w:rPr/>
        <w:t>Survie/décès de l’enfant dépendra des premiers gestes du médecin</w:t>
      </w:r>
    </w:p>
    <w:p>
      <w:pPr/>
      <w:r>
        <w:rPr/>
        <w:t>Spécificité de la prise en charge de l’enfant</w:t>
      </w:r>
    </w:p>
    <w:p>
      <w:pPr>
        <w:pStyle w:val="Heading1"/>
      </w:pPr>
      <w:r>
        <w:rPr/>
        <w:t>Objectifs</w:t>
      </w:r>
    </w:p>
    <w:p>
      <w:pPr/>
      <w:r>
        <w:rPr/>
        <w:t>Diagnostiquer</w:t>
      </w:r>
    </w:p>
    <w:p>
      <w:pPr/>
      <w:r>
        <w:rPr/>
        <w:t>Prendre en charge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>Le choc est caractérisé par un perfusion tissulaire insuffisance dont le retentissement métabolique et énergétique entraine l’altération et la défaillance des fonctions organiques aboutissant à une défaillance multi-viscérale</w:t>
      </w:r>
    </w:p>
    <w:p>
      <w:pPr/>
      <w:r>
        <w:rPr/>
        <w:t>La réponse aux traitements sera évaluée par la qualité de la perfusion tissulaire</w:t>
      </w:r>
    </w:p>
    <w:p>
      <w:pPr>
        <w:pStyle w:val="Heading1"/>
      </w:pPr>
      <w:r>
        <w:rPr/>
        <w:t>Physiopathologie</w:t>
      </w:r>
    </w:p>
    <w:p>
      <w:pPr/>
      <w:r>
        <w:rPr/>
        <w:t>5 mécanismes de l’état de choc :</w:t>
      </w:r>
    </w:p>
    <w:p>
      <w:pPr>
        <w:numPr>
          <w:ilvl w:val="1"/>
          <w:numId w:val="8"/>
        </w:numPr>
      </w:pPr>
      <w:r>
        <w:rPr/>
        <w:t>Hypovolémie</w:t>
      </w:r>
    </w:p>
    <w:p>
      <w:pPr>
        <w:numPr>
          <w:ilvl w:val="1"/>
          <w:numId w:val="8"/>
        </w:numPr>
      </w:pPr>
      <w:r>
        <w:rPr/>
        <w:t>Défaillance ventriculaire</w:t>
      </w:r>
    </w:p>
    <w:p>
      <w:pPr>
        <w:numPr>
          <w:ilvl w:val="1"/>
          <w:numId w:val="8"/>
        </w:numPr>
      </w:pPr>
      <w:r>
        <w:rPr/>
        <w:t>Septique par réduction des résistances vasculaires systémique (libération des toxines ou réactions inflammatoire)</w:t>
      </w:r>
    </w:p>
    <w:p>
      <w:pPr>
        <w:numPr>
          <w:ilvl w:val="1"/>
          <w:numId w:val="8"/>
        </w:numPr>
      </w:pPr>
      <w:r>
        <w:rPr/>
        <w:t>Anaphylactique</w:t>
      </w:r>
    </w:p>
    <w:p>
      <w:pPr>
        <w:numPr>
          <w:ilvl w:val="1"/>
          <w:numId w:val="8"/>
        </w:numPr>
      </w:pPr>
      <w:r>
        <w:rPr/>
        <w:t>Obstr</w:t>
      </w:r>
      <w:r>
        <w:rPr/>
        <w:t>u</w:t>
      </w:r>
      <w:r>
        <w:rPr/>
        <w:t>c</w:t>
      </w:r>
      <w:r>
        <w:rPr/>
        <w:t>t</w:t>
      </w:r>
      <w:r>
        <w:rPr/>
        <w:t xml:space="preserve">ion par obstacle à l’éjection ventriculaire </w:t>
      </w:r>
    </w:p>
    <w:p>
      <w:pPr>
        <w:pStyle w:val="Heading2"/>
      </w:pPr>
      <w:r>
        <w:rPr/>
        <w:t>Hypovolémie</w:t>
      </w:r>
    </w:p>
    <w:p>
      <w:pPr/>
      <w:r>
        <w:rPr/>
        <w:t xml:space="preserve">Diminution de retour veineux vers l’oreillette par </w:t>
      </w:r>
    </w:p>
    <w:p>
      <w:pPr>
        <w:numPr>
          <w:ilvl w:val="1"/>
          <w:numId w:val="8"/>
        </w:numPr>
      </w:pPr>
      <w:r>
        <w:rPr/>
        <w:t>Réduction de la ma</w:t>
      </w:r>
      <w:r>
        <w:rPr/>
        <w:t>s</w:t>
      </w:r>
      <w:r>
        <w:rPr/>
        <w:t>s</w:t>
      </w:r>
      <w:r>
        <w:rPr/>
        <w:t>e</w:t>
      </w:r>
      <w:r>
        <w:rPr/>
        <w:t xml:space="preserve"> sanguine intravasculaire (hypovolémie absolue)</w:t>
      </w:r>
    </w:p>
    <w:p>
      <w:pPr>
        <w:numPr>
          <w:ilvl w:val="1"/>
          <w:numId w:val="8"/>
        </w:numPr>
      </w:pPr>
      <w:r>
        <w:rPr/>
        <w:t>Augmentation de la capacitance veineuse (hypovolémie r</w:t>
      </w:r>
      <w:r>
        <w:rPr/>
        <w:t>e</w:t>
      </w:r>
      <w:r>
        <w:rPr/>
        <w:t>lative) +++</w:t>
      </w:r>
    </w:p>
    <w:p>
      <w:pPr>
        <w:pStyle w:val="Heading2"/>
      </w:pPr>
      <w:r>
        <w:rPr/>
        <w:t xml:space="preserve">Septique </w:t>
      </w:r>
      <w:r>
        <w:rPr/>
        <w:t>(très grave)</w:t>
      </w:r>
    </w:p>
    <w:p>
      <w:pPr/>
      <w:r>
        <w:rPr/>
        <w:t>Mécanisme infectieux</w:t>
      </w:r>
    </w:p>
    <w:p>
      <w:pPr>
        <w:numPr>
          <w:ilvl w:val="1"/>
          <w:numId w:val="8"/>
        </w:numPr>
      </w:pPr>
      <w:r>
        <w:rPr/>
        <w:t>Par vasodilatation artérielle</w:t>
      </w:r>
    </w:p>
    <w:p>
      <w:pPr>
        <w:numPr>
          <w:ilvl w:val="1"/>
          <w:numId w:val="8"/>
        </w:numPr>
      </w:pPr>
      <w:r>
        <w:rPr/>
        <w:t>Diminution de la pression artérielle</w:t>
      </w:r>
    </w:p>
    <w:p>
      <w:pPr>
        <w:numPr>
          <w:ilvl w:val="1"/>
          <w:numId w:val="8"/>
        </w:numPr>
      </w:pPr>
      <w:r>
        <w:rPr/>
        <w:t>Vasodilatation veineuse (hypovolémie relative)</w:t>
      </w:r>
    </w:p>
    <w:p>
      <w:pPr>
        <w:numPr>
          <w:ilvl w:val="1"/>
          <w:numId w:val="8"/>
        </w:numPr>
      </w:pPr>
      <w:r>
        <w:rPr/>
        <w:t xml:space="preserve">Augmentation de la perméabilité capillaire (œdème, +/- anasarque) </w:t>
      </w:r>
    </w:p>
    <w:p>
      <w:pPr>
        <w:numPr>
          <w:ilvl w:val="1"/>
          <w:numId w:val="8"/>
        </w:numPr>
      </w:pPr>
      <w:r>
        <w:rPr/>
        <w:t xml:space="preserve">Altération de la distribution du flux sanguin tissulaire </w:t>
      </w:r>
    </w:p>
    <w:p>
      <w:pPr>
        <w:pStyle w:val="Heading2"/>
      </w:pPr>
      <w:r>
        <w:rPr/>
        <w:t>Anaphylactique</w:t>
      </w:r>
    </w:p>
    <w:p>
      <w:pPr/>
      <w:r>
        <w:rPr/>
        <w:t>Mécanisme allergique</w:t>
      </w:r>
    </w:p>
    <w:p>
      <w:pPr>
        <w:numPr>
          <w:ilvl w:val="1"/>
          <w:numId w:val="8"/>
        </w:numPr>
      </w:pPr>
      <w:r>
        <w:rPr/>
        <w:t>Vasodilatation artérielle</w:t>
      </w:r>
    </w:p>
    <w:p>
      <w:pPr>
        <w:numPr>
          <w:ilvl w:val="1"/>
          <w:numId w:val="8"/>
        </w:numPr>
      </w:pPr>
      <w:r>
        <w:rPr/>
        <w:t>Diminution de la pression artérielle</w:t>
      </w:r>
    </w:p>
    <w:p>
      <w:pPr>
        <w:numPr>
          <w:ilvl w:val="1"/>
          <w:numId w:val="8"/>
        </w:numPr>
      </w:pPr>
      <w:r>
        <w:rPr/>
        <w:t>Vasodilatation veineuse (hypovolémie relative)</w:t>
      </w:r>
    </w:p>
    <w:p>
      <w:pPr>
        <w:numPr>
          <w:ilvl w:val="1"/>
          <w:numId w:val="8"/>
        </w:numPr>
      </w:pPr>
      <w:r>
        <w:rPr/>
        <w:t>Idem septique</w:t>
      </w:r>
    </w:p>
    <w:p>
      <w:pPr>
        <w:pStyle w:val="Heading2"/>
      </w:pPr>
      <w:r>
        <w:rPr/>
        <w:t>Obstructif</w:t>
      </w:r>
    </w:p>
    <w:p>
      <w:pPr/>
      <w:r>
        <w:rPr/>
        <w:t xml:space="preserve">Augmentation de résistance mécanique à l’écoulement </w:t>
      </w:r>
      <w:r>
        <w:rPr/>
        <w:t>sangui</w:t>
      </w:r>
      <w:r>
        <w:rPr/>
        <w:t xml:space="preserve"> (présence d’obstacle </w:t>
      </w:r>
    </w:p>
    <w:p>
      <w:pPr/>
      <w:r>
        <w:rPr/>
        <w:t>Fonction ventriculaire normale</w:t>
      </w:r>
    </w:p>
    <w:p>
      <w:pPr>
        <w:pStyle w:val="Heading1"/>
      </w:pPr>
      <w:r>
        <w:rPr/>
        <w:t>Etiologie</w:t>
      </w:r>
    </w:p>
    <w:p>
      <w:pPr>
        <w:pStyle w:val="Heading2"/>
      </w:pPr>
      <w:r>
        <w:rPr/>
        <w:t xml:space="preserve">Causes évidentes </w:t>
      </w:r>
    </w:p>
    <w:p>
      <w:pPr>
        <w:pStyle w:val="Heading3"/>
      </w:pPr>
      <w:r>
        <w:rPr/>
        <w:t>Examen clinique</w:t>
      </w:r>
    </w:p>
    <w:p>
      <w:pPr/>
      <w:r>
        <w:rPr/>
        <w:t>Hémorragie massive</w:t>
      </w:r>
    </w:p>
    <w:p>
      <w:pPr/>
      <w:r>
        <w:rPr/>
        <w:t xml:space="preserve">Urgence chirurgicale </w:t>
      </w:r>
    </w:p>
    <w:p>
      <w:pPr/>
      <w:r>
        <w:rPr/>
        <w:t xml:space="preserve">Intoxication </w:t>
      </w:r>
    </w:p>
    <w:p>
      <w:pPr/>
      <w:r>
        <w:rPr/>
        <w:t>Brulure étendue</w:t>
      </w:r>
    </w:p>
    <w:p>
      <w:pPr/>
      <w:r>
        <w:rPr/>
        <w:t>Cardiopathie connue</w:t>
      </w:r>
    </w:p>
    <w:p>
      <w:pPr/>
      <w:r>
        <w:rPr/>
        <w:t xml:space="preserve">Purpura infectieux (hémorragie sous cutanée par infection : méningocoque (endotoxine vasodilatatrice) ; purpura </w:t>
      </w:r>
      <w:r>
        <w:rPr/>
        <w:t>fulminans</w:t>
      </w:r>
      <w:r>
        <w:rPr/>
        <w:t>)</w:t>
      </w:r>
    </w:p>
    <w:p>
      <w:pPr>
        <w:pStyle w:val="Heading2"/>
      </w:pPr>
      <w:r>
        <w:rPr/>
        <w:t>Causes non évidentes</w:t>
      </w:r>
    </w:p>
    <w:p>
      <w:pPr>
        <w:pStyle w:val="Heading3"/>
      </w:pPr>
      <w:r>
        <w:rPr/>
        <w:t>Identifier les mécanismes de l’état de choc</w:t>
      </w:r>
    </w:p>
    <w:p>
      <w:pPr/>
      <w:r>
        <w:rPr/>
        <w:t>Hypovolémie</w:t>
      </w:r>
    </w:p>
    <w:p>
      <w:pPr/>
      <w:r>
        <w:rPr/>
        <w:t xml:space="preserve">Défaillance ventriculaire </w:t>
      </w:r>
    </w:p>
    <w:p>
      <w:pPr/>
      <w:r>
        <w:rPr/>
        <w:t>Septique par réduction des résistances vasculaire systémique</w:t>
      </w:r>
    </w:p>
    <w:p>
      <w:pPr/>
      <w:r>
        <w:rPr/>
        <w:t xml:space="preserve">Anaphylactique </w:t>
      </w:r>
    </w:p>
    <w:p>
      <w:pPr/>
      <w:r>
        <w:rPr/>
        <w:t xml:space="preserve">Obstructif par obstacle à l’éjection ventriculaire </w:t>
      </w:r>
    </w:p>
    <w:p>
      <w:pPr>
        <w:pStyle w:val="Heading2"/>
      </w:pPr>
      <w:r>
        <w:rPr/>
        <w:t>En fonction de l’âge</w:t>
      </w:r>
    </w:p>
    <w:p>
      <w:pPr>
        <w:pStyle w:val="Heading3"/>
      </w:pPr>
      <w:r>
        <w:rPr/>
        <w:t>Nouveau – né</w:t>
      </w:r>
    </w:p>
    <w:p>
      <w:pPr/>
      <w:r>
        <w:rPr/>
        <w:t xml:space="preserve">Choc septique : infection </w:t>
      </w:r>
      <w:r>
        <w:rPr/>
        <w:t>mate</w:t>
      </w:r>
      <w:r>
        <w:rPr/>
        <w:t>r</w:t>
      </w:r>
      <w:r>
        <w:rPr/>
        <w:t>no</w:t>
      </w:r>
      <w:r>
        <w:rPr/>
        <w:t>-fœtale</w:t>
      </w:r>
    </w:p>
    <w:p>
      <w:pPr/>
      <w:r>
        <w:rPr/>
        <w:t xml:space="preserve">Choc cardiogénique : </w:t>
      </w:r>
      <w:r>
        <w:rPr/>
        <w:t>coarctation</w:t>
      </w:r>
      <w:r>
        <w:rPr/>
        <w:t xml:space="preserve"> de l’aorte</w:t>
      </w:r>
    </w:p>
    <w:p>
      <w:pPr>
        <w:pStyle w:val="Heading3"/>
      </w:pPr>
      <w:r>
        <w:rPr/>
        <w:t xml:space="preserve">Nourrisson </w:t>
      </w:r>
    </w:p>
    <w:p>
      <w:pPr/>
      <w:r>
        <w:rPr/>
        <w:t xml:space="preserve">Choc hypovolémique par </w:t>
      </w:r>
      <w:r>
        <w:rPr/>
        <w:t>déshydratation</w:t>
      </w:r>
      <w:r>
        <w:rPr/>
        <w:t xml:space="preserve"> d’une diarrhée</w:t>
      </w:r>
      <w:r>
        <w:rPr/>
        <w:t xml:space="preserve"> (première cause de décès)</w:t>
      </w:r>
    </w:p>
    <w:p>
      <w:pPr/>
      <w:r>
        <w:rPr/>
        <w:t>Choc septique : pneumonie à pneumocoque</w:t>
      </w:r>
      <w:r>
        <w:rPr/>
        <w:t xml:space="preserve"> (la grande tueuse après la diarrhée)</w:t>
      </w:r>
      <w:r>
        <w:rPr/>
        <w:t xml:space="preserve">, méningite à </w:t>
      </w:r>
      <w:r>
        <w:rPr/>
        <w:t>méningocoque</w:t>
      </w:r>
    </w:p>
    <w:p>
      <w:pPr>
        <w:pStyle w:val="Heading3"/>
      </w:pPr>
      <w:r>
        <w:rPr/>
        <w:t>Enfant</w:t>
      </w:r>
      <w:r>
        <w:rPr/>
        <w:t xml:space="preserve"> et adolescent</w:t>
      </w:r>
    </w:p>
    <w:p>
      <w:pPr/>
      <w:r>
        <w:rPr/>
        <w:t>Choc septique (méningite)</w:t>
      </w:r>
    </w:p>
    <w:p>
      <w:pPr/>
      <w:r>
        <w:rPr/>
        <w:t>Choc anaphylactique</w:t>
      </w:r>
    </w:p>
    <w:p>
      <w:pPr/>
      <w:r>
        <w:rPr/>
        <w:t>*** nouveau-né : naissance – 28 jours</w:t>
      </w:r>
    </w:p>
    <w:p>
      <w:pPr/>
      <w:r>
        <w:rPr/>
        <w:t>Nourrisson : 1 moins – 3 ans***</w:t>
      </w:r>
    </w:p>
    <w:p>
      <w:pPr>
        <w:pStyle w:val="Heading1"/>
      </w:pPr>
      <w:r>
        <w:rPr/>
        <w:t>Signes</w:t>
      </w:r>
    </w:p>
    <w:p>
      <w:pPr/>
      <w:r>
        <w:rPr/>
        <w:t>Signes d’hypoperfusion tissulaire</w:t>
      </w:r>
    </w:p>
    <w:p>
      <w:pPr/>
      <w:r>
        <w:rPr/>
        <w:t>Signes d’altération du débit cardiaque</w:t>
      </w:r>
    </w:p>
    <w:p>
      <w:pPr/>
      <w:r>
        <w:rPr/>
        <w:t xml:space="preserve">Signe de gravité immédiate du choc </w:t>
      </w:r>
    </w:p>
    <w:p>
      <w:pPr>
        <w:pStyle w:val="Heading2"/>
      </w:pPr>
      <w:r>
        <w:rPr/>
        <w:t>Signes d’hypoperfusion tissulaire</w:t>
      </w:r>
    </w:p>
    <w:p>
      <w:pPr/>
      <w:r>
        <w:rPr/>
        <w:t xml:space="preserve">Augmentation de </w:t>
      </w:r>
      <w:r>
        <w:rPr/>
        <w:t>recoloration</w:t>
      </w:r>
      <w:r>
        <w:rPr/>
        <w:t xml:space="preserve"> cutané</w:t>
      </w:r>
    </w:p>
    <w:p>
      <w:pPr/>
      <w:r>
        <w:rPr/>
        <w:t>Froideur des extrémités</w:t>
      </w:r>
    </w:p>
    <w:p>
      <w:pPr/>
      <w:r>
        <w:rPr/>
        <w:t>Cyanose des extrémités</w:t>
      </w:r>
    </w:p>
    <w:p>
      <w:pPr/>
      <w:r>
        <w:rPr/>
        <w:t>Teint grisâtre, marbrures cutanées</w:t>
      </w:r>
    </w:p>
    <w:p>
      <w:pPr/>
      <w:r>
        <w:rPr/>
        <w:t>Diurèse</w:t>
      </w:r>
    </w:p>
    <w:p>
      <w:pPr>
        <w:numPr>
          <w:ilvl w:val="1"/>
          <w:numId w:val="8"/>
        </w:numPr>
      </w:pPr>
      <w:r>
        <w:rPr/>
        <w:t>Moins de 1 mil/Kg/heure (poids moins de 30Kg)</w:t>
      </w:r>
    </w:p>
    <w:p>
      <w:pPr>
        <w:numPr>
          <w:ilvl w:val="1"/>
          <w:numId w:val="8"/>
        </w:numPr>
      </w:pPr>
      <w:r>
        <w:rPr/>
        <w:t>Moins de 0,5ml/kg/heure (poids plus de 30 kg)</w:t>
      </w:r>
    </w:p>
    <w:p>
      <w:pPr/>
      <w:r>
        <w:rPr/>
        <w:t xml:space="preserve">Polypnée </w:t>
      </w:r>
    </w:p>
    <w:p>
      <w:pPr/>
      <w:r>
        <w:rPr/>
        <w:t>Hypotonie, trouble du comportement (irritable)</w:t>
      </w:r>
      <w:r>
        <w:rPr/>
        <w:t xml:space="preserve"> (sécrétion d’adrénaline (état de défense) = hyperactivité)</w:t>
      </w:r>
    </w:p>
    <w:p>
      <w:pPr>
        <w:pStyle w:val="Heading2"/>
      </w:pPr>
      <w:r>
        <w:rPr/>
        <w:t>Signes de l’altération du débit cardiaque</w:t>
      </w:r>
    </w:p>
    <w:p>
      <w:pPr>
        <w:pStyle w:val="Heading3"/>
      </w:pPr>
      <w:r>
        <w:rPr/>
        <w:t>Stade de choc compensé : TA normale pour l’âge</w:t>
      </w:r>
    </w:p>
    <w:p>
      <w:pPr/>
      <w:r>
        <w:rPr/>
        <w:t>Premier signe de choc = tachycardie</w:t>
      </w:r>
    </w:p>
    <w:p>
      <w:pPr>
        <w:numPr>
          <w:ilvl w:val="1"/>
          <w:numId w:val="8"/>
        </w:numPr>
      </w:pPr>
      <w:r>
        <w:rPr/>
        <w:t>160/mn chez l’enfant (plus de 5 ans)</w:t>
      </w:r>
    </w:p>
    <w:p>
      <w:pPr>
        <w:numPr>
          <w:ilvl w:val="1"/>
          <w:numId w:val="8"/>
        </w:numPr>
      </w:pPr>
      <w:r>
        <w:rPr/>
        <w:t>Plus de 180/mn chez nourrisson (moins de 3 ans)</w:t>
      </w:r>
    </w:p>
    <w:p>
      <w:pPr/>
      <w:r>
        <w:rPr/>
        <w:t>Augmentation de résistance artérielle systémique</w:t>
      </w:r>
    </w:p>
    <w:p>
      <w:pPr>
        <w:numPr>
          <w:ilvl w:val="1"/>
          <w:numId w:val="8"/>
        </w:numPr>
      </w:pPr>
      <w:r>
        <w:rPr/>
        <w:t xml:space="preserve">Vasoconstriction </w:t>
      </w:r>
    </w:p>
    <w:p>
      <w:pPr>
        <w:numPr>
          <w:ilvl w:val="2"/>
          <w:numId w:val="8"/>
        </w:numPr>
      </w:pPr>
      <w:r>
        <w:rPr/>
        <w:t>Pouls distaux abolis</w:t>
      </w:r>
      <w:r>
        <w:rPr/>
        <w:t xml:space="preserve"> (palper le gros vaisseaux (carotide))</w:t>
      </w:r>
    </w:p>
    <w:p>
      <w:pPr>
        <w:numPr>
          <w:ilvl w:val="2"/>
          <w:numId w:val="8"/>
        </w:numPr>
      </w:pPr>
      <w:r>
        <w:rPr/>
        <w:t>Extrémité froide, cyanosées</w:t>
      </w:r>
    </w:p>
    <w:p>
      <w:pPr>
        <w:numPr>
          <w:ilvl w:val="2"/>
          <w:numId w:val="8"/>
        </w:numPr>
      </w:pPr>
      <w:r>
        <w:rPr/>
        <w:t>Hypertension paradoxale</w:t>
      </w:r>
    </w:p>
    <w:p>
      <w:pPr/>
      <w:r>
        <w:rPr/>
        <w:t>Diminution contractilité cardiaque= assourdissement des bruits cardiaque, bruits de galop</w:t>
      </w:r>
    </w:p>
    <w:p>
      <w:pPr>
        <w:pStyle w:val="Heading3"/>
      </w:pPr>
      <w:r>
        <w:rPr/>
        <w:t>Stade de choc décompensé</w:t>
      </w:r>
    </w:p>
    <w:p>
      <w:pPr/>
      <w:r>
        <w:rPr/>
        <w:t>TA abaissé + trouble de la conscience</w:t>
      </w:r>
    </w:p>
    <w:p>
      <w:pPr>
        <w:numPr>
          <w:ilvl w:val="1"/>
          <w:numId w:val="8"/>
        </w:numPr>
      </w:pPr>
      <w:r>
        <w:rPr/>
        <w:t>Arrêt cardiaque imminent</w:t>
      </w:r>
    </w:p>
    <w:p>
      <w:pPr/>
      <w:r>
        <w:rPr/>
        <w:t>Hypotension</w:t>
      </w:r>
    </w:p>
    <w:p>
      <w:pPr/>
      <w:r>
        <w:rPr/>
        <w:t>Tachycardie importante, pouls faible</w:t>
      </w:r>
    </w:p>
    <w:p>
      <w:pPr/>
      <w:r>
        <w:rPr/>
        <w:t>Tachypnée</w:t>
      </w:r>
    </w:p>
    <w:p>
      <w:pPr/>
      <w:r>
        <w:rPr/>
        <w:t>Pâleur, marbrure, cyanose périphérique</w:t>
      </w:r>
    </w:p>
    <w:p>
      <w:pPr/>
      <w:r>
        <w:rPr/>
        <w:t>Irritabilité, léthargie</w:t>
      </w:r>
    </w:p>
    <w:p>
      <w:pPr/>
      <w:r>
        <w:rPr/>
        <w:t>Diurèse effondré</w:t>
      </w:r>
      <w:r>
        <w:rPr/>
        <w:t>e</w:t>
      </w:r>
    </w:p>
    <w:p>
      <w:pPr>
        <w:pStyle w:val="Heading1"/>
      </w:pPr>
      <w:r>
        <w:rPr/>
        <w:t>Traitement</w:t>
      </w:r>
    </w:p>
    <w:p>
      <w:pPr/>
      <w:r>
        <w:rPr/>
        <w:t>Tout se joue dans la première heure, après le diagnostic du choc</w:t>
      </w:r>
    </w:p>
    <w:p>
      <w:pPr>
        <w:pStyle w:val="Heading2"/>
      </w:pPr>
      <w:r>
        <w:rPr/>
        <w:t>Objectif</w:t>
      </w:r>
    </w:p>
    <w:p>
      <w:pPr/>
      <w:r>
        <w:rPr/>
        <w:t>Assurer une oxygénation et une ventilation efficace</w:t>
      </w:r>
    </w:p>
    <w:p>
      <w:pPr/>
      <w:r>
        <w:rPr/>
        <w:t>Ramener la fréquence cardiaque et la pression artérielle dans les limites pour l’âge</w:t>
      </w:r>
    </w:p>
    <w:p>
      <w:pPr/>
      <w:r>
        <w:rPr/>
        <w:t xml:space="preserve">Rétablir la perfusion tissulaire </w:t>
      </w:r>
    </w:p>
    <w:p>
      <w:pPr>
        <w:numPr>
          <w:ilvl w:val="1"/>
          <w:numId w:val="8"/>
        </w:numPr>
      </w:pPr>
      <w:r>
        <w:rPr/>
        <w:t>Conscience et comportement normalisés</w:t>
      </w:r>
    </w:p>
    <w:p>
      <w:pPr>
        <w:numPr>
          <w:ilvl w:val="1"/>
          <w:numId w:val="8"/>
        </w:numPr>
      </w:pPr>
      <w:r>
        <w:rPr/>
        <w:t>Diurèse plus de 1 ml/kg/heur</w:t>
      </w:r>
    </w:p>
    <w:p>
      <w:pPr>
        <w:numPr>
          <w:ilvl w:val="1"/>
          <w:numId w:val="8"/>
        </w:numPr>
      </w:pPr>
      <w:r>
        <w:rPr/>
        <w:t>TRC plus de 2 secondes (sur le front pas sur les doigts)</w:t>
      </w:r>
    </w:p>
    <w:p>
      <w:pPr>
        <w:pStyle w:val="Heading2"/>
      </w:pPr>
      <w:r>
        <w:rPr/>
        <w:t>Traitement initial en urgence</w:t>
      </w:r>
    </w:p>
    <w:p>
      <w:pPr/>
      <w:r>
        <w:rPr/>
        <w:t>Libération des voies aériennes</w:t>
      </w:r>
    </w:p>
    <w:p>
      <w:pPr/>
      <w:r>
        <w:rPr/>
        <w:t>Oxygénation systématique = objectif SaO2 sup 95%</w:t>
      </w:r>
    </w:p>
    <w:p>
      <w:pPr/>
      <w:r>
        <w:rPr/>
        <w:t>Poser au moins une voie veineuse</w:t>
      </w:r>
    </w:p>
    <w:p>
      <w:pPr>
        <w:numPr>
          <w:ilvl w:val="1"/>
          <w:numId w:val="8"/>
        </w:numPr>
      </w:pPr>
      <w:r>
        <w:rPr/>
        <w:t>Périphérique si choc compensé</w:t>
      </w:r>
    </w:p>
    <w:p>
      <w:pPr>
        <w:numPr>
          <w:ilvl w:val="1"/>
          <w:numId w:val="8"/>
        </w:numPr>
      </w:pPr>
      <w:r>
        <w:rPr/>
        <w:t>Intra-osseux (IO) si choc décompensé</w:t>
      </w:r>
    </w:p>
    <w:p>
      <w:pPr/>
      <w:r>
        <w:rPr>
          <w:color w:val="FF0000"/>
        </w:rPr>
        <w:t>Expansion volémique en absence d’insuffisance cardiaque congestive (HPM</w:t>
      </w:r>
      <w:r>
        <w:rPr>
          <w:color w:val="FF0000"/>
        </w:rPr>
        <w:t xml:space="preserve"> (hépatomégalie)</w:t>
      </w:r>
      <w:r>
        <w:rPr>
          <w:color w:val="FF0000"/>
        </w:rPr>
        <w:t>, OAP, bruit de galop)</w:t>
      </w:r>
      <w:r>
        <w:rPr>
          <w:color w:val="FF0000"/>
        </w:rPr>
        <w:t xml:space="preserve"> : </w:t>
      </w:r>
      <w:r>
        <w:rPr>
          <w:b/>
          <w:color w:val="FF0000"/>
        </w:rPr>
        <w:t>pas de remplissage dans le choc cardiogénique</w:t>
      </w:r>
      <w:r>
        <w:rPr>
          <w:b/>
          <w:color w:val="FF0000"/>
        </w:rPr>
        <w:t xml:space="preserve"> </w:t>
      </w:r>
    </w:p>
    <w:p>
      <w:pPr>
        <w:numPr>
          <w:ilvl w:val="1"/>
          <w:numId w:val="8"/>
        </w:numPr>
      </w:pPr>
      <w:r>
        <w:rPr/>
        <w:t>NaCl</w:t>
      </w:r>
      <w:r>
        <w:rPr/>
        <w:t xml:space="preserve"> 9% : 20 ml.kg IV ou IO RAPIDE +++</w:t>
      </w:r>
    </w:p>
    <w:p>
      <w:pPr>
        <w:numPr>
          <w:ilvl w:val="1"/>
          <w:numId w:val="8"/>
        </w:numPr>
      </w:pPr>
      <w:r>
        <w:rPr/>
        <w:t>***cathéter IO : 2 travers de doigts on introduit une aiguille rose ou bleue, et remplissez depuis sauf dans le choc cardiogénique) ***</w:t>
      </w:r>
    </w:p>
    <w:p>
      <w:pPr>
        <w:numPr>
          <w:ilvl w:val="1"/>
          <w:numId w:val="8"/>
        </w:numPr>
      </w:pPr>
      <w:r>
        <w:rPr/>
        <w:t>Remplissage par SSI qu’au SGI</w:t>
      </w:r>
    </w:p>
    <w:p>
      <w:pPr>
        <w:pStyle w:val="Heading2"/>
      </w:pPr>
      <w:r>
        <w:rPr/>
        <w:t>Traitement spécifique</w:t>
      </w:r>
    </w:p>
    <w:p>
      <w:pPr>
        <w:pStyle w:val="Heading3"/>
      </w:pPr>
      <w:r>
        <w:rPr/>
        <w:t>Choc hypovolémique</w:t>
      </w:r>
    </w:p>
    <w:p>
      <w:pPr/>
      <w:r>
        <w:rPr/>
        <w:t>Continuer l’expansion volémique par le sérum physiologique, réévaluer</w:t>
      </w:r>
    </w:p>
    <w:p>
      <w:pPr/>
      <w:r>
        <w:rPr/>
        <w:t xml:space="preserve">Envisager vasopresseurs si mauvaise perfusion persistante malgré la prise en charge </w:t>
      </w:r>
    </w:p>
    <w:p>
      <w:pPr>
        <w:pStyle w:val="Heading3"/>
      </w:pPr>
      <w:r>
        <w:rPr/>
        <w:t>Choc hémorragique</w:t>
      </w:r>
    </w:p>
    <w:p>
      <w:pPr/>
      <w:r>
        <w:rPr/>
        <w:t xml:space="preserve">Continuer l’expansion volémique avec </w:t>
      </w:r>
      <w:r>
        <w:rPr/>
        <w:t>NaCl</w:t>
      </w:r>
      <w:r>
        <w:rPr/>
        <w:t xml:space="preserve"> 20mL/kg IV </w:t>
      </w:r>
    </w:p>
    <w:p>
      <w:pPr/>
      <w:r>
        <w:rPr/>
        <w:t>Juguler l’hémorragie si possible</w:t>
      </w:r>
    </w:p>
    <w:p>
      <w:pPr/>
      <w:r>
        <w:rPr/>
        <w:t>Si urgence majeure, transfuser ave culot globulaire O Rh- 20 ml/kg</w:t>
      </w:r>
    </w:p>
    <w:p>
      <w:pPr/>
      <w:r>
        <w:rPr/>
        <w:t>Envisager vasopresseur si hypoperfusion persistante et TA effondrée</w:t>
      </w:r>
    </w:p>
    <w:p>
      <w:pPr>
        <w:pStyle w:val="Heading3"/>
      </w:pPr>
      <w:r>
        <w:rPr/>
        <w:t>Choc cardiogénique</w:t>
      </w:r>
    </w:p>
    <w:p>
      <w:pPr/>
      <w:r>
        <w:rPr/>
        <w:t>Restriction hydrique et furosémide IV</w:t>
      </w:r>
    </w:p>
    <w:p>
      <w:pPr/>
      <w:r>
        <w:rPr/>
        <w:t>Antiarythmique si trouble de rythme cardiaque (fibrillation auriculaire ou ventriculaire)</w:t>
      </w:r>
    </w:p>
    <w:p>
      <w:pPr/>
      <w:r>
        <w:rPr>
          <w:b/>
        </w:rPr>
        <w:t>Dobutamine +/- dopamine</w:t>
      </w:r>
      <w:r>
        <w:rPr/>
        <w:t xml:space="preserve"> si choc persistant</w:t>
      </w:r>
    </w:p>
    <w:p>
      <w:pPr/>
      <w:r>
        <w:rPr>
          <w:b/>
        </w:rPr>
        <w:t>Echographie cardiaque dès que possible</w:t>
      </w:r>
    </w:p>
    <w:p>
      <w:pPr>
        <w:pStyle w:val="Heading3"/>
      </w:pPr>
      <w:r>
        <w:rPr/>
        <w:t>Choc septique</w:t>
      </w:r>
    </w:p>
    <w:p>
      <w:pPr/>
      <w:r>
        <w:rPr/>
        <w:t>Répéter</w:t>
      </w:r>
      <w:r>
        <w:rPr/>
        <w:t xml:space="preserve"> </w:t>
      </w:r>
      <w:r>
        <w:rPr/>
        <w:t>NaCl</w:t>
      </w:r>
      <w:r>
        <w:rPr/>
        <w:t xml:space="preserve"> 20ml/kg IV avec réévaluation à chaque remplissage jusqu’à 60 ml/kg au total</w:t>
      </w:r>
    </w:p>
    <w:p>
      <w:pPr/>
      <w:r>
        <w:rPr/>
        <w:t>Antibiothérapie IV empirique après prélèvement</w:t>
      </w:r>
    </w:p>
    <w:p>
      <w:pPr/>
      <w:r>
        <w:rPr/>
        <w:t>Choc réfractaire au remplissage :</w:t>
      </w:r>
    </w:p>
    <w:p>
      <w:pPr>
        <w:numPr>
          <w:ilvl w:val="1"/>
          <w:numId w:val="8"/>
        </w:numPr>
      </w:pPr>
      <w:r>
        <w:rPr>
          <w:b/>
        </w:rPr>
        <w:t>Noradrénaline</w:t>
      </w:r>
      <w:r>
        <w:rPr>
          <w:b/>
        </w:rPr>
        <w:t xml:space="preserve"> ou dopamine et transfert en réanimation pédiatrique</w:t>
      </w:r>
      <w:r>
        <w:rPr/>
        <w:t xml:space="preserve"> (vasopresseur plus puissant au vaisseaux)</w:t>
      </w:r>
    </w:p>
    <w:p>
      <w:pPr>
        <w:pStyle w:val="Heading3"/>
      </w:pPr>
      <w:r>
        <w:rPr/>
        <w:t>Choc obstructif</w:t>
      </w:r>
    </w:p>
    <w:p>
      <w:pPr/>
      <w:r>
        <w:rPr/>
        <w:t xml:space="preserve">Pneumothorax sous tension </w:t>
      </w:r>
    </w:p>
    <w:p>
      <w:pPr>
        <w:numPr>
          <w:ilvl w:val="1"/>
          <w:numId w:val="8"/>
        </w:numPr>
      </w:pPr>
      <w:r>
        <w:rPr/>
        <w:t xml:space="preserve">Décompression à l’aiguille puis drain thoracique </w:t>
      </w:r>
    </w:p>
    <w:p>
      <w:pPr>
        <w:numPr>
          <w:ilvl w:val="1"/>
          <w:numId w:val="8"/>
        </w:numPr>
      </w:pPr>
      <w:r>
        <w:rPr/>
        <w:t>Réévaluer</w:t>
      </w:r>
    </w:p>
    <w:p>
      <w:pPr/>
      <w:r>
        <w:rPr/>
        <w:t>Tamponnade (péricardite d’évolution rapide)</w:t>
      </w:r>
    </w:p>
    <w:p>
      <w:pPr>
        <w:numPr>
          <w:ilvl w:val="1"/>
          <w:numId w:val="8"/>
        </w:numPr>
      </w:pPr>
      <w:r>
        <w:rPr/>
        <w:t xml:space="preserve">Administrer le </w:t>
      </w:r>
      <w:r>
        <w:rPr/>
        <w:t>NaCl</w:t>
      </w:r>
      <w:r>
        <w:rPr/>
        <w:t xml:space="preserve"> 9%</w:t>
      </w:r>
    </w:p>
    <w:p>
      <w:pPr>
        <w:numPr>
          <w:ilvl w:val="1"/>
          <w:numId w:val="8"/>
        </w:numPr>
      </w:pPr>
      <w:r>
        <w:rPr/>
        <w:t>Ponction péricardique si besoin</w:t>
      </w:r>
    </w:p>
    <w:p>
      <w:pPr>
        <w:numPr>
          <w:ilvl w:val="1"/>
          <w:numId w:val="8"/>
        </w:numPr>
      </w:pPr>
      <w:r>
        <w:rPr/>
        <w:t xml:space="preserve">Réévaluer </w:t>
      </w:r>
    </w:p>
    <w:p>
      <w:pPr>
        <w:pStyle w:val="Heading3"/>
      </w:pPr>
      <w:r>
        <w:rPr/>
        <w:t>Choc anaphylactique</w:t>
      </w:r>
    </w:p>
    <w:p>
      <w:pPr/>
      <w:r>
        <w:rPr/>
        <w:t>Cesser l’exposition à l’allergène</w:t>
      </w:r>
    </w:p>
    <w:p>
      <w:pPr/>
      <w:r>
        <w:rPr/>
        <w:t>Adrénaline en IM à 0,01mg/kg</w:t>
      </w:r>
    </w:p>
    <w:p>
      <w:pPr/>
      <w:r>
        <w:rPr/>
        <w:t xml:space="preserve">Adrénaline en perfusion continue si échec des injections IM répétées et choc décompensé </w:t>
      </w:r>
    </w:p>
    <w:p>
      <w:pPr/>
      <w:r>
        <w:rPr/>
        <w:t>Traites en bronchospasme</w:t>
      </w:r>
    </w:p>
    <w:p>
      <w:pPr>
        <w:numPr>
          <w:ilvl w:val="1"/>
          <w:numId w:val="8"/>
        </w:numPr>
      </w:pPr>
      <w:r>
        <w:rPr/>
        <w:t>Salbutamol en nébulisation voire en IV</w:t>
      </w:r>
    </w:p>
    <w:p>
      <w:pPr/>
      <w:r>
        <w:rPr/>
        <w:t>Méthylprednisolone IV 1 à 2 mg/kg</w:t>
      </w:r>
    </w:p>
    <w:p>
      <w:pPr>
        <w:pStyle w:val="Heading2"/>
      </w:pPr>
      <w:r>
        <w:rPr/>
        <w:t>Autres mesures thérapeutiques</w:t>
      </w:r>
    </w:p>
    <w:p>
      <w:pPr/>
      <w:r>
        <w:rPr/>
        <w:t xml:space="preserve">Analgésie et sédation </w:t>
      </w:r>
    </w:p>
    <w:p>
      <w:pPr>
        <w:numPr>
          <w:ilvl w:val="1"/>
          <w:numId w:val="8"/>
        </w:numPr>
      </w:pPr>
      <w:r>
        <w:rPr/>
        <w:t>Contrôle de la douleur +++ (morphine)</w:t>
      </w:r>
    </w:p>
    <w:p>
      <w:pPr/>
      <w:r>
        <w:rPr/>
        <w:t>Correction rapide du choc</w:t>
      </w:r>
    </w:p>
    <w:p>
      <w:pPr>
        <w:numPr>
          <w:ilvl w:val="1"/>
          <w:numId w:val="8"/>
        </w:numPr>
      </w:pPr>
      <w:r>
        <w:rPr/>
        <w:t xml:space="preserve">Prévenir l’hémorragie et ulcère digestive des stress </w:t>
      </w:r>
    </w:p>
    <w:p>
      <w:pPr>
        <w:numPr>
          <w:ilvl w:val="1"/>
          <w:numId w:val="8"/>
        </w:numPr>
      </w:pPr>
      <w:r>
        <w:rPr/>
        <w:t>Corriger une acidose métabolique</w:t>
      </w:r>
      <w:r>
        <w:rPr/>
        <w:t xml:space="preserve"> (oxygénation</w:t>
      </w:r>
      <w:r>
        <w:rPr/>
        <w:t>, solution bicarbonaté</w:t>
      </w:r>
      <w:r>
        <w:rPr/>
        <w:t>)</w:t>
      </w:r>
    </w:p>
    <w:p>
      <w:pPr>
        <w:numPr>
          <w:ilvl w:val="1"/>
          <w:numId w:val="8"/>
        </w:numPr>
      </w:pPr>
      <w:r>
        <w:rPr/>
        <w:t>Eviter une coagulation intravasculaire disséminée (CIVD)</w:t>
      </w:r>
      <w:r>
        <w:rPr/>
        <w:t xml:space="preserve"> (stade finale de l’état de choc)</w:t>
      </w:r>
    </w:p>
    <w:p>
      <w:pPr>
        <w:pStyle w:val="Heading1"/>
      </w:pPr>
      <w:r>
        <w:rPr/>
        <w:t>Surveillance</w:t>
      </w:r>
    </w:p>
    <w:p>
      <w:pPr/>
      <w:r>
        <w:rPr/>
        <w:t xml:space="preserve">Paramètres de surveillance </w:t>
      </w:r>
    </w:p>
    <w:p>
      <w:pPr>
        <w:numPr>
          <w:ilvl w:val="1"/>
          <w:numId w:val="8"/>
        </w:numPr>
      </w:pPr>
      <w:r>
        <w:rPr/>
        <w:t>M</w:t>
      </w:r>
      <w:r>
        <w:rPr/>
        <w:t>on</w:t>
      </w:r>
      <w:r>
        <w:rPr/>
        <w:t>itoring en continue</w:t>
      </w:r>
    </w:p>
    <w:p>
      <w:pPr>
        <w:numPr>
          <w:ilvl w:val="1"/>
          <w:numId w:val="8"/>
        </w:numPr>
      </w:pPr>
      <w:r>
        <w:rPr/>
        <w:t>FC, FR, TA, pouls, SpO2, température, diurèse</w:t>
      </w:r>
    </w:p>
    <w:p>
      <w:pPr/>
      <w:r>
        <w:rPr/>
        <w:t>Réévaluation systématique après chaque expansion volémique</w:t>
      </w:r>
    </w:p>
    <w:p>
      <w:pPr/>
      <w:r>
        <w:rPr/>
        <w:t>Objectifs</w:t>
      </w:r>
    </w:p>
    <w:p>
      <w:pPr>
        <w:numPr>
          <w:ilvl w:val="1"/>
          <w:numId w:val="8"/>
        </w:numPr>
      </w:pPr>
      <w:r>
        <w:rPr/>
        <w:t>Récupération rapide de la conscience</w:t>
      </w:r>
    </w:p>
    <w:p>
      <w:pPr>
        <w:numPr>
          <w:ilvl w:val="1"/>
          <w:numId w:val="8"/>
        </w:numPr>
      </w:pPr>
      <w:r>
        <w:rPr/>
        <w:t>Baisse de la fréquence cardiaque</w:t>
      </w:r>
    </w:p>
    <w:p>
      <w:pPr>
        <w:numPr>
          <w:ilvl w:val="1"/>
          <w:numId w:val="8"/>
        </w:numPr>
      </w:pPr>
      <w:r>
        <w:rPr/>
        <w:t>Correction de l’hypotension artérielle</w:t>
      </w:r>
    </w:p>
    <w:p>
      <w:pPr>
        <w:numPr>
          <w:ilvl w:val="1"/>
          <w:numId w:val="8"/>
        </w:numPr>
      </w:pPr>
      <w:r>
        <w:rPr/>
        <w:t>Reprise de la diurèse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