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DIARRHEE CHRONIQUE</w:t>
      </w:r>
    </w:p>
    <w:p>
      <w:pPr>
        <w:pStyle w:val="Heading1"/>
      </w:pPr>
      <w:r>
        <w:rPr/>
        <w:t>INTRODUCTION</w:t>
      </w:r>
    </w:p>
    <w:p>
      <w:pPr>
        <w:pStyle w:val="Heading2"/>
      </w:pPr>
      <w:r>
        <w:rPr/>
        <w:t>Définition</w:t>
      </w:r>
    </w:p>
    <w:p>
      <w:pPr>
        <w:numPr>
          <w:ilvl w:val="1"/>
          <w:numId w:val="51"/>
        </w:numPr>
      </w:pPr>
      <w:r>
        <w:rPr/>
        <w:t xml:space="preserve">Débit fécal &gt; 300g/j, </w:t>
      </w:r>
      <w:r>
        <w:rPr>
          <w:b/>
        </w:rPr>
        <w:t>plus de 4 semaines (30 jours)</w:t>
      </w:r>
    </w:p>
    <w:p>
      <w:pPr>
        <w:numPr>
          <w:ilvl w:val="1"/>
          <w:numId w:val="51"/>
        </w:numPr>
      </w:pPr>
      <w:r>
        <w:rPr/>
        <w:t>En pratique : 3 selles molles ou liquides par jour</w:t>
      </w:r>
      <w:r>
        <w:rPr/>
        <w:br/>
      </w:r>
    </w:p>
    <w:p>
      <w:pPr>
        <w:pStyle w:val="Heading2"/>
      </w:pPr>
      <w:r>
        <w:rPr/>
        <w:t>Intérêts :</w:t>
      </w:r>
    </w:p>
    <w:p>
      <w:pPr>
        <w:numPr>
          <w:ilvl w:val="1"/>
          <w:numId w:val="51"/>
        </w:numPr>
      </w:pPr>
      <w:r>
        <w:rPr/>
        <w:t>Peut cacher une maladie grave pouvant engager le pronostic vital</w:t>
      </w:r>
    </w:p>
    <w:p>
      <w:pPr>
        <w:numPr>
          <w:ilvl w:val="1"/>
          <w:numId w:val="51"/>
        </w:numPr>
      </w:pPr>
      <w:r>
        <w:rPr/>
        <w:t>Étiologies nombreuses : difficile</w:t>
      </w:r>
    </w:p>
    <w:p>
      <w:pPr>
        <w:numPr>
          <w:ilvl w:val="1"/>
          <w:numId w:val="51"/>
        </w:numPr>
      </w:pPr>
      <w:r>
        <w:rPr/>
        <w:t xml:space="preserve">La démarche diagnostique </w:t>
      </w:r>
      <w:r>
        <w:rPr>
          <w:b/>
        </w:rPr>
        <w:t>doit être méthodique et rigoureuse</w:t>
      </w:r>
    </w:p>
    <w:p>
      <w:pPr>
        <w:numPr>
          <w:ilvl w:val="1"/>
          <w:numId w:val="51"/>
        </w:numPr>
      </w:pPr>
      <w:r>
        <w:rPr/>
        <w:t>Examen clinique fait avec minutie</w:t>
      </w:r>
    </w:p>
    <w:p>
      <w:pPr>
        <w:numPr>
          <w:ilvl w:val="1"/>
          <w:numId w:val="51"/>
        </w:numPr>
      </w:pPr>
      <w:r>
        <w:rPr/>
        <w:t>Examens complémentaires bien choisis : selon l’orientation étiologique</w:t>
      </w:r>
      <w:r>
        <w:rPr/>
        <w:br/>
      </w:r>
    </w:p>
    <w:p>
      <w:pPr>
        <w:pStyle w:val="Heading2"/>
      </w:pPr>
      <w:r>
        <w:rPr/>
        <w:t>Rappels :</w:t>
      </w:r>
    </w:p>
    <w:p>
      <w:pPr>
        <w:numPr>
          <w:ilvl w:val="1"/>
          <w:numId w:val="51"/>
        </w:numPr>
      </w:pPr>
      <w:r>
        <w:rPr>
          <w:b/>
        </w:rPr>
        <w:t>Grêle proximale</w:t>
      </w:r>
      <w:r>
        <w:rPr>
          <w:b/>
        </w:rPr>
        <w:t xml:space="preserve"> : duodénum et jéjunum</w:t>
      </w:r>
    </w:p>
    <w:p>
      <w:pPr>
        <w:numPr>
          <w:ilvl w:val="2"/>
          <w:numId w:val="51"/>
        </w:numPr>
      </w:pPr>
      <w:r>
        <w:rPr/>
        <w:t>Absorption</w:t>
      </w:r>
    </w:p>
    <w:p>
      <w:pPr>
        <w:numPr>
          <w:ilvl w:val="3"/>
          <w:numId w:val="51"/>
        </w:numPr>
      </w:pPr>
      <w:r>
        <w:rPr/>
        <w:t>Fer</w:t>
      </w:r>
    </w:p>
    <w:p>
      <w:pPr>
        <w:numPr>
          <w:ilvl w:val="3"/>
          <w:numId w:val="51"/>
        </w:numPr>
      </w:pPr>
      <w:r>
        <w:rPr/>
        <w:t>Folates (B9)</w:t>
      </w:r>
    </w:p>
    <w:p>
      <w:pPr>
        <w:numPr>
          <w:ilvl w:val="3"/>
          <w:numId w:val="51"/>
        </w:numPr>
      </w:pPr>
      <w:r>
        <w:rPr/>
        <w:t>Calcium</w:t>
      </w:r>
    </w:p>
    <w:p>
      <w:pPr>
        <w:numPr>
          <w:ilvl w:val="3"/>
          <w:numId w:val="51"/>
        </w:numPr>
      </w:pPr>
      <w:r>
        <w:rPr/>
        <w:t>Vitamines K et A</w:t>
      </w:r>
    </w:p>
    <w:p>
      <w:pPr>
        <w:numPr>
          <w:ilvl w:val="3"/>
          <w:numId w:val="51"/>
        </w:numPr>
      </w:pPr>
      <w:r>
        <w:rPr/>
        <w:t>Acides aminés et acides gras</w:t>
      </w:r>
    </w:p>
    <w:p>
      <w:pPr>
        <w:numPr>
          <w:ilvl w:val="2"/>
          <w:numId w:val="51"/>
        </w:numPr>
      </w:pPr>
      <w:r>
        <w:rPr/>
        <w:t>Conjugaison des sels biliaires</w:t>
      </w:r>
    </w:p>
    <w:p>
      <w:pPr>
        <w:numPr>
          <w:ilvl w:val="1"/>
          <w:numId w:val="51"/>
        </w:numPr>
      </w:pPr>
      <w:r>
        <w:rPr>
          <w:b/>
        </w:rPr>
        <w:t xml:space="preserve">Iléon : </w:t>
      </w:r>
      <w:r>
        <w:rPr/>
        <w:t>vitamine B12 (</w:t>
      </w:r>
      <w:r>
        <w:rPr>
          <w:i/>
        </w:rPr>
        <w:t xml:space="preserve">vit B12 : son absorption se fait toujours de </w:t>
      </w:r>
      <w:r>
        <w:rPr>
          <w:i/>
        </w:rPr>
        <w:t>façon associée</w:t>
      </w:r>
      <w:r>
        <w:rPr>
          <w:i/>
        </w:rPr>
        <w:t xml:space="preserve"> au Facteur intrinsèque de l’estomac)</w:t>
      </w:r>
    </w:p>
    <w:p>
      <w:pPr>
        <w:numPr>
          <w:ilvl w:val="1"/>
          <w:numId w:val="51"/>
        </w:numPr>
      </w:pPr>
      <w:r>
        <w:rPr>
          <w:b/>
        </w:rPr>
        <w:t xml:space="preserve">Estomac : </w:t>
      </w:r>
      <w:r>
        <w:rPr/>
        <w:t>dissociation des fibres musculaires grâce à la pepsine</w:t>
      </w:r>
    </w:p>
    <w:p>
      <w:pPr>
        <w:numPr>
          <w:ilvl w:val="1"/>
          <w:numId w:val="51"/>
        </w:numPr>
      </w:pPr>
      <w:r>
        <w:rPr>
          <w:b/>
        </w:rPr>
        <w:t xml:space="preserve">Bile : </w:t>
      </w:r>
      <w:r>
        <w:rPr/>
        <w:t>émulsion des graisses (</w:t>
      </w:r>
      <w:r>
        <w:rPr>
          <w:i/>
        </w:rPr>
        <w:t>digestion et absorption de graisse)</w:t>
      </w:r>
    </w:p>
    <w:p>
      <w:pPr>
        <w:numPr>
          <w:ilvl w:val="1"/>
          <w:numId w:val="51"/>
        </w:numPr>
      </w:pPr>
      <w:r>
        <w:rPr>
          <w:b/>
        </w:rPr>
        <w:t xml:space="preserve">Suc pancréatique : </w:t>
      </w:r>
      <w:r>
        <w:rPr/>
        <w:t>digestion des fibres musculaires et des graisses (trypsine, lipase)</w:t>
      </w:r>
    </w:p>
    <w:p>
      <w:pPr>
        <w:numPr>
          <w:ilvl w:val="1"/>
          <w:numId w:val="51"/>
        </w:numPr>
      </w:pPr>
      <w:r>
        <w:rPr>
          <w:b/>
        </w:rPr>
        <w:t xml:space="preserve">Grêle : </w:t>
      </w:r>
      <w:r>
        <w:rPr/>
        <w:t>absorption (lumière intestinale -&gt; circulation) + début bilirubine -&gt; stercobiline</w:t>
      </w:r>
    </w:p>
    <w:p>
      <w:pPr>
        <w:numPr>
          <w:ilvl w:val="1"/>
          <w:numId w:val="51"/>
        </w:numPr>
      </w:pPr>
      <w:r>
        <w:rPr>
          <w:b/>
        </w:rPr>
        <w:t xml:space="preserve">Côlon </w:t>
      </w:r>
      <w:r>
        <w:rPr/>
        <w:t>: absorption hydro-électrolytique en fonction de l’état d’hydratation</w:t>
      </w:r>
    </w:p>
    <w:p>
      <w:pPr>
        <w:numPr>
          <w:ilvl w:val="2"/>
          <w:numId w:val="51"/>
        </w:numPr>
      </w:pPr>
      <w:r>
        <w:rPr/>
        <w:t>Fin bilirubine -&gt; stercobiline (</w:t>
      </w:r>
      <w:r>
        <w:rPr>
          <w:i/>
        </w:rPr>
        <w:t>coloration jaune des selles)</w:t>
      </w:r>
    </w:p>
    <w:p>
      <w:pPr/>
    </w:p>
    <w:p>
      <w:pPr>
        <w:pStyle w:val="Heading1"/>
      </w:pPr>
      <w:r>
        <w:rPr/>
        <w:t>SIGNES</w:t>
      </w:r>
    </w:p>
    <w:p>
      <w:pPr>
        <w:pStyle w:val="Heading2"/>
        <w:numPr>
          <w:ilvl w:val="0"/>
          <w:numId w:val="91"/>
        </w:numPr>
      </w:pPr>
      <w:r>
        <w:rPr/>
        <w:t>CLINIQUE : l’interrogatoire est très important</w:t>
      </w:r>
    </w:p>
    <w:p>
      <w:pPr>
        <w:pStyle w:val="Heading3"/>
        <w:numPr>
          <w:ilvl w:val="0"/>
          <w:numId w:val="92"/>
        </w:numPr>
      </w:pPr>
      <w:r>
        <w:rPr/>
        <w:t>CARACTERE DE LA DIARRHEE :</w:t>
      </w:r>
    </w:p>
    <w:p>
      <w:pPr>
        <w:numPr>
          <w:ilvl w:val="2"/>
          <w:numId w:val="52"/>
        </w:numPr>
      </w:pPr>
      <w:r>
        <w:rPr/>
        <w:t>Nombre</w:t>
      </w:r>
    </w:p>
    <w:p>
      <w:pPr>
        <w:numPr>
          <w:ilvl w:val="2"/>
          <w:numId w:val="52"/>
        </w:numPr>
      </w:pPr>
      <w:r>
        <w:rPr/>
        <w:t>Horaire :</w:t>
      </w:r>
    </w:p>
    <w:p>
      <w:pPr>
        <w:numPr>
          <w:ilvl w:val="3"/>
          <w:numId w:val="52"/>
        </w:numPr>
      </w:pPr>
      <w:r>
        <w:rPr/>
        <w:t>Diurne</w:t>
      </w:r>
    </w:p>
    <w:p>
      <w:pPr>
        <w:numPr>
          <w:ilvl w:val="3"/>
          <w:numId w:val="52"/>
        </w:numPr>
      </w:pPr>
      <w:r>
        <w:rPr/>
        <w:t>Nocturne (organique + TFI)</w:t>
      </w:r>
    </w:p>
    <w:p>
      <w:pPr>
        <w:numPr>
          <w:ilvl w:val="3"/>
          <w:numId w:val="52"/>
        </w:numPr>
      </w:pPr>
      <w:r>
        <w:rPr/>
        <w:t>Postprandiale</w:t>
      </w:r>
    </w:p>
    <w:p>
      <w:pPr>
        <w:numPr>
          <w:ilvl w:val="2"/>
          <w:numId w:val="52"/>
        </w:numPr>
      </w:pPr>
      <w:r>
        <w:rPr/>
        <w:t>Abondance</w:t>
      </w:r>
    </w:p>
    <w:p>
      <w:pPr>
        <w:numPr>
          <w:ilvl w:val="2"/>
          <w:numId w:val="52"/>
        </w:numPr>
      </w:pPr>
      <w:r>
        <w:rPr/>
        <w:t>Caractère “impérieux”</w:t>
      </w:r>
    </w:p>
    <w:p>
      <w:pPr>
        <w:numPr>
          <w:ilvl w:val="2"/>
          <w:numId w:val="52"/>
        </w:numPr>
      </w:pPr>
      <w:r>
        <w:rPr/>
        <w:t>Aspects :</w:t>
      </w:r>
    </w:p>
    <w:p>
      <w:pPr>
        <w:numPr>
          <w:ilvl w:val="3"/>
          <w:numId w:val="52"/>
        </w:numPr>
      </w:pPr>
      <w:r>
        <w:rPr/>
        <w:t xml:space="preserve">Selles grasses “huilant” : </w:t>
      </w:r>
      <w:r>
        <w:rPr>
          <w:i/>
        </w:rPr>
        <w:t xml:space="preserve">aspect en bouse de vache </w:t>
      </w:r>
    </w:p>
    <w:p>
      <w:pPr>
        <w:numPr>
          <w:ilvl w:val="3"/>
          <w:numId w:val="52"/>
        </w:numPr>
      </w:pPr>
      <w:r>
        <w:rPr/>
        <w:t>Selles fécales et hydriques</w:t>
      </w:r>
    </w:p>
    <w:p>
      <w:pPr>
        <w:numPr>
          <w:ilvl w:val="2"/>
          <w:numId w:val="52"/>
        </w:numPr>
      </w:pPr>
      <w:r>
        <w:rPr/>
        <w:t xml:space="preserve">Eléments anormaux : </w:t>
      </w:r>
      <w:r>
        <w:rPr/>
        <w:t>pus ;</w:t>
      </w:r>
      <w:r>
        <w:rPr/>
        <w:t xml:space="preserve"> </w:t>
      </w:r>
      <w:r>
        <w:rPr/>
        <w:t>sang ;</w:t>
      </w:r>
      <w:r>
        <w:rPr/>
        <w:t xml:space="preserve"> </w:t>
      </w:r>
      <w:r>
        <w:rPr/>
        <w:t>glaire ;</w:t>
      </w:r>
      <w:r>
        <w:rPr/>
        <w:t xml:space="preserve"> aliments non digérés (même jour)</w:t>
      </w:r>
    </w:p>
    <w:p>
      <w:pPr>
        <w:numPr>
          <w:ilvl w:val="2"/>
          <w:numId w:val="52"/>
        </w:numPr>
      </w:pPr>
      <w:r>
        <w:rPr/>
        <w:t>Facteurs aggravants ou facteurs calmants</w:t>
      </w:r>
    </w:p>
    <w:p>
      <w:pPr>
        <w:numPr>
          <w:ilvl w:val="3"/>
          <w:numId w:val="52"/>
        </w:numPr>
      </w:pPr>
      <w:r>
        <w:rPr/>
        <w:t>Repas</w:t>
      </w:r>
    </w:p>
    <w:p>
      <w:pPr>
        <w:numPr>
          <w:ilvl w:val="3"/>
          <w:numId w:val="52"/>
        </w:numPr>
      </w:pPr>
      <w:r>
        <w:rPr/>
        <w:t>Prise de certains médicaments</w:t>
      </w:r>
    </w:p>
    <w:p>
      <w:pPr>
        <w:numPr>
          <w:ilvl w:val="3"/>
          <w:numId w:val="52"/>
        </w:numPr>
      </w:pPr>
      <w:r>
        <w:rPr/>
        <w:t xml:space="preserve">Stress </w:t>
      </w:r>
      <w:r>
        <w:rPr>
          <w:i/>
        </w:rPr>
        <w:t>(TFI avec diarrhée prédominante)</w:t>
      </w:r>
    </w:p>
    <w:p>
      <w:pPr>
        <w:numPr>
          <w:ilvl w:val="2"/>
          <w:numId w:val="52"/>
        </w:numPr>
      </w:pPr>
      <w:r>
        <w:rPr/>
        <w:t>Evolution :</w:t>
      </w:r>
    </w:p>
    <w:p>
      <w:pPr>
        <w:numPr>
          <w:ilvl w:val="3"/>
          <w:numId w:val="52"/>
        </w:numPr>
      </w:pPr>
      <w:r>
        <w:rPr/>
        <w:t>Date d’apparition</w:t>
      </w:r>
    </w:p>
    <w:p>
      <w:pPr>
        <w:numPr>
          <w:ilvl w:val="3"/>
          <w:numId w:val="52"/>
        </w:numPr>
      </w:pPr>
      <w:r>
        <w:rPr/>
        <w:t>Évolution dans la journée</w:t>
      </w:r>
    </w:p>
    <w:p>
      <w:pPr>
        <w:numPr>
          <w:ilvl w:val="4"/>
          <w:numId w:val="52"/>
        </w:numPr>
      </w:pPr>
      <w:r>
        <w:rPr/>
        <w:t>Nocturne et réveille le patient (organique+++)</w:t>
      </w:r>
    </w:p>
    <w:p>
      <w:pPr>
        <w:numPr>
          <w:ilvl w:val="3"/>
          <w:numId w:val="52"/>
        </w:numPr>
      </w:pPr>
      <w:r>
        <w:rPr/>
        <w:t>Dans l’année</w:t>
      </w:r>
    </w:p>
    <w:p>
      <w:pPr>
        <w:numPr>
          <w:ilvl w:val="3"/>
          <w:numId w:val="52"/>
        </w:numPr>
      </w:pPr>
      <w:r>
        <w:rPr/>
        <w:t>Mode d’apparition</w:t>
      </w:r>
    </w:p>
    <w:p>
      <w:pPr>
        <w:numPr>
          <w:ilvl w:val="2"/>
          <w:numId w:val="52"/>
        </w:numPr>
      </w:pPr>
      <w:r>
        <w:rPr/>
        <w:t>Efficacité des médicaments : surtout les ralentisseurs du transit</w:t>
      </w:r>
      <w:r>
        <w:rPr/>
        <w:br/>
      </w:r>
    </w:p>
    <w:p>
      <w:pPr>
        <w:pStyle w:val="Heading3"/>
        <w:numPr>
          <w:ilvl w:val="0"/>
          <w:numId w:val="92"/>
        </w:numPr>
      </w:pPr>
      <w:r>
        <w:rPr/>
        <w:t>SIGNES ASSOCIES :</w:t>
      </w:r>
    </w:p>
    <w:p>
      <w:pPr>
        <w:numPr>
          <w:ilvl w:val="2"/>
          <w:numId w:val="52"/>
        </w:numPr>
      </w:pPr>
      <w:r>
        <w:rPr>
          <w:b/>
        </w:rPr>
        <w:t>Digestifs :</w:t>
      </w:r>
    </w:p>
    <w:p>
      <w:pPr>
        <w:numPr>
          <w:ilvl w:val="3"/>
          <w:numId w:val="52"/>
        </w:numPr>
      </w:pPr>
      <w:r>
        <w:rPr/>
        <w:t>Douleur abdominale (</w:t>
      </w:r>
      <w:r>
        <w:rPr>
          <w:i/>
        </w:rPr>
        <w:t>à caractériser)</w:t>
      </w:r>
    </w:p>
    <w:p>
      <w:pPr>
        <w:numPr>
          <w:ilvl w:val="3"/>
          <w:numId w:val="52"/>
        </w:numPr>
      </w:pPr>
      <w:r>
        <w:rPr/>
        <w:t xml:space="preserve">Ictère </w:t>
      </w:r>
    </w:p>
    <w:p>
      <w:pPr>
        <w:numPr>
          <w:ilvl w:val="3"/>
          <w:numId w:val="52"/>
        </w:numPr>
      </w:pPr>
      <w:r>
        <w:rPr/>
        <w:t xml:space="preserve">Syndrome occlusif associé (!!! </w:t>
      </w:r>
      <w:r>
        <w:rPr>
          <w:i/>
        </w:rPr>
        <w:t>cancer)</w:t>
      </w:r>
    </w:p>
    <w:p>
      <w:pPr>
        <w:numPr>
          <w:ilvl w:val="3"/>
          <w:numId w:val="52"/>
        </w:numPr>
      </w:pPr>
      <w:r>
        <w:rPr/>
        <w:t xml:space="preserve">Syndrome dysentérique </w:t>
      </w:r>
      <w:r>
        <w:rPr>
          <w:i/>
        </w:rPr>
        <w:t>chronique (avec ténesme et épreinte)</w:t>
      </w:r>
    </w:p>
    <w:p>
      <w:pPr>
        <w:numPr>
          <w:ilvl w:val="2"/>
          <w:numId w:val="52"/>
        </w:numPr>
      </w:pPr>
      <w:r>
        <w:rPr>
          <w:b/>
        </w:rPr>
        <w:t>Signes généraux :</w:t>
      </w:r>
    </w:p>
    <w:p>
      <w:pPr>
        <w:numPr>
          <w:ilvl w:val="3"/>
          <w:numId w:val="52"/>
        </w:numPr>
      </w:pPr>
      <w:r>
        <w:rPr/>
        <w:t>Amaigrissement</w:t>
      </w:r>
    </w:p>
    <w:p>
      <w:pPr>
        <w:numPr>
          <w:ilvl w:val="3"/>
          <w:numId w:val="52"/>
        </w:numPr>
      </w:pPr>
      <w:r>
        <w:rPr/>
        <w:t>Fièvre</w:t>
      </w:r>
    </w:p>
    <w:p>
      <w:pPr>
        <w:numPr>
          <w:ilvl w:val="3"/>
          <w:numId w:val="52"/>
        </w:numPr>
      </w:pPr>
      <w:r>
        <w:rPr/>
        <w:t>Anorexie ou conservation de l’appétit</w:t>
      </w:r>
      <w:r>
        <w:rPr/>
        <w:br/>
      </w:r>
    </w:p>
    <w:p>
      <w:pPr>
        <w:numPr>
          <w:ilvl w:val="2"/>
          <w:numId w:val="52"/>
        </w:numPr>
      </w:pPr>
      <w:r>
        <w:rPr>
          <w:b/>
        </w:rPr>
        <w:t>Signes extra-</w:t>
      </w:r>
      <w:r>
        <w:rPr>
          <w:b/>
        </w:rPr>
        <w:t>digestifs :</w:t>
      </w:r>
    </w:p>
    <w:p>
      <w:pPr>
        <w:numPr>
          <w:ilvl w:val="3"/>
          <w:numId w:val="52"/>
        </w:numPr>
      </w:pPr>
      <w:r>
        <w:rPr/>
        <w:t>Cutanés</w:t>
      </w:r>
    </w:p>
    <w:p>
      <w:pPr>
        <w:numPr>
          <w:ilvl w:val="4"/>
          <w:numId w:val="52"/>
        </w:numPr>
      </w:pPr>
      <w:r>
        <w:rPr/>
        <w:t xml:space="preserve">Erythème noueux </w:t>
      </w:r>
    </w:p>
    <w:p>
      <w:pPr>
        <w:numPr>
          <w:ilvl w:val="4"/>
          <w:numId w:val="52"/>
        </w:numPr>
      </w:pPr>
      <w:r>
        <w:rPr/>
        <w:t>Carences vitaminiques</w:t>
      </w:r>
    </w:p>
    <w:p>
      <w:pPr>
        <w:numPr>
          <w:ilvl w:val="3"/>
          <w:numId w:val="52"/>
        </w:numPr>
      </w:pPr>
      <w:r>
        <w:rPr/>
        <w:t>Articulaires : arthralgie ou arthrite</w:t>
      </w:r>
    </w:p>
    <w:p>
      <w:pPr>
        <w:numPr>
          <w:ilvl w:val="3"/>
          <w:numId w:val="52"/>
        </w:numPr>
      </w:pPr>
      <w:r>
        <w:rPr/>
        <w:t>Autres signes : neuropathie</w:t>
      </w:r>
      <w:r>
        <w:rPr/>
        <w:br/>
      </w:r>
    </w:p>
    <w:p>
      <w:pPr>
        <w:pStyle w:val="Heading3"/>
        <w:numPr>
          <w:ilvl w:val="0"/>
          <w:numId w:val="92"/>
        </w:numPr>
      </w:pPr>
      <w:r>
        <w:rPr/>
        <w:t>ANTECEDENTS :</w:t>
      </w:r>
    </w:p>
    <w:p>
      <w:pPr>
        <w:numPr>
          <w:ilvl w:val="2"/>
          <w:numId w:val="52"/>
        </w:numPr>
      </w:pPr>
      <w:r>
        <w:rPr>
          <w:b/>
        </w:rPr>
        <w:t>Personnel :</w:t>
      </w:r>
    </w:p>
    <w:p>
      <w:pPr>
        <w:numPr>
          <w:ilvl w:val="3"/>
          <w:numId w:val="52"/>
        </w:numPr>
      </w:pPr>
      <w:r>
        <w:rPr/>
        <w:t>Ethnie (</w:t>
      </w:r>
      <w:r>
        <w:rPr>
          <w:i/>
        </w:rPr>
        <w:t>ex : maladie de Crohn rare dans les régions subsaharienne mais plus fréquente en Europe)</w:t>
      </w:r>
    </w:p>
    <w:p>
      <w:pPr>
        <w:numPr>
          <w:ilvl w:val="3"/>
          <w:numId w:val="52"/>
        </w:numPr>
      </w:pPr>
      <w:r>
        <w:rPr/>
        <w:t xml:space="preserve">Pays visités / habités </w:t>
      </w:r>
      <w:r>
        <w:rPr>
          <w:i/>
        </w:rPr>
        <w:t>(lambliase)</w:t>
      </w:r>
    </w:p>
    <w:p>
      <w:pPr>
        <w:numPr>
          <w:ilvl w:val="3"/>
          <w:numId w:val="52"/>
        </w:numPr>
      </w:pPr>
      <w:r>
        <w:rPr/>
        <w:t>Maladies antérieures :</w:t>
      </w:r>
    </w:p>
    <w:p>
      <w:pPr>
        <w:numPr>
          <w:ilvl w:val="4"/>
          <w:numId w:val="52"/>
        </w:numPr>
      </w:pPr>
      <w:r>
        <w:rPr/>
        <w:t xml:space="preserve">Oculaires </w:t>
      </w:r>
      <w:r>
        <w:rPr>
          <w:i/>
        </w:rPr>
        <w:t>(Crohn avec uvéite antérieur)</w:t>
      </w:r>
    </w:p>
    <w:p>
      <w:pPr>
        <w:numPr>
          <w:ilvl w:val="4"/>
          <w:numId w:val="52"/>
        </w:numPr>
      </w:pPr>
      <w:r>
        <w:rPr/>
        <w:t>Cutanée</w:t>
      </w:r>
    </w:p>
    <w:p>
      <w:pPr>
        <w:numPr>
          <w:ilvl w:val="4"/>
          <w:numId w:val="52"/>
        </w:numPr>
      </w:pPr>
      <w:r>
        <w:rPr/>
        <w:t>Articulaire</w:t>
      </w:r>
    </w:p>
    <w:p>
      <w:pPr>
        <w:numPr>
          <w:ilvl w:val="3"/>
          <w:numId w:val="52"/>
        </w:numPr>
      </w:pPr>
      <w:r>
        <w:rPr/>
        <w:t>Traitement antérieur : chirurgie (</w:t>
      </w:r>
      <w:r>
        <w:rPr>
          <w:i/>
        </w:rPr>
        <w:t>mentionner si résection intestinale : &gt; 1m de grêle entraîne malabsorption)</w:t>
      </w:r>
      <w:r>
        <w:rPr/>
        <w:t>, irradiation (radiothérapie : même effet qu’une résection du grêle)</w:t>
      </w:r>
    </w:p>
    <w:p>
      <w:pPr>
        <w:numPr>
          <w:ilvl w:val="3"/>
          <w:numId w:val="52"/>
        </w:numPr>
      </w:pPr>
      <w:r>
        <w:rPr/>
        <w:t>Habitudes : prises de médicaments (laxatifs)</w:t>
      </w:r>
    </w:p>
    <w:p>
      <w:pPr>
        <w:numPr>
          <w:ilvl w:val="2"/>
          <w:numId w:val="52"/>
        </w:numPr>
      </w:pPr>
      <w:r>
        <w:rPr/>
        <w:t>Familiaux</w:t>
      </w:r>
    </w:p>
    <w:p>
      <w:pPr>
        <w:numPr>
          <w:ilvl w:val="3"/>
          <w:numId w:val="52"/>
        </w:numPr>
      </w:pPr>
      <w:r>
        <w:rPr/>
        <w:t>Affections digestifs</w:t>
      </w:r>
      <w:r>
        <w:rPr>
          <w:i/>
        </w:rPr>
        <w:t xml:space="preserve"> (cancer du </w:t>
      </w:r>
      <w:r>
        <w:rPr>
          <w:i/>
        </w:rPr>
        <w:t>côlon</w:t>
      </w:r>
      <w:r>
        <w:rPr>
          <w:i/>
        </w:rPr>
        <w:t>)</w:t>
      </w:r>
    </w:p>
    <w:p>
      <w:pPr>
        <w:numPr>
          <w:ilvl w:val="3"/>
          <w:numId w:val="52"/>
        </w:numPr>
      </w:pPr>
      <w:r>
        <w:rPr/>
        <w:t xml:space="preserve">Rhumatismale </w:t>
      </w:r>
      <w:r>
        <w:rPr>
          <w:i/>
        </w:rPr>
        <w:t>(Spondylarthrite ankylosante pouvant être associé à RCH ou maladie de Crohn)</w:t>
      </w:r>
    </w:p>
    <w:p>
      <w:pPr/>
    </w:p>
    <w:p>
      <w:pPr/>
      <w:r>
        <w:rPr/>
        <w:t>Au terme de l’examen clinique :</w:t>
      </w:r>
    </w:p>
    <w:p>
      <w:pPr>
        <w:numPr>
          <w:ilvl w:val="0"/>
          <w:numId w:val="53"/>
        </w:numPr>
      </w:pPr>
      <w:r>
        <w:rPr/>
        <w:t>Cause fortement suspectée : examen complémentaire pour confirmation</w:t>
      </w:r>
    </w:p>
    <w:p>
      <w:pPr>
        <w:numPr>
          <w:ilvl w:val="1"/>
          <w:numId w:val="53"/>
        </w:numPr>
      </w:pPr>
      <w:r>
        <w:rPr/>
        <w:t xml:space="preserve">Ex </w:t>
      </w:r>
      <w:r>
        <w:rPr>
          <w:i/>
        </w:rPr>
        <w:t>: syndrome dysentérique chronique -&gt; MICI et Cancer -&gt; endoscopie et biopsie</w:t>
      </w:r>
    </w:p>
    <w:p>
      <w:pPr/>
      <w:r>
        <w:rPr/>
        <w:t>Aucune orientation : Examens complémentaires bien choisis</w:t>
      </w:r>
      <w:r>
        <w:rPr/>
        <w:br/>
      </w:r>
    </w:p>
    <w:p>
      <w:pPr>
        <w:pStyle w:val="Heading2"/>
        <w:numPr>
          <w:ilvl w:val="0"/>
          <w:numId w:val="91"/>
        </w:numPr>
      </w:pPr>
      <w:r>
        <w:rPr/>
        <w:t>EXAMENS COMPLEMENTAIRES</w:t>
      </w:r>
    </w:p>
    <w:p>
      <w:pPr>
        <w:pStyle w:val="Heading3"/>
        <w:numPr>
          <w:ilvl w:val="0"/>
          <w:numId w:val="97"/>
        </w:numPr>
      </w:pPr>
      <w:r>
        <w:rPr/>
        <w:t>EXAMEN BIOLOGIQUE</w:t>
      </w:r>
    </w:p>
    <w:p>
      <w:pPr>
        <w:pStyle w:val="Heading4"/>
        <w:numPr>
          <w:ilvl w:val="0"/>
          <w:numId w:val="93"/>
        </w:numPr>
      </w:pPr>
      <w:r>
        <w:rPr/>
        <w:t>CLASSIQUE</w:t>
      </w:r>
    </w:p>
    <w:p>
      <w:pPr>
        <w:numPr>
          <w:ilvl w:val="3"/>
          <w:numId w:val="52"/>
        </w:numPr>
      </w:pPr>
      <w:r>
        <w:rPr/>
        <w:t>Hémogramme, VSH, CRP</w:t>
      </w:r>
    </w:p>
    <w:p>
      <w:pPr>
        <w:numPr>
          <w:ilvl w:val="3"/>
          <w:numId w:val="52"/>
        </w:numPr>
      </w:pPr>
      <w:r>
        <w:rPr/>
        <w:t>Protidémie, Electrophorèse des protéines</w:t>
      </w:r>
    </w:p>
    <w:p>
      <w:pPr>
        <w:numPr>
          <w:ilvl w:val="3"/>
          <w:numId w:val="52"/>
        </w:numPr>
      </w:pPr>
      <w:r>
        <w:rPr/>
        <w:t>Ionogramme</w:t>
      </w:r>
    </w:p>
    <w:p>
      <w:pPr>
        <w:numPr>
          <w:ilvl w:val="3"/>
          <w:numId w:val="52"/>
        </w:numPr>
      </w:pPr>
      <w:r>
        <w:rPr/>
        <w:t>Calcémie, cholestérolémie</w:t>
      </w:r>
    </w:p>
    <w:p>
      <w:pPr>
        <w:numPr>
          <w:ilvl w:val="3"/>
          <w:numId w:val="52"/>
        </w:numPr>
      </w:pPr>
      <w:r>
        <w:rPr/>
        <w:t>TP, TSH</w:t>
      </w:r>
    </w:p>
    <w:p>
      <w:pPr>
        <w:numPr>
          <w:ilvl w:val="3"/>
          <w:numId w:val="52"/>
        </w:numPr>
      </w:pPr>
      <w:r>
        <w:rPr/>
        <w:t xml:space="preserve">Glycémie </w:t>
      </w:r>
    </w:p>
    <w:p>
      <w:pPr>
        <w:numPr>
          <w:ilvl w:val="3"/>
          <w:numId w:val="52"/>
        </w:numPr>
      </w:pPr>
      <w:r>
        <w:rPr>
          <w:b/>
        </w:rPr>
        <w:t>VIH</w:t>
      </w:r>
      <w:r>
        <w:rPr/>
      </w:r>
      <w:r>
        <w:rPr>
          <w:b/>
        </w:rPr>
        <w:br/>
      </w:r>
    </w:p>
    <w:p>
      <w:pPr>
        <w:pStyle w:val="Heading4"/>
        <w:numPr>
          <w:ilvl w:val="0"/>
          <w:numId w:val="93"/>
        </w:numPr>
      </w:pPr>
      <w:r>
        <w:rPr/>
        <w:t xml:space="preserve">TESTS </w:t>
      </w:r>
      <w:r>
        <w:rPr/>
        <w:t>DYNAMIQUES</w:t>
      </w:r>
      <w:r>
        <w:rPr/>
      </w:r>
      <w:r>
        <w:rPr/>
        <w:t xml:space="preserve"> </w:t>
      </w:r>
    </w:p>
    <w:p>
      <w:pPr>
        <w:pStyle w:val="Heading5"/>
      </w:pPr>
      <w:r>
        <w:rPr/>
        <w:t>Test au D-xylose :</w:t>
      </w:r>
    </w:p>
    <w:p>
      <w:pPr>
        <w:numPr>
          <w:ilvl w:val="4"/>
          <w:numId w:val="52"/>
        </w:numPr>
      </w:pPr>
      <w:r>
        <w:rPr/>
        <w:t>Ingestion de 25g de D-</w:t>
      </w:r>
      <w:r>
        <w:rPr/>
        <w:t>xylose (</w:t>
      </w:r>
      <w:r>
        <w:rPr/>
        <w:t>250 ml d’eau)</w:t>
      </w:r>
    </w:p>
    <w:p>
      <w:pPr>
        <w:numPr>
          <w:ilvl w:val="4"/>
          <w:numId w:val="52"/>
        </w:numPr>
      </w:pPr>
      <w:r>
        <w:rPr/>
        <w:t>Après 2h : dosage de xylosémie (N &gt; 25g/l s’il n’y a pas de malabsorption)</w:t>
      </w:r>
    </w:p>
    <w:p>
      <w:pPr>
        <w:numPr>
          <w:ilvl w:val="4"/>
          <w:numId w:val="52"/>
        </w:numPr>
      </w:pPr>
      <w:r>
        <w:rPr/>
        <w:t>Diminution :</w:t>
      </w:r>
    </w:p>
    <w:p>
      <w:pPr>
        <w:numPr>
          <w:ilvl w:val="5"/>
          <w:numId w:val="52"/>
        </w:numPr>
      </w:pPr>
      <w:r>
        <w:rPr/>
        <w:t>Lésion pariétale au niveau du grêle proximale (duodénum, jéjunum)</w:t>
      </w:r>
    </w:p>
    <w:p>
      <w:pPr>
        <w:numPr>
          <w:ilvl w:val="5"/>
          <w:numId w:val="52"/>
        </w:numPr>
      </w:pPr>
      <w:r>
        <w:rPr/>
        <w:t xml:space="preserve">Pullulation microbienne </w:t>
      </w:r>
      <w:r>
        <w:rPr/>
        <w:t>du grêle</w:t>
      </w:r>
    </w:p>
    <w:p>
      <w:pPr>
        <w:numPr>
          <w:ilvl w:val="4"/>
          <w:numId w:val="52"/>
        </w:numPr>
      </w:pPr>
      <w:r>
        <w:rPr>
          <w:i/>
        </w:rPr>
        <w:t>Souvent : patients ayant fait chirurgie de l’obésité</w:t>
      </w:r>
      <w:r>
        <w:rPr>
          <w:i/>
        </w:rPr>
        <w:br/>
      </w:r>
    </w:p>
    <w:p>
      <w:pPr>
        <w:pStyle w:val="Heading5"/>
      </w:pPr>
      <w:r>
        <w:rPr/>
        <w:t>Test de Schilling</w:t>
      </w:r>
    </w:p>
    <w:p>
      <w:pPr>
        <w:numPr>
          <w:ilvl w:val="4"/>
          <w:numId w:val="52"/>
        </w:numPr>
      </w:pPr>
      <w:r>
        <w:rPr/>
        <w:t xml:space="preserve">Malabsorption de vitamine B12 : siège au niveau de </w:t>
      </w:r>
      <w:r>
        <w:rPr>
          <w:b/>
        </w:rPr>
        <w:t>l’iléon terminal</w:t>
      </w:r>
    </w:p>
    <w:p>
      <w:pPr>
        <w:numPr>
          <w:ilvl w:val="4"/>
          <w:numId w:val="52"/>
        </w:numPr>
      </w:pPr>
      <w:r>
        <w:rPr>
          <w:b/>
        </w:rPr>
        <w:t>Principe :</w:t>
      </w:r>
    </w:p>
    <w:p>
      <w:pPr>
        <w:numPr>
          <w:ilvl w:val="5"/>
          <w:numId w:val="52"/>
        </w:numPr>
      </w:pPr>
      <w:r>
        <w:rPr/>
        <w:t>Saturation par injection de Vitamine B12</w:t>
      </w:r>
    </w:p>
    <w:p>
      <w:pPr>
        <w:numPr>
          <w:ilvl w:val="5"/>
          <w:numId w:val="52"/>
        </w:numPr>
      </w:pPr>
      <w:r>
        <w:rPr/>
        <w:t>Administration per os de vitamine B12 radioactive</w:t>
      </w:r>
    </w:p>
    <w:p>
      <w:pPr>
        <w:numPr>
          <w:ilvl w:val="5"/>
          <w:numId w:val="52"/>
        </w:numPr>
      </w:pPr>
      <w:r>
        <w:rPr/>
        <w:t>Mesure de vitamine B12 radioactive dans les urines après 24h</w:t>
      </w:r>
    </w:p>
    <w:p>
      <w:pPr>
        <w:numPr>
          <w:ilvl w:val="4"/>
          <w:numId w:val="52"/>
        </w:numPr>
      </w:pPr>
      <w:r>
        <w:rPr>
          <w:b/>
        </w:rPr>
        <w:t>Normal :</w:t>
      </w:r>
    </w:p>
    <w:p>
      <w:pPr>
        <w:numPr>
          <w:ilvl w:val="5"/>
          <w:numId w:val="52"/>
        </w:numPr>
      </w:pPr>
      <w:r>
        <w:rPr>
          <w:b/>
        </w:rPr>
        <w:t>10% de radioactivité dans les urines après 48h</w:t>
      </w:r>
    </w:p>
    <w:p>
      <w:pPr>
        <w:numPr>
          <w:ilvl w:val="4"/>
          <w:numId w:val="52"/>
        </w:numPr>
      </w:pPr>
      <w:r>
        <w:rPr>
          <w:b/>
        </w:rPr>
        <w:t>Diminution</w:t>
      </w:r>
    </w:p>
    <w:p>
      <w:pPr>
        <w:numPr>
          <w:ilvl w:val="5"/>
          <w:numId w:val="52"/>
        </w:numPr>
      </w:pPr>
      <w:r>
        <w:rPr/>
        <w:t xml:space="preserve">Lésion </w:t>
      </w:r>
      <w:r>
        <w:rPr/>
        <w:t>pariétale (</w:t>
      </w:r>
      <w:r>
        <w:rPr/>
        <w:t xml:space="preserve">maladie de Crohn, maladie </w:t>
      </w:r>
      <w:r>
        <w:rPr/>
        <w:t>cœliaque</w:t>
      </w:r>
      <w:r>
        <w:rPr/>
        <w:t xml:space="preserve"> étendue)</w:t>
      </w:r>
    </w:p>
    <w:p>
      <w:pPr>
        <w:numPr>
          <w:ilvl w:val="5"/>
          <w:numId w:val="52"/>
        </w:numPr>
      </w:pPr>
      <w:r>
        <w:rPr/>
        <w:t>Pullulation microbienne iléale</w:t>
      </w:r>
      <w:r>
        <w:rPr/>
        <w:br/>
      </w:r>
    </w:p>
    <w:p>
      <w:pPr>
        <w:pStyle w:val="Heading5"/>
      </w:pPr>
      <w:r>
        <w:rPr>
          <w:b/>
        </w:rPr>
        <w:t xml:space="preserve">Test au rouge carmin : </w:t>
      </w:r>
      <w:r>
        <w:rPr/>
        <w:t>permet de mesurer le temps de transit digestif</w:t>
      </w:r>
    </w:p>
    <w:p>
      <w:pPr>
        <w:numPr>
          <w:ilvl w:val="4"/>
          <w:numId w:val="52"/>
        </w:numPr>
      </w:pPr>
      <w:r>
        <w:rPr/>
        <w:t>Absorption de rouge carmin</w:t>
      </w:r>
    </w:p>
    <w:p>
      <w:pPr>
        <w:numPr>
          <w:ilvl w:val="4"/>
          <w:numId w:val="52"/>
        </w:numPr>
      </w:pPr>
      <w:r>
        <w:rPr/>
        <w:t>Apparition des premières selles rouges 18-24h</w:t>
      </w:r>
    </w:p>
    <w:p>
      <w:pPr>
        <w:numPr>
          <w:ilvl w:val="4"/>
          <w:numId w:val="52"/>
        </w:numPr>
      </w:pPr>
      <w:r>
        <w:rPr/>
        <w:t>Dernières selles rouges 24-72h</w:t>
      </w:r>
    </w:p>
    <w:p>
      <w:pPr>
        <w:numPr>
          <w:ilvl w:val="4"/>
          <w:numId w:val="52"/>
        </w:numPr>
      </w:pPr>
      <w:r>
        <w:rPr>
          <w:i/>
        </w:rPr>
        <w:t>Si accélération : premières selles rouges dans les 6 ou 10 heures</w:t>
      </w:r>
      <w:r>
        <w:rPr>
          <w:i/>
        </w:rPr>
        <w:br/>
      </w:r>
      <w:r>
        <w:rPr/>
        <w:br/>
      </w:r>
    </w:p>
    <w:p>
      <w:pPr>
        <w:pStyle w:val="Heading4"/>
        <w:numPr>
          <w:ilvl w:val="0"/>
          <w:numId w:val="93"/>
        </w:numPr>
      </w:pPr>
      <w:r>
        <w:rPr/>
        <w:t>EXAMEN DES SELLES :</w:t>
      </w:r>
    </w:p>
    <w:p>
      <w:pPr>
        <w:numPr>
          <w:ilvl w:val="3"/>
          <w:numId w:val="52"/>
        </w:numPr>
      </w:pPr>
      <w:r>
        <w:rPr/>
        <w:t>Coproculture : peu d’intérêt</w:t>
      </w:r>
    </w:p>
    <w:p>
      <w:pPr>
        <w:numPr>
          <w:ilvl w:val="3"/>
          <w:numId w:val="52"/>
        </w:numPr>
      </w:pPr>
      <w:r>
        <w:rPr/>
        <w:t>Parasitologique (</w:t>
      </w:r>
      <w:r>
        <w:rPr>
          <w:i/>
        </w:rPr>
        <w:t>surtout chez les PVVIH et immunodéprimés)</w:t>
      </w:r>
    </w:p>
    <w:p>
      <w:pPr>
        <w:numPr>
          <w:ilvl w:val="3"/>
          <w:numId w:val="52"/>
        </w:numPr>
      </w:pPr>
      <w:r>
        <w:rPr>
          <w:b/>
        </w:rPr>
        <w:t xml:space="preserve">Fécalogramme : </w:t>
      </w:r>
      <w:r>
        <w:rPr/>
        <w:t>surtout si suspicion de malabsorption</w:t>
      </w:r>
    </w:p>
    <w:p>
      <w:pPr>
        <w:ind w:left="3600"/>
      </w:pPr>
      <w:r>
        <w:rPr/>
        <w:t>Recueil des selles sur 3 jours</w:t>
      </w:r>
    </w:p>
    <w:p>
      <w:pPr>
        <w:numPr>
          <w:ilvl w:val="4"/>
          <w:numId w:val="52"/>
        </w:numPr>
      </w:pPr>
      <w:r>
        <w:rPr/>
        <w:t>Mesures :</w:t>
      </w:r>
    </w:p>
    <w:p>
      <w:pPr>
        <w:numPr>
          <w:ilvl w:val="5"/>
          <w:numId w:val="52"/>
        </w:numPr>
      </w:pPr>
      <w:r>
        <w:rPr/>
        <w:t>Du débit fécal</w:t>
      </w:r>
    </w:p>
    <w:p>
      <w:pPr>
        <w:numPr>
          <w:ilvl w:val="4"/>
          <w:numId w:val="52"/>
        </w:numPr>
      </w:pPr>
      <w:r>
        <w:rPr/>
        <w:t>Recherche de laxatifs</w:t>
      </w:r>
    </w:p>
    <w:p>
      <w:pPr>
        <w:numPr>
          <w:ilvl w:val="4"/>
          <w:numId w:val="52"/>
        </w:numPr>
      </w:pPr>
      <w:r>
        <w:rPr/>
        <w:t>Dosage de la graisse fécale : stéatorrhée si &gt; 6g/</w:t>
      </w:r>
      <w:r>
        <w:rPr/>
        <w:t>24h</w:t>
      </w:r>
      <w:r>
        <w:rPr/>
      </w:r>
    </w:p>
    <w:p>
      <w:pPr>
        <w:numPr>
          <w:ilvl w:val="5"/>
          <w:numId w:val="52"/>
        </w:numPr>
      </w:pPr>
      <w:r>
        <w:rPr/>
        <w:t>Apport de 80g/j de graisse pendant 3 jours</w:t>
      </w:r>
    </w:p>
    <w:p>
      <w:pPr>
        <w:numPr>
          <w:ilvl w:val="5"/>
          <w:numId w:val="52"/>
        </w:numPr>
      </w:pPr>
      <w:r>
        <w:rPr/>
        <w:t>Recueil des selles 3 jours suivants</w:t>
      </w:r>
    </w:p>
    <w:p>
      <w:pPr>
        <w:numPr>
          <w:ilvl w:val="5"/>
          <w:numId w:val="52"/>
        </w:numPr>
      </w:pPr>
      <w:r>
        <w:rPr/>
        <w:t>Stéatorrhée : graisse fécale &gt; 6g/24h (</w:t>
      </w:r>
      <w:r>
        <w:rPr>
          <w:i/>
        </w:rPr>
        <w:t xml:space="preserve">&gt; 12 en général vao tena lazaina </w:t>
      </w:r>
      <w:r>
        <w:rPr>
          <w:i/>
        </w:rPr>
        <w:t>malabsorption</w:t>
      </w:r>
      <w:r>
        <w:rPr/>
      </w:r>
      <w:r>
        <w:rPr>
          <w:i/>
        </w:rPr>
        <w:t xml:space="preserve">) </w:t>
      </w:r>
    </w:p>
    <w:p>
      <w:pPr>
        <w:numPr>
          <w:ilvl w:val="4"/>
          <w:numId w:val="52"/>
        </w:numPr>
      </w:pPr>
      <w:r>
        <w:rPr>
          <w:b/>
        </w:rPr>
        <w:t>Clairance fécale</w:t>
      </w:r>
      <w:r>
        <w:rPr>
          <w:b/>
        </w:rPr>
        <w:t xml:space="preserve"> de l’alpha-1-anti-</w:t>
      </w:r>
      <w:r>
        <w:rPr>
          <w:b/>
        </w:rPr>
        <w:t>trypsine</w:t>
      </w:r>
      <w:r>
        <w:rPr/>
        <w:t xml:space="preserve"> (N</w:t>
      </w:r>
      <w:r>
        <w:rPr/>
        <w:t xml:space="preserve"> : 12ml/24h, important pour détecter les entéropathies exsudatives : augmentation)</w:t>
      </w:r>
    </w:p>
    <w:p>
      <w:pPr>
        <w:numPr>
          <w:ilvl w:val="4"/>
          <w:numId w:val="52"/>
        </w:numPr>
      </w:pPr>
      <w:r>
        <w:rPr/>
        <w:t>Ionogramme fécal</w:t>
      </w:r>
    </w:p>
    <w:p>
      <w:pPr>
        <w:numPr>
          <w:ilvl w:val="4"/>
          <w:numId w:val="52"/>
        </w:numPr>
      </w:pPr>
      <w:r>
        <w:rPr/>
        <w:t>Dosage de l’élastase fécal :</w:t>
      </w:r>
    </w:p>
    <w:p>
      <w:pPr>
        <w:numPr>
          <w:ilvl w:val="5"/>
          <w:numId w:val="52"/>
        </w:numPr>
      </w:pPr>
      <w:r>
        <w:rPr/>
        <w:t>Normal &gt; 200µg</w:t>
      </w:r>
    </w:p>
    <w:p>
      <w:pPr>
        <w:numPr>
          <w:ilvl w:val="5"/>
          <w:numId w:val="52"/>
        </w:numPr>
      </w:pPr>
      <w:r>
        <w:rPr/>
        <w:t>Taux bas : insuffisance pancréatique exocrine (</w:t>
      </w:r>
      <w:r>
        <w:rPr>
          <w:i/>
        </w:rPr>
        <w:t>suc pancréatique)</w:t>
      </w:r>
    </w:p>
    <w:p>
      <w:pPr>
        <w:numPr>
          <w:ilvl w:val="4"/>
          <w:numId w:val="52"/>
        </w:numPr>
      </w:pPr>
      <w:r>
        <w:rPr/>
        <w:t>Dosage de la calprotectine dans les selles :</w:t>
      </w:r>
    </w:p>
    <w:p>
      <w:pPr>
        <w:numPr>
          <w:ilvl w:val="5"/>
          <w:numId w:val="52"/>
        </w:numPr>
      </w:pPr>
      <w:r>
        <w:rPr/>
        <w:t xml:space="preserve">Augmentation : </w:t>
      </w:r>
      <w:r>
        <w:rPr/>
        <w:t>inflammation</w:t>
      </w:r>
      <w:r>
        <w:rPr/>
        <w:t xml:space="preserve"> colique et iléale</w:t>
      </w:r>
      <w:r>
        <w:rPr/>
        <w:br/>
      </w:r>
    </w:p>
    <w:p>
      <w:pPr>
        <w:pStyle w:val="Heading4"/>
        <w:numPr>
          <w:ilvl w:val="0"/>
          <w:numId w:val="93"/>
        </w:numPr>
      </w:pPr>
      <w:r>
        <w:rPr/>
        <w:t xml:space="preserve">EXAMEN </w:t>
      </w:r>
      <w:r>
        <w:rPr/>
        <w:t>BACTERIOLOGIQUE</w:t>
      </w:r>
      <w:r>
        <w:rPr/>
        <w:t xml:space="preserve"> :</w:t>
      </w:r>
    </w:p>
    <w:p>
      <w:pPr>
        <w:numPr>
          <w:ilvl w:val="5"/>
          <w:numId w:val="52"/>
        </w:numPr>
      </w:pPr>
      <w:r>
        <w:rPr/>
        <w:t>Tubages étagés : gastrique, duodénal, iléale, à la recherche de pullulation microbienne</w:t>
      </w:r>
    </w:p>
    <w:p>
      <w:pPr/>
    </w:p>
    <w:p>
      <w:pPr>
        <w:pStyle w:val="Heading3"/>
        <w:numPr>
          <w:ilvl w:val="0"/>
          <w:numId w:val="97"/>
        </w:numPr>
      </w:pPr>
      <w:r>
        <w:rPr/>
        <w:t xml:space="preserve">EXAMEN MORPHOLOGIQUE : </w:t>
      </w:r>
      <w:r>
        <w:rPr>
          <w:b w:val="0"/>
          <w:color w:val="000000"/>
          <w:u w:val="none"/>
        </w:rPr>
        <w:t>Place importante (rentabilité-simplicité)</w:t>
      </w:r>
    </w:p>
    <w:p>
      <w:pPr>
        <w:numPr>
          <w:ilvl w:val="2"/>
          <w:numId w:val="52"/>
        </w:numPr>
      </w:pPr>
      <w:r>
        <w:rPr>
          <w:b/>
        </w:rPr>
        <w:t>Endoscopie digestive :</w:t>
      </w:r>
    </w:p>
    <w:p>
      <w:pPr>
        <w:numPr>
          <w:ilvl w:val="3"/>
          <w:numId w:val="52"/>
        </w:numPr>
      </w:pPr>
      <w:r>
        <w:rPr/>
        <w:t>Coloscopie :</w:t>
      </w:r>
    </w:p>
    <w:p>
      <w:pPr>
        <w:numPr>
          <w:ilvl w:val="5"/>
          <w:numId w:val="52"/>
        </w:numPr>
      </w:pPr>
      <w:r>
        <w:rPr/>
        <w:t>Systématique</w:t>
      </w:r>
    </w:p>
    <w:p>
      <w:pPr>
        <w:numPr>
          <w:ilvl w:val="5"/>
          <w:numId w:val="52"/>
        </w:numPr>
      </w:pPr>
      <w:r>
        <w:rPr/>
        <w:t>Exploration : cadre colique et dernière anse grêle</w:t>
      </w:r>
    </w:p>
    <w:p>
      <w:pPr>
        <w:numPr>
          <w:ilvl w:val="5"/>
          <w:numId w:val="52"/>
        </w:numPr>
      </w:pPr>
      <w:r>
        <w:rPr/>
        <w:t>Biopsie étagée systématique (</w:t>
      </w:r>
      <w:r>
        <w:rPr>
          <w:i/>
        </w:rPr>
        <w:t>colite microscopique)</w:t>
      </w:r>
    </w:p>
    <w:p>
      <w:pPr>
        <w:numPr>
          <w:ilvl w:val="3"/>
          <w:numId w:val="52"/>
        </w:numPr>
      </w:pPr>
      <w:r>
        <w:rPr/>
        <w:t>Endoscopie digestive haute + biopsies duodénales (</w:t>
      </w:r>
      <w:r>
        <w:rPr>
          <w:i/>
        </w:rPr>
        <w:t xml:space="preserve">à la recherche d’atrophie villositaire : maladie </w:t>
      </w:r>
      <w:r>
        <w:rPr>
          <w:i/>
        </w:rPr>
        <w:t>cœliaque</w:t>
      </w:r>
      <w:r>
        <w:rPr>
          <w:i/>
        </w:rPr>
        <w:t>, VIH)</w:t>
      </w:r>
    </w:p>
    <w:p>
      <w:pPr>
        <w:numPr>
          <w:ilvl w:val="3"/>
          <w:numId w:val="52"/>
        </w:numPr>
      </w:pPr>
      <w:r>
        <w:rPr>
          <w:b/>
        </w:rPr>
        <w:t>Echographie abdominale</w:t>
      </w:r>
    </w:p>
    <w:p>
      <w:pPr>
        <w:numPr>
          <w:ilvl w:val="3"/>
          <w:numId w:val="52"/>
        </w:numPr>
      </w:pPr>
      <w:r>
        <w:rPr>
          <w:b/>
        </w:rPr>
        <w:t xml:space="preserve">Entéroscopie </w:t>
      </w:r>
    </w:p>
    <w:p>
      <w:pPr>
        <w:numPr>
          <w:ilvl w:val="3"/>
          <w:numId w:val="52"/>
        </w:numPr>
      </w:pPr>
      <w:r>
        <w:rPr>
          <w:b/>
        </w:rPr>
        <w:t xml:space="preserve">Lavement baryté et Transit </w:t>
      </w:r>
      <w:r>
        <w:rPr>
          <w:b/>
        </w:rPr>
        <w:t>de la grêle</w:t>
      </w:r>
    </w:p>
    <w:p>
      <w:pPr/>
    </w:p>
    <w:p>
      <w:pPr>
        <w:pStyle w:val="Heading1"/>
      </w:pPr>
      <w:r>
        <w:rPr/>
        <w:t>DIAGNOSTIC</w:t>
      </w:r>
    </w:p>
    <w:p>
      <w:pPr>
        <w:pStyle w:val="Heading2"/>
        <w:numPr>
          <w:ilvl w:val="0"/>
          <w:numId w:val="98"/>
        </w:numPr>
      </w:pPr>
      <w:r>
        <w:rPr/>
        <w:t>DIAGNOSTIC POSITIF</w:t>
      </w:r>
    </w:p>
    <w:p>
      <w:pPr>
        <w:numPr>
          <w:ilvl w:val="0"/>
          <w:numId w:val="54"/>
        </w:numPr>
      </w:pPr>
      <w:r>
        <w:rPr/>
        <w:t>Examen clinique</w:t>
      </w:r>
    </w:p>
    <w:p>
      <w:pPr>
        <w:numPr>
          <w:ilvl w:val="0"/>
          <w:numId w:val="54"/>
        </w:numPr>
      </w:pPr>
      <w:r>
        <w:rPr/>
        <w:t>Biologique (</w:t>
      </w:r>
      <w:r>
        <w:rPr>
          <w:i/>
        </w:rPr>
        <w:t>malabsorption ou non)</w:t>
      </w:r>
      <w:r>
        <w:rPr>
          <w:i/>
        </w:rPr>
        <w:br/>
      </w:r>
    </w:p>
    <w:p>
      <w:pPr>
        <w:pStyle w:val="Heading2"/>
        <w:numPr>
          <w:ilvl w:val="0"/>
          <w:numId w:val="98"/>
        </w:numPr>
      </w:pPr>
      <w:r>
        <w:rPr/>
        <w:t>DIAGNOSTIC DIFFERENTIEL</w:t>
      </w:r>
    </w:p>
    <w:p>
      <w:pPr>
        <w:numPr>
          <w:ilvl w:val="0"/>
          <w:numId w:val="55"/>
        </w:numPr>
      </w:pPr>
      <w:r>
        <w:rPr>
          <w:b/>
        </w:rPr>
        <w:t>Fausse diarrhée :</w:t>
      </w:r>
    </w:p>
    <w:p>
      <w:pPr>
        <w:numPr>
          <w:ilvl w:val="1"/>
          <w:numId w:val="55"/>
        </w:numPr>
      </w:pPr>
      <w:r>
        <w:rPr/>
        <w:t>“fausse diarrhée des constipés” : Selles liquides + scybales (</w:t>
      </w:r>
      <w:r>
        <w:rPr>
          <w:b/>
        </w:rPr>
        <w:t xml:space="preserve">TR : </w:t>
      </w:r>
      <w:r>
        <w:rPr/>
        <w:t xml:space="preserve">diarrhée mais avec fécalome à </w:t>
      </w:r>
      <w:r>
        <w:rPr/>
        <w:t>l’intérieur ;</w:t>
      </w:r>
      <w:r>
        <w:rPr/>
        <w:t xml:space="preserve"> si évacuation du fécalome : la fausse diarrhée disparaît)</w:t>
      </w:r>
    </w:p>
    <w:p>
      <w:pPr>
        <w:numPr>
          <w:ilvl w:val="1"/>
          <w:numId w:val="55"/>
        </w:numPr>
      </w:pPr>
      <w:r>
        <w:rPr/>
        <w:t>Alternance diarrhée - constipation</w:t>
      </w:r>
    </w:p>
    <w:p>
      <w:pPr>
        <w:numPr>
          <w:ilvl w:val="1"/>
          <w:numId w:val="55"/>
        </w:numPr>
      </w:pPr>
      <w:r>
        <w:rPr/>
        <w:t>TR :</w:t>
      </w:r>
      <w:r>
        <w:rPr/>
        <w:t xml:space="preserve"> présence de selles</w:t>
      </w:r>
    </w:p>
    <w:p>
      <w:pPr>
        <w:numPr>
          <w:ilvl w:val="0"/>
          <w:numId w:val="55"/>
        </w:numPr>
      </w:pPr>
      <w:r>
        <w:rPr>
          <w:b/>
        </w:rPr>
        <w:t>Incontinence fécale :</w:t>
      </w:r>
    </w:p>
    <w:p>
      <w:pPr>
        <w:numPr>
          <w:ilvl w:val="1"/>
          <w:numId w:val="55"/>
        </w:numPr>
      </w:pPr>
      <w:r>
        <w:rPr/>
        <w:t>Interrogatoire</w:t>
      </w:r>
    </w:p>
    <w:p>
      <w:pPr>
        <w:numPr>
          <w:ilvl w:val="1"/>
          <w:numId w:val="55"/>
        </w:numPr>
      </w:pPr>
      <w:r>
        <w:rPr/>
        <w:t>Examen pelvien : signes de la queue de cheval</w:t>
      </w:r>
    </w:p>
    <w:p>
      <w:pPr>
        <w:numPr>
          <w:ilvl w:val="1"/>
          <w:numId w:val="55"/>
        </w:numPr>
      </w:pPr>
      <w:r>
        <w:rPr/>
        <w:t>Mesure du débit fécal</w:t>
      </w:r>
    </w:p>
    <w:p>
      <w:pPr>
        <w:numPr>
          <w:ilvl w:val="0"/>
          <w:numId w:val="55"/>
        </w:numPr>
      </w:pPr>
      <w:r>
        <w:rPr>
          <w:b/>
        </w:rPr>
        <w:t xml:space="preserve">Pathomimie par prise de laxatif : </w:t>
      </w:r>
      <w:r>
        <w:rPr/>
        <w:t>contexte psychologique</w:t>
      </w:r>
    </w:p>
    <w:p>
      <w:pPr/>
    </w:p>
    <w:p>
      <w:pPr>
        <w:pStyle w:val="Heading2"/>
        <w:numPr>
          <w:ilvl w:val="0"/>
          <w:numId w:val="98"/>
        </w:numPr>
      </w:pPr>
      <w:r>
        <w:rPr/>
        <w:t>DIAGNOSTIC ETIOLOGIQUE</w:t>
      </w:r>
    </w:p>
    <w:p>
      <w:pPr>
        <w:pStyle w:val="Heading3"/>
        <w:numPr>
          <w:ilvl w:val="0"/>
          <w:numId w:val="99"/>
        </w:numPr>
      </w:pPr>
      <w:r>
        <w:rPr/>
        <w:t>DIARRHEE CHRONIQUE SANS SIGNE DE MALABSORPTION</w:t>
      </w:r>
    </w:p>
    <w:p>
      <w:pPr>
        <w:pStyle w:val="Heading4"/>
      </w:pPr>
      <w:r>
        <w:rPr/>
        <w:t>GENERALITES</w:t>
      </w:r>
    </w:p>
    <w:p>
      <w:pPr>
        <w:numPr>
          <w:ilvl w:val="0"/>
          <w:numId w:val="56"/>
        </w:numPr>
      </w:pPr>
      <w:r>
        <w:rPr/>
        <w:t>Causes fréquentes de diarrhée chronique (</w:t>
      </w:r>
      <w:r>
        <w:rPr>
          <w:i/>
        </w:rPr>
        <w:t>surtout TFI)</w:t>
      </w:r>
    </w:p>
    <w:p>
      <w:pPr>
        <w:pStyle w:val="Heading4"/>
      </w:pPr>
      <w:r>
        <w:rPr/>
        <w:t>DIAGNOSTIC</w:t>
      </w:r>
    </w:p>
    <w:p>
      <w:pPr>
        <w:numPr>
          <w:ilvl w:val="0"/>
          <w:numId w:val="57"/>
        </w:numPr>
      </w:pPr>
      <w:r>
        <w:rPr/>
        <w:t>Examen clinique normal (parfois signe de déshydratation)</w:t>
      </w:r>
    </w:p>
    <w:p>
      <w:pPr>
        <w:numPr>
          <w:ilvl w:val="0"/>
          <w:numId w:val="57"/>
        </w:numPr>
      </w:pPr>
      <w:r>
        <w:rPr/>
        <w:t>Sans signe biologique de malabsorption</w:t>
      </w:r>
    </w:p>
    <w:p>
      <w:pPr>
        <w:pStyle w:val="Heading4"/>
      </w:pPr>
      <w:r>
        <w:rPr/>
        <w:t>ETIOLOGIES</w:t>
      </w:r>
    </w:p>
    <w:p>
      <w:pPr>
        <w:pStyle w:val="Heading5"/>
        <w:numPr>
          <w:ilvl w:val="0"/>
          <w:numId w:val="58"/>
        </w:numPr>
      </w:pPr>
      <w:r>
        <w:rPr>
          <w:b/>
        </w:rPr>
        <w:t>Diarrhée lésionnelle : exsudative (</w:t>
      </w:r>
      <w:r>
        <w:rPr/>
        <w:t>dû à une lésion au niveau du colon et du rectum)</w:t>
      </w:r>
    </w:p>
    <w:p>
      <w:pPr>
        <w:numPr>
          <w:ilvl w:val="1"/>
          <w:numId w:val="58"/>
        </w:numPr>
      </w:pPr>
      <w:r>
        <w:rPr/>
        <w:t>Dysenterie</w:t>
      </w:r>
      <w:r>
        <w:rPr/>
        <w:t xml:space="preserve"> (</w:t>
      </w:r>
      <w:r>
        <w:rPr>
          <w:i/>
        </w:rPr>
        <w:t>chronique)</w:t>
      </w:r>
    </w:p>
    <w:p>
      <w:pPr>
        <w:numPr>
          <w:ilvl w:val="1"/>
          <w:numId w:val="58"/>
        </w:numPr>
      </w:pPr>
      <w:r>
        <w:rPr/>
        <w:t>Etiologies :</w:t>
      </w:r>
    </w:p>
    <w:p>
      <w:pPr>
        <w:numPr>
          <w:ilvl w:val="2"/>
          <w:numId w:val="58"/>
        </w:numPr>
      </w:pPr>
      <w:r>
        <w:rPr>
          <w:b/>
        </w:rPr>
        <w:t xml:space="preserve">Parasitaire </w:t>
      </w:r>
      <w:r>
        <w:rPr/>
        <w:t xml:space="preserve">: amibiase, bilharziose, </w:t>
      </w:r>
      <w:r>
        <w:rPr>
          <w:b/>
        </w:rPr>
        <w:t>lambliase, anguillulose</w:t>
      </w:r>
    </w:p>
    <w:p>
      <w:pPr>
        <w:numPr>
          <w:ilvl w:val="2"/>
          <w:numId w:val="58"/>
        </w:numPr>
      </w:pPr>
      <w:r>
        <w:rPr>
          <w:b/>
        </w:rPr>
        <w:t xml:space="preserve">Infectieuses </w:t>
      </w:r>
      <w:r>
        <w:rPr/>
        <w:t>: germes entéro-invasives : staphylococcie, tuberculose colique</w:t>
      </w:r>
    </w:p>
    <w:p>
      <w:pPr>
        <w:numPr>
          <w:ilvl w:val="2"/>
          <w:numId w:val="58"/>
        </w:numPr>
      </w:pPr>
      <w:r>
        <w:rPr>
          <w:b/>
        </w:rPr>
        <w:t xml:space="preserve">Colites inflammatoires </w:t>
      </w:r>
      <w:r>
        <w:rPr/>
        <w:t>: RCH, maladie de Crohn</w:t>
      </w:r>
    </w:p>
    <w:p>
      <w:pPr>
        <w:numPr>
          <w:ilvl w:val="2"/>
          <w:numId w:val="58"/>
        </w:numPr>
      </w:pPr>
      <w:r>
        <w:rPr>
          <w:b/>
        </w:rPr>
        <w:t xml:space="preserve">Tumeur </w:t>
      </w:r>
      <w:r>
        <w:rPr/>
        <w:t>: cancer du côlon ou du rectum, rarement tumeur bénigne</w:t>
      </w:r>
    </w:p>
    <w:p>
      <w:pPr>
        <w:numPr>
          <w:ilvl w:val="2"/>
          <w:numId w:val="58"/>
        </w:numPr>
      </w:pPr>
      <w:r>
        <w:rPr/>
        <w:t>(</w:t>
      </w:r>
      <w:r>
        <w:rPr/>
        <w:t>Lésion</w:t>
      </w:r>
      <w:r>
        <w:rPr/>
        <w:t xml:space="preserve"> and colon =&gt; </w:t>
      </w:r>
      <w:r>
        <w:rPr>
          <w:b/>
        </w:rPr>
        <w:t>coloscopie)</w:t>
      </w:r>
      <w:r>
        <w:rPr>
          <w:b/>
        </w:rPr>
        <w:br/>
      </w:r>
    </w:p>
    <w:p>
      <w:pPr>
        <w:pStyle w:val="Heading5"/>
        <w:numPr>
          <w:ilvl w:val="0"/>
          <w:numId w:val="58"/>
        </w:numPr>
      </w:pPr>
      <w:r>
        <w:rPr>
          <w:b/>
        </w:rPr>
        <w:t>Diarrhée motrice</w:t>
      </w:r>
    </w:p>
    <w:p>
      <w:pPr>
        <w:numPr>
          <w:ilvl w:val="1"/>
          <w:numId w:val="58"/>
        </w:numPr>
      </w:pPr>
      <w:r>
        <w:rPr>
          <w:b/>
        </w:rPr>
        <w:t>Mécanisme :</w:t>
      </w:r>
    </w:p>
    <w:p>
      <w:pPr>
        <w:numPr>
          <w:ilvl w:val="2"/>
          <w:numId w:val="58"/>
        </w:numPr>
      </w:pPr>
      <w:r>
        <w:rPr/>
        <w:t>Accélération du transit</w:t>
      </w:r>
    </w:p>
    <w:p>
      <w:pPr>
        <w:numPr>
          <w:ilvl w:val="2"/>
          <w:numId w:val="58"/>
        </w:numPr>
      </w:pPr>
      <w:r>
        <w:rPr/>
        <w:t>-&gt; absorption incomplète/insuffisante de l’eau et des électrolytes</w:t>
      </w:r>
    </w:p>
    <w:p>
      <w:pPr>
        <w:numPr>
          <w:ilvl w:val="1"/>
          <w:numId w:val="58"/>
        </w:numPr>
      </w:pPr>
      <w:r>
        <w:rPr>
          <w:b/>
        </w:rPr>
        <w:t>Signes :</w:t>
      </w:r>
    </w:p>
    <w:p>
      <w:pPr>
        <w:numPr>
          <w:ilvl w:val="2"/>
          <w:numId w:val="58"/>
        </w:numPr>
      </w:pPr>
      <w:r>
        <w:rPr/>
        <w:t>Selles fréquentes, maximales, impérieuses</w:t>
      </w:r>
    </w:p>
    <w:p>
      <w:pPr>
        <w:numPr>
          <w:ilvl w:val="2"/>
          <w:numId w:val="58"/>
        </w:numPr>
      </w:pPr>
      <w:r>
        <w:rPr/>
        <w:t xml:space="preserve">Souvent </w:t>
      </w:r>
      <w:r>
        <w:rPr>
          <w:b/>
        </w:rPr>
        <w:t>post-prandiale précoce</w:t>
      </w:r>
    </w:p>
    <w:p>
      <w:pPr>
        <w:numPr>
          <w:ilvl w:val="2"/>
          <w:numId w:val="58"/>
        </w:numPr>
      </w:pPr>
      <w:r>
        <w:rPr/>
        <w:t>Présence de débris alimentaires non digérés, ingérés le même jour</w:t>
      </w:r>
    </w:p>
    <w:p>
      <w:pPr>
        <w:numPr>
          <w:ilvl w:val="2"/>
          <w:numId w:val="58"/>
        </w:numPr>
      </w:pPr>
      <w:r>
        <w:rPr/>
        <w:t>Très sensible aux ralentisseurs du transit (</w:t>
      </w:r>
      <w:r>
        <w:rPr>
          <w:i/>
        </w:rPr>
        <w:t>lopéramide)</w:t>
      </w:r>
    </w:p>
    <w:p>
      <w:pPr>
        <w:numPr>
          <w:ilvl w:val="2"/>
          <w:numId w:val="58"/>
        </w:numPr>
      </w:pPr>
      <w:r>
        <w:rPr>
          <w:b/>
        </w:rPr>
        <w:t>Supprimée par le jeûne</w:t>
      </w:r>
    </w:p>
    <w:p>
      <w:pPr>
        <w:numPr>
          <w:ilvl w:val="1"/>
          <w:numId w:val="58"/>
        </w:numPr>
      </w:pPr>
      <w:r>
        <w:rPr>
          <w:b/>
        </w:rPr>
        <w:t>Test au rouge carmin :</w:t>
      </w:r>
    </w:p>
    <w:p>
      <w:pPr>
        <w:numPr>
          <w:ilvl w:val="2"/>
          <w:numId w:val="58"/>
        </w:numPr>
      </w:pPr>
      <w:r>
        <w:rPr/>
        <w:t>Premières selles rouges : moins de 6 - 8h</w:t>
      </w:r>
    </w:p>
    <w:p>
      <w:pPr>
        <w:numPr>
          <w:ilvl w:val="2"/>
          <w:numId w:val="58"/>
        </w:numPr>
      </w:pPr>
      <w:r>
        <w:rPr/>
        <w:t>Dernière selle rouge : moins de 24h</w:t>
      </w:r>
    </w:p>
    <w:p>
      <w:pPr>
        <w:numPr>
          <w:ilvl w:val="1"/>
          <w:numId w:val="58"/>
        </w:numPr>
      </w:pPr>
      <w:r>
        <w:rPr>
          <w:b/>
        </w:rPr>
        <w:t>Stéatorrhée discrète (&lt;12g/24h) (</w:t>
      </w:r>
      <w:r>
        <w:rPr>
          <w:i/>
        </w:rPr>
        <w:t xml:space="preserve">car accélération du transit sans vrai </w:t>
      </w:r>
      <w:r>
        <w:rPr>
          <w:i/>
        </w:rPr>
        <w:t>malabsorption</w:t>
      </w:r>
      <w:r>
        <w:rPr>
          <w:i/>
        </w:rPr>
        <w:t>)</w:t>
      </w:r>
    </w:p>
    <w:p>
      <w:pPr>
        <w:numPr>
          <w:ilvl w:val="1"/>
          <w:numId w:val="58"/>
        </w:numPr>
      </w:pPr>
      <w:r>
        <w:rPr>
          <w:b/>
        </w:rPr>
        <w:t>Causes :</w:t>
      </w:r>
    </w:p>
    <w:p>
      <w:pPr>
        <w:numPr>
          <w:ilvl w:val="2"/>
          <w:numId w:val="58"/>
        </w:numPr>
      </w:pPr>
      <w:r>
        <w:rPr/>
        <w:t xml:space="preserve">Colopathie fonctionnelle : </w:t>
      </w:r>
      <w:r>
        <w:rPr>
          <w:b/>
        </w:rPr>
        <w:t>80% des diarrhées motrices</w:t>
      </w:r>
    </w:p>
    <w:p>
      <w:pPr>
        <w:numPr>
          <w:ilvl w:val="2"/>
          <w:numId w:val="58"/>
        </w:numPr>
      </w:pPr>
      <w:r>
        <w:rPr/>
        <w:t>Endocrinienne :</w:t>
      </w:r>
    </w:p>
    <w:p>
      <w:pPr>
        <w:numPr>
          <w:ilvl w:val="3"/>
          <w:numId w:val="58"/>
        </w:numPr>
      </w:pPr>
      <w:r>
        <w:rPr/>
        <w:t>Hyperthyroïdie</w:t>
      </w:r>
    </w:p>
    <w:p>
      <w:pPr>
        <w:numPr>
          <w:ilvl w:val="3"/>
          <w:numId w:val="58"/>
        </w:numPr>
      </w:pPr>
      <w:r>
        <w:rPr/>
        <w:t>Cancer médullaire de la thyroïde</w:t>
      </w:r>
    </w:p>
    <w:p>
      <w:pPr>
        <w:numPr>
          <w:ilvl w:val="3"/>
          <w:numId w:val="58"/>
        </w:numPr>
      </w:pPr>
      <w:r>
        <w:rPr/>
        <w:t>Tumeur carcinoïde (</w:t>
      </w:r>
      <w:r>
        <w:rPr>
          <w:i/>
        </w:rPr>
        <w:t xml:space="preserve">tumeurs </w:t>
      </w:r>
      <w:r>
        <w:rPr>
          <w:i/>
        </w:rPr>
        <w:t>neuroendocrines</w:t>
      </w:r>
      <w:r>
        <w:rPr>
          <w:i/>
        </w:rPr>
        <w:t xml:space="preserve"> au niveau de l’intestin grêle)</w:t>
      </w:r>
    </w:p>
    <w:p>
      <w:pPr>
        <w:numPr>
          <w:ilvl w:val="2"/>
          <w:numId w:val="58"/>
        </w:numPr>
      </w:pPr>
      <w:r>
        <w:rPr/>
        <w:t>Nerveuse :</w:t>
      </w:r>
    </w:p>
    <w:p>
      <w:pPr>
        <w:numPr>
          <w:ilvl w:val="3"/>
          <w:numId w:val="58"/>
        </w:numPr>
      </w:pPr>
      <w:r>
        <w:rPr/>
        <w:t>Vagotomie tronculaire ou sélective (</w:t>
      </w:r>
      <w:r>
        <w:rPr>
          <w:i/>
        </w:rPr>
        <w:t>avant, absence d’IPP en cas d’ictère)</w:t>
      </w:r>
    </w:p>
    <w:p>
      <w:pPr>
        <w:numPr>
          <w:ilvl w:val="3"/>
          <w:numId w:val="58"/>
        </w:numPr>
      </w:pPr>
      <w:r>
        <w:rPr/>
        <w:t>Neuropathie diabétique</w:t>
      </w:r>
      <w:r>
        <w:rPr/>
      </w:r>
      <w:r>
        <w:rPr/>
        <w:t xml:space="preserve"> ou amyloïde, etc.</w:t>
      </w:r>
      <w:r>
        <w:rPr/>
        <w:br/>
      </w:r>
    </w:p>
    <w:p>
      <w:pPr>
        <w:pStyle w:val="Heading5"/>
        <w:numPr>
          <w:ilvl w:val="0"/>
          <w:numId w:val="58"/>
        </w:numPr>
      </w:pPr>
      <w:r>
        <w:rPr>
          <w:b/>
        </w:rPr>
        <w:t>Diarrhées osmotiques :</w:t>
      </w:r>
    </w:p>
    <w:p>
      <w:pPr>
        <w:numPr>
          <w:ilvl w:val="1"/>
          <w:numId w:val="58"/>
        </w:numPr>
      </w:pPr>
      <w:r>
        <w:rPr>
          <w:b/>
        </w:rPr>
        <w:t>Mécanisme :</w:t>
      </w:r>
    </w:p>
    <w:p>
      <w:pPr>
        <w:numPr>
          <w:ilvl w:val="2"/>
          <w:numId w:val="58"/>
        </w:numPr>
      </w:pPr>
      <w:r>
        <w:rPr/>
        <w:t>Ingestion / présence de substances hypertoniques peu absorbées au niveau de la lumière intestinale, entraînant un appel osmotique d’eau dans la lumière intestinale (</w:t>
      </w:r>
      <w:r>
        <w:rPr>
          <w:i/>
        </w:rPr>
        <w:t xml:space="preserve">ex : laxatifs : </w:t>
      </w:r>
      <w:r>
        <w:rPr>
          <w:i/>
        </w:rPr>
        <w:t>Duphalac</w:t>
      </w:r>
      <w:r>
        <w:rPr>
          <w:i/>
        </w:rPr>
        <w:t>)</w:t>
      </w:r>
    </w:p>
    <w:p>
      <w:pPr>
        <w:numPr>
          <w:ilvl w:val="1"/>
          <w:numId w:val="58"/>
        </w:numPr>
      </w:pPr>
      <w:r>
        <w:rPr>
          <w:b/>
        </w:rPr>
        <w:t>Clinique :</w:t>
      </w:r>
    </w:p>
    <w:p>
      <w:pPr>
        <w:numPr>
          <w:ilvl w:val="2"/>
          <w:numId w:val="58"/>
        </w:numPr>
      </w:pPr>
      <w:r>
        <w:rPr/>
        <w:t>Selles acides, mousseuses, fécales et abondantes</w:t>
      </w:r>
    </w:p>
    <w:p>
      <w:pPr>
        <w:numPr>
          <w:ilvl w:val="2"/>
          <w:numId w:val="58"/>
        </w:numPr>
      </w:pPr>
      <w:r>
        <w:rPr/>
        <w:t>Ballonnement et gaz++ (par présence de substance fermentescible (</w:t>
      </w:r>
      <w:r>
        <w:rPr>
          <w:i/>
        </w:rPr>
        <w:t>fermentation du substance osmotique)</w:t>
      </w:r>
      <w:r>
        <w:rPr/>
        <w:t>)</w:t>
      </w:r>
    </w:p>
    <w:p>
      <w:pPr>
        <w:numPr>
          <w:ilvl w:val="2"/>
          <w:numId w:val="58"/>
        </w:numPr>
      </w:pPr>
      <w:r>
        <w:rPr/>
        <w:t>Test au rouge carmin : transit accéléré</w:t>
      </w:r>
    </w:p>
    <w:p>
      <w:pPr>
        <w:numPr>
          <w:ilvl w:val="2"/>
          <w:numId w:val="58"/>
        </w:numPr>
      </w:pPr>
      <w:r>
        <w:rPr/>
        <w:t>Supprimé par le jeûne</w:t>
      </w:r>
    </w:p>
    <w:p>
      <w:pPr>
        <w:numPr>
          <w:ilvl w:val="1"/>
          <w:numId w:val="58"/>
        </w:numPr>
      </w:pPr>
      <w:r>
        <w:rPr>
          <w:b/>
        </w:rPr>
        <w:t>Biologique :</w:t>
      </w:r>
    </w:p>
    <w:p>
      <w:pPr>
        <w:numPr>
          <w:ilvl w:val="2"/>
          <w:numId w:val="58"/>
        </w:numPr>
      </w:pPr>
      <w:r>
        <w:rPr/>
        <w:t xml:space="preserve">Découverte </w:t>
      </w:r>
    </w:p>
    <w:p>
      <w:pPr>
        <w:numPr>
          <w:ilvl w:val="3"/>
          <w:numId w:val="58"/>
        </w:numPr>
      </w:pPr>
      <w:r>
        <w:rPr/>
        <w:t>D’ions</w:t>
      </w:r>
      <w:r>
        <w:rPr/>
        <w:t xml:space="preserve"> peu absorbables</w:t>
      </w:r>
    </w:p>
    <w:p>
      <w:pPr>
        <w:numPr>
          <w:ilvl w:val="3"/>
          <w:numId w:val="58"/>
        </w:numPr>
      </w:pPr>
      <w:r>
        <w:rPr/>
        <w:t>De sucres réducteurs (permettant de faire la différence avec une diarrhée motrice)</w:t>
      </w:r>
      <w:r>
        <w:rPr/>
        <w:br/>
      </w:r>
      <w:r>
        <w:rPr/>
        <w:br/>
      </w:r>
    </w:p>
    <w:p>
      <w:pPr>
        <w:numPr>
          <w:ilvl w:val="1"/>
          <w:numId w:val="58"/>
        </w:numPr>
      </w:pPr>
      <w:r>
        <w:rPr>
          <w:b/>
        </w:rPr>
        <w:t>Causes :</w:t>
      </w:r>
    </w:p>
    <w:p>
      <w:pPr>
        <w:numPr>
          <w:ilvl w:val="2"/>
          <w:numId w:val="58"/>
        </w:numPr>
      </w:pPr>
      <w:r>
        <w:rPr>
          <w:b/>
        </w:rPr>
        <w:t>Maladie des laxatifs :</w:t>
      </w:r>
    </w:p>
    <w:p>
      <w:pPr>
        <w:numPr>
          <w:ilvl w:val="3"/>
          <w:numId w:val="58"/>
        </w:numPr>
      </w:pPr>
      <w:r>
        <w:rPr/>
        <w:t xml:space="preserve">Maladie </w:t>
      </w:r>
      <w:r>
        <w:rPr/>
        <w:t>psychiatrique</w:t>
      </w:r>
    </w:p>
    <w:p>
      <w:pPr>
        <w:numPr>
          <w:ilvl w:val="3"/>
          <w:numId w:val="58"/>
        </w:numPr>
      </w:pPr>
      <w:r>
        <w:rPr/>
        <w:t>Prise clandestine des laxatifs</w:t>
      </w:r>
    </w:p>
    <w:p>
      <w:pPr>
        <w:numPr>
          <w:ilvl w:val="2"/>
          <w:numId w:val="58"/>
        </w:numPr>
      </w:pPr>
      <w:r>
        <w:rPr>
          <w:b/>
        </w:rPr>
        <w:t xml:space="preserve">Carence primaire en </w:t>
      </w:r>
      <w:r>
        <w:rPr>
          <w:b/>
        </w:rPr>
        <w:t>lactase</w:t>
      </w:r>
      <w:r>
        <w:rPr/>
      </w:r>
      <w:r>
        <w:rPr>
          <w:b/>
        </w:rPr>
        <w:t xml:space="preserve"> </w:t>
      </w:r>
    </w:p>
    <w:p>
      <w:pPr>
        <w:numPr>
          <w:ilvl w:val="3"/>
          <w:numId w:val="58"/>
        </w:numPr>
      </w:pPr>
      <w:r>
        <w:rPr>
          <w:b/>
        </w:rPr>
        <w:t>Diarrhée après ingestion de lait</w:t>
      </w:r>
      <w:r>
        <w:rPr>
          <w:b/>
        </w:rPr>
        <w:br/>
      </w:r>
    </w:p>
    <w:p>
      <w:pPr>
        <w:pStyle w:val="Heading5"/>
        <w:numPr>
          <w:ilvl w:val="0"/>
          <w:numId w:val="58"/>
        </w:numPr>
      </w:pPr>
      <w:r>
        <w:rPr>
          <w:b/>
        </w:rPr>
        <w:t>Diarrhées sécrétoires :</w:t>
      </w:r>
    </w:p>
    <w:p>
      <w:pPr>
        <w:numPr>
          <w:ilvl w:val="1"/>
          <w:numId w:val="58"/>
        </w:numPr>
      </w:pPr>
      <w:r>
        <w:rPr>
          <w:b/>
        </w:rPr>
        <w:t>Mécanisme :</w:t>
      </w:r>
    </w:p>
    <w:p>
      <w:pPr>
        <w:numPr>
          <w:ilvl w:val="2"/>
          <w:numId w:val="58"/>
        </w:numPr>
      </w:pPr>
      <w:r>
        <w:rPr/>
        <w:t>Stimulation de la sécrétion et/ou de la malabsorption intestinale d’eau et d’électrolytes (</w:t>
      </w:r>
      <w:r>
        <w:rPr>
          <w:i/>
        </w:rPr>
        <w:t>souvent lors d’irritation au niveau de l’intestin grêle)</w:t>
      </w:r>
    </w:p>
    <w:p>
      <w:pPr>
        <w:numPr>
          <w:ilvl w:val="1"/>
          <w:numId w:val="58"/>
        </w:numPr>
      </w:pPr>
      <w:r>
        <w:rPr>
          <w:b/>
        </w:rPr>
        <w:t>Caractères :</w:t>
      </w:r>
    </w:p>
    <w:p>
      <w:pPr>
        <w:numPr>
          <w:ilvl w:val="2"/>
          <w:numId w:val="58"/>
        </w:numPr>
      </w:pPr>
      <w:r>
        <w:rPr/>
        <w:t>Selles abondantes &gt; 500g/24h</w:t>
      </w:r>
    </w:p>
    <w:p>
      <w:pPr>
        <w:numPr>
          <w:ilvl w:val="2"/>
          <w:numId w:val="58"/>
        </w:numPr>
      </w:pPr>
      <w:r>
        <w:rPr/>
        <w:t xml:space="preserve">Persistance à </w:t>
      </w:r>
      <w:r>
        <w:rPr/>
        <w:t>jeun</w:t>
      </w:r>
    </w:p>
    <w:p>
      <w:pPr>
        <w:numPr>
          <w:ilvl w:val="2"/>
          <w:numId w:val="58"/>
        </w:numPr>
      </w:pPr>
      <w:r>
        <w:rPr/>
        <w:t>Pas d’accélération du transit : test au rouge carmin normal ou diminué</w:t>
      </w:r>
    </w:p>
    <w:p>
      <w:pPr>
        <w:numPr>
          <w:ilvl w:val="2"/>
          <w:numId w:val="58"/>
        </w:numPr>
      </w:pPr>
      <w:r>
        <w:rPr/>
        <w:t>Hypokaliémie, voire acidose métabolique</w:t>
      </w:r>
    </w:p>
    <w:p>
      <w:pPr>
        <w:numPr>
          <w:ilvl w:val="1"/>
          <w:numId w:val="58"/>
        </w:numPr>
      </w:pPr>
      <w:r>
        <w:rPr>
          <w:b/>
        </w:rPr>
        <w:t>Causes :</w:t>
      </w:r>
    </w:p>
    <w:p>
      <w:pPr>
        <w:numPr>
          <w:ilvl w:val="2"/>
          <w:numId w:val="58"/>
        </w:numPr>
      </w:pPr>
      <w:r>
        <w:rPr/>
        <w:t>Abus en laxatifs : phénolphtaléine (laxatif irritant)</w:t>
      </w:r>
    </w:p>
    <w:p>
      <w:pPr>
        <w:numPr>
          <w:ilvl w:val="2"/>
          <w:numId w:val="58"/>
        </w:numPr>
      </w:pPr>
      <w:r>
        <w:rPr>
          <w:b/>
        </w:rPr>
        <w:t xml:space="preserve">Médicaments : </w:t>
      </w:r>
      <w:r>
        <w:rPr/>
        <w:t xml:space="preserve">colchicine, </w:t>
      </w:r>
      <w:r>
        <w:rPr/>
        <w:t>digitalique (</w:t>
      </w:r>
      <w:r>
        <w:rPr>
          <w:i/>
        </w:rPr>
        <w:t>de moins en moins utilisé)</w:t>
      </w:r>
    </w:p>
    <w:p>
      <w:pPr>
        <w:numPr>
          <w:ilvl w:val="2"/>
          <w:numId w:val="58"/>
        </w:numPr>
      </w:pPr>
      <w:r>
        <w:rPr>
          <w:b/>
        </w:rPr>
        <w:t xml:space="preserve">Certaines lésions coliques : </w:t>
      </w:r>
      <w:r>
        <w:rPr>
          <w:b/>
          <w:i/>
        </w:rPr>
        <w:t>-&gt; malabsorption d’eau et d’électrolyte</w:t>
      </w:r>
    </w:p>
    <w:p>
      <w:pPr>
        <w:numPr>
          <w:ilvl w:val="3"/>
          <w:numId w:val="58"/>
        </w:numPr>
      </w:pPr>
      <w:r>
        <w:rPr/>
        <w:t>Polyadénomatose familiale (</w:t>
      </w:r>
      <w:r>
        <w:rPr>
          <w:i/>
        </w:rPr>
        <w:t xml:space="preserve">maladie génétique avec de multiples polypes and colon, expose fortement au cancer du </w:t>
      </w:r>
      <w:r>
        <w:rPr>
          <w:i/>
        </w:rPr>
        <w:t xml:space="preserve">côlon), </w:t>
      </w:r>
      <w:r>
        <w:rPr/>
        <w:t>adénome</w:t>
      </w:r>
      <w:r>
        <w:rPr/>
        <w:t xml:space="preserve"> villeux hypersécrétant (</w:t>
      </w:r>
      <w:r>
        <w:rPr>
          <w:i/>
        </w:rPr>
        <w:t>polype)</w:t>
      </w:r>
    </w:p>
    <w:p>
      <w:pPr>
        <w:numPr>
          <w:ilvl w:val="2"/>
          <w:numId w:val="58"/>
        </w:numPr>
      </w:pPr>
      <w:r>
        <w:rPr>
          <w:b/>
        </w:rPr>
        <w:t>Lésions iléales terminales (</w:t>
      </w:r>
      <w:r>
        <w:rPr>
          <w:i/>
        </w:rPr>
        <w:t xml:space="preserve">-&gt; mécanisme pouvant s’intriquer : Maladie de </w:t>
      </w:r>
      <w:r>
        <w:rPr>
          <w:i/>
        </w:rPr>
        <w:t>Crohn</w:t>
      </w:r>
      <w:r>
        <w:rPr>
          <w:i/>
        </w:rPr>
        <w:t xml:space="preserve"> peut donner diarrhée sécrétoire, malabsorption, lésionnelle)</w:t>
      </w:r>
    </w:p>
    <w:p>
      <w:pPr>
        <w:numPr>
          <w:ilvl w:val="2"/>
          <w:numId w:val="58"/>
        </w:numPr>
      </w:pPr>
      <w:r>
        <w:rPr/>
        <w:t>Parasitoses : cryptococcose, microsporidies (</w:t>
      </w:r>
      <w:r>
        <w:rPr>
          <w:i/>
        </w:rPr>
        <w:t>infections opportunistes</w:t>
      </w:r>
      <w:r>
        <w:rPr>
          <w:i/>
        </w:rPr>
        <w:t xml:space="preserve"> du VIH)</w:t>
      </w:r>
    </w:p>
    <w:p>
      <w:pPr>
        <w:numPr>
          <w:ilvl w:val="2"/>
          <w:numId w:val="58"/>
        </w:numPr>
      </w:pPr>
      <w:r>
        <w:rPr>
          <w:b/>
        </w:rPr>
        <w:t>Tumeurs endocrines :</w:t>
      </w:r>
    </w:p>
    <w:p>
      <w:pPr>
        <w:numPr>
          <w:ilvl w:val="3"/>
          <w:numId w:val="58"/>
        </w:numPr>
      </w:pPr>
      <w:r>
        <w:rPr/>
        <w:t xml:space="preserve">Tumeur à </w:t>
      </w:r>
      <w:r>
        <w:rPr/>
        <w:t>VIP (</w:t>
      </w:r>
      <w:r>
        <w:rPr>
          <w:i/>
        </w:rPr>
        <w:t xml:space="preserve">vasoactive intestinal peptide), </w:t>
      </w:r>
      <w:r>
        <w:rPr/>
        <w:t>cancer médullaire de la thyroïde</w:t>
      </w:r>
    </w:p>
    <w:p>
      <w:pPr>
        <w:numPr>
          <w:ilvl w:val="3"/>
          <w:numId w:val="58"/>
        </w:numPr>
      </w:pPr>
      <w:r>
        <w:rPr/>
        <w:t>Syndrome de Zollinger Ellison</w:t>
      </w:r>
    </w:p>
    <w:p>
      <w:pPr>
        <w:numPr>
          <w:ilvl w:val="2"/>
          <w:numId w:val="58"/>
        </w:numPr>
      </w:pPr>
      <w:r>
        <w:rPr>
          <w:b/>
        </w:rPr>
        <w:t xml:space="preserve">Hémopathies : </w:t>
      </w:r>
      <w:r>
        <w:rPr/>
        <w:t>mastocytose, leucémie à basophile</w:t>
      </w:r>
    </w:p>
    <w:p>
      <w:pPr>
        <w:numPr>
          <w:ilvl w:val="2"/>
          <w:numId w:val="58"/>
        </w:numPr>
      </w:pPr>
      <w:r>
        <w:rPr>
          <w:b/>
          <w:u w:val="single"/>
        </w:rPr>
        <w:t xml:space="preserve">Colite microscopique </w:t>
      </w:r>
      <w:r>
        <w:rPr>
          <w:b/>
        </w:rPr>
        <w:t>(</w:t>
      </w:r>
      <w:r>
        <w:rPr>
          <w:b/>
          <w:i/>
        </w:rPr>
        <w:t xml:space="preserve">-&gt; biopsies étagées systématiques même si endoscopie normale) </w:t>
      </w:r>
    </w:p>
    <w:p>
      <w:pPr>
        <w:numPr>
          <w:ilvl w:val="3"/>
          <w:numId w:val="58"/>
        </w:numPr>
      </w:pPr>
      <w:r>
        <w:rPr>
          <w:i/>
        </w:rPr>
        <w:t>Colites à collagène</w:t>
      </w:r>
    </w:p>
    <w:p>
      <w:pPr>
        <w:numPr>
          <w:ilvl w:val="3"/>
          <w:numId w:val="58"/>
        </w:numPr>
      </w:pPr>
      <w:r>
        <w:rPr>
          <w:i/>
        </w:rPr>
        <w:t>Colite lymphocytaire</w:t>
      </w:r>
    </w:p>
    <w:p>
      <w:pPr>
        <w:numPr>
          <w:ilvl w:val="3"/>
          <w:numId w:val="58"/>
        </w:numPr>
      </w:pPr>
      <w:r>
        <w:rPr>
          <w:i/>
        </w:rPr>
        <w:t>Souvent suite à une prise médicamenteuse et souvent chez les personnes âgées</w:t>
      </w:r>
    </w:p>
    <w:p>
      <w:pPr/>
    </w:p>
    <w:p>
      <w:pPr>
        <w:pStyle w:val="Heading3"/>
        <w:numPr>
          <w:ilvl w:val="0"/>
          <w:numId w:val="99"/>
        </w:numPr>
      </w:pPr>
      <w:r>
        <w:rPr/>
        <w:t>DIARRHEE CHRONIQUE AVEC MALABSORPTION</w:t>
      </w:r>
    </w:p>
    <w:p>
      <w:pPr>
        <w:pStyle w:val="Heading4"/>
      </w:pPr>
      <w:r>
        <w:rPr/>
        <w:t xml:space="preserve">GENERALITES </w:t>
      </w:r>
    </w:p>
    <w:p>
      <w:pPr>
        <w:pStyle w:val="Heading5"/>
      </w:pPr>
      <w:r>
        <w:rPr/>
        <w:t>Rappel physiologique :</w:t>
      </w:r>
    </w:p>
    <w:p>
      <w:pPr>
        <w:numPr>
          <w:ilvl w:val="1"/>
          <w:numId w:val="59"/>
        </w:numPr>
      </w:pPr>
      <w:r>
        <w:rPr>
          <w:b/>
        </w:rPr>
        <w:t>Absorption (des nutriments)</w:t>
      </w:r>
    </w:p>
    <w:p>
      <w:pPr>
        <w:numPr>
          <w:ilvl w:val="2"/>
          <w:numId w:val="59"/>
        </w:numPr>
      </w:pPr>
      <w:r>
        <w:rPr/>
        <w:t>Lieu : exclusivement au niveau de l’intestin grêle</w:t>
      </w:r>
    </w:p>
    <w:p>
      <w:pPr>
        <w:numPr>
          <w:ilvl w:val="2"/>
          <w:numId w:val="59"/>
        </w:numPr>
      </w:pPr>
      <w:r>
        <w:rPr/>
        <w:t xml:space="preserve">Définition : ensemble des phénomènes liés à la </w:t>
      </w:r>
      <w:r>
        <w:rPr>
          <w:b/>
        </w:rPr>
        <w:t>digestion</w:t>
      </w:r>
      <w:r>
        <w:rPr/>
        <w:t xml:space="preserve">, permettant le </w:t>
      </w:r>
      <w:r>
        <w:rPr>
          <w:b/>
        </w:rPr>
        <w:t xml:space="preserve">transport des nutriments </w:t>
      </w:r>
      <w:r>
        <w:rPr/>
        <w:t xml:space="preserve">de la lumière intestinale, dans les </w:t>
      </w:r>
      <w:r>
        <w:rPr>
          <w:u w:val="single"/>
        </w:rPr>
        <w:t>entérocytes</w:t>
      </w:r>
      <w:r>
        <w:rPr/>
        <w:t xml:space="preserve">, vers les </w:t>
      </w:r>
      <w:r>
        <w:rPr>
          <w:u w:val="single"/>
        </w:rPr>
        <w:t xml:space="preserve">capillaires sanguins </w:t>
      </w:r>
      <w:r>
        <w:rPr/>
        <w:t>puis vers le sang veineux portal</w:t>
      </w:r>
    </w:p>
    <w:p>
      <w:pPr>
        <w:numPr>
          <w:ilvl w:val="2"/>
          <w:numId w:val="59"/>
        </w:numPr>
      </w:pPr>
      <w:r>
        <w:rPr>
          <w:b/>
        </w:rPr>
        <w:t>3 phases</w:t>
      </w:r>
      <w:r>
        <w:rPr/>
        <w:t xml:space="preserve"> :</w:t>
      </w:r>
    </w:p>
    <w:p>
      <w:pPr>
        <w:numPr>
          <w:ilvl w:val="3"/>
          <w:numId w:val="59"/>
        </w:numPr>
      </w:pPr>
      <w:r>
        <w:rPr>
          <w:b/>
        </w:rPr>
        <w:t xml:space="preserve">Luminale </w:t>
      </w:r>
      <w:r>
        <w:rPr/>
        <w:t>: digestion enzymatique des nutriments</w:t>
      </w:r>
    </w:p>
    <w:p>
      <w:pPr>
        <w:numPr>
          <w:ilvl w:val="3"/>
          <w:numId w:val="59"/>
        </w:numPr>
      </w:pPr>
      <w:r>
        <w:rPr>
          <w:b/>
        </w:rPr>
        <w:t xml:space="preserve">Entérocytaire </w:t>
      </w:r>
      <w:r>
        <w:rPr/>
        <w:t xml:space="preserve">: </w:t>
      </w:r>
    </w:p>
    <w:p>
      <w:pPr>
        <w:numPr>
          <w:ilvl w:val="4"/>
          <w:numId w:val="59"/>
        </w:numPr>
      </w:pPr>
      <w:r>
        <w:rPr/>
        <w:t>Digestion complémentaire (</w:t>
      </w:r>
      <w:r>
        <w:rPr>
          <w:i/>
        </w:rPr>
        <w:t>lipides)</w:t>
      </w:r>
    </w:p>
    <w:p>
      <w:pPr>
        <w:numPr>
          <w:ilvl w:val="4"/>
          <w:numId w:val="59"/>
        </w:numPr>
      </w:pPr>
      <w:r>
        <w:rPr/>
        <w:t xml:space="preserve">Transport des nutriments </w:t>
      </w:r>
    </w:p>
    <w:p>
      <w:pPr>
        <w:numPr>
          <w:ilvl w:val="3"/>
          <w:numId w:val="59"/>
        </w:numPr>
      </w:pPr>
      <w:r>
        <w:rPr>
          <w:b/>
        </w:rPr>
        <w:t>Post-entérocytaires</w:t>
      </w:r>
    </w:p>
    <w:p>
      <w:pPr>
        <w:numPr>
          <w:ilvl w:val="4"/>
          <w:numId w:val="59"/>
        </w:numPr>
      </w:pPr>
      <w:r>
        <w:rPr/>
        <w:t>Passage des lipides vers le système lymphatique</w:t>
      </w:r>
    </w:p>
    <w:p>
      <w:pPr>
        <w:numPr>
          <w:ilvl w:val="4"/>
          <w:numId w:val="59"/>
        </w:numPr>
      </w:pPr>
      <w:r>
        <w:rPr/>
        <w:t>Passage des glucides et des acides aminés vers les capillaires sanguins</w:t>
      </w:r>
    </w:p>
    <w:p>
      <w:pPr/>
    </w:p>
    <w:p>
      <w:pPr>
        <w:pStyle w:val="Heading4"/>
      </w:pPr>
      <w:r>
        <w:rPr/>
        <w:t>DIAGNOSTIC :</w:t>
      </w:r>
    </w:p>
    <w:p>
      <w:pPr/>
      <w:r>
        <w:rPr>
          <w:b/>
        </w:rPr>
        <w:t>Tableau clinico-biologique de syndrome de malabsorption</w:t>
      </w:r>
    </w:p>
    <w:p>
      <w:pPr>
        <w:numPr>
          <w:ilvl w:val="0"/>
          <w:numId w:val="60"/>
        </w:numPr>
      </w:pPr>
      <w:r>
        <w:rPr/>
        <w:t>Rarement complet</w:t>
      </w:r>
    </w:p>
    <w:p>
      <w:pPr>
        <w:numPr>
          <w:ilvl w:val="0"/>
          <w:numId w:val="60"/>
        </w:numPr>
      </w:pPr>
      <w:r>
        <w:rPr/>
        <w:t>Association :</w:t>
      </w:r>
    </w:p>
    <w:p>
      <w:pPr>
        <w:numPr>
          <w:ilvl w:val="1"/>
          <w:numId w:val="60"/>
        </w:numPr>
      </w:pPr>
      <w:r>
        <w:rPr>
          <w:b/>
        </w:rPr>
        <w:t>AEG</w:t>
      </w:r>
    </w:p>
    <w:p>
      <w:pPr>
        <w:numPr>
          <w:ilvl w:val="2"/>
          <w:numId w:val="60"/>
        </w:numPr>
      </w:pPr>
      <w:r>
        <w:rPr/>
        <w:t>Mode de découverte fréquent</w:t>
      </w:r>
    </w:p>
    <w:p>
      <w:pPr>
        <w:numPr>
          <w:ilvl w:val="2"/>
          <w:numId w:val="60"/>
        </w:numPr>
      </w:pPr>
      <w:r>
        <w:rPr/>
        <w:t>Asthénie</w:t>
      </w:r>
    </w:p>
    <w:p>
      <w:pPr>
        <w:numPr>
          <w:ilvl w:val="2"/>
          <w:numId w:val="60"/>
        </w:numPr>
      </w:pPr>
      <w:r>
        <w:rPr/>
        <w:t>Amaigrissement involontaire pouvant aller jusqu’à une cachexie</w:t>
      </w:r>
    </w:p>
    <w:p>
      <w:pPr>
        <w:numPr>
          <w:ilvl w:val="2"/>
          <w:numId w:val="60"/>
        </w:numPr>
      </w:pPr>
      <w:r>
        <w:rPr/>
        <w:t>Hyperphagie paradoxale : fréquente, évocatrice</w:t>
      </w:r>
    </w:p>
    <w:p>
      <w:pPr>
        <w:numPr>
          <w:ilvl w:val="2"/>
          <w:numId w:val="60"/>
        </w:numPr>
      </w:pPr>
      <w:r>
        <w:rPr/>
        <w:t>Chez l’enfant : retard de la croissance staturo-pondérale</w:t>
      </w:r>
      <w:r>
        <w:rPr/>
        <w:br/>
      </w:r>
    </w:p>
    <w:p>
      <w:pPr>
        <w:numPr>
          <w:ilvl w:val="1"/>
          <w:numId w:val="60"/>
        </w:numPr>
      </w:pPr>
      <w:r>
        <w:rPr>
          <w:b/>
        </w:rPr>
        <w:t>Caractères de la diarrhée :</w:t>
      </w:r>
    </w:p>
    <w:p>
      <w:pPr>
        <w:numPr>
          <w:ilvl w:val="2"/>
          <w:numId w:val="60"/>
        </w:numPr>
      </w:pPr>
      <w:r>
        <w:rPr/>
        <w:t>Selles malodorantes et fétides</w:t>
      </w:r>
    </w:p>
    <w:p>
      <w:pPr>
        <w:numPr>
          <w:ilvl w:val="2"/>
          <w:numId w:val="60"/>
        </w:numPr>
      </w:pPr>
      <w:r>
        <w:rPr/>
        <w:t xml:space="preserve">Selles </w:t>
      </w:r>
      <w:r>
        <w:rPr/>
        <w:t>molles (</w:t>
      </w:r>
      <w:r>
        <w:rPr>
          <w:i/>
        </w:rPr>
        <w:t xml:space="preserve">non liquide), </w:t>
      </w:r>
      <w:r>
        <w:rPr/>
        <w:t>non moulées : en “bouse de vache”</w:t>
      </w:r>
    </w:p>
    <w:p>
      <w:pPr>
        <w:numPr>
          <w:ilvl w:val="2"/>
          <w:numId w:val="60"/>
        </w:numPr>
      </w:pPr>
      <w:r>
        <w:rPr>
          <w:b/>
        </w:rPr>
        <w:t>Selles grasses, luisantes, “auréole”</w:t>
      </w:r>
      <w:r>
        <w:rPr/>
        <w:t xml:space="preserve"> sur le papier toilette</w:t>
      </w:r>
    </w:p>
    <w:p>
      <w:pPr>
        <w:numPr>
          <w:ilvl w:val="2"/>
          <w:numId w:val="60"/>
        </w:numPr>
      </w:pPr>
      <w:r>
        <w:rPr/>
        <w:t xml:space="preserve">Couleur : claire, crème de </w:t>
      </w:r>
      <w:r>
        <w:rPr/>
        <w:t>Noisette ;</w:t>
      </w:r>
      <w:r>
        <w:rPr/>
        <w:t xml:space="preserve"> gris métallisé</w:t>
      </w:r>
      <w:r>
        <w:rPr/>
        <w:br/>
      </w:r>
    </w:p>
    <w:p>
      <w:pPr>
        <w:numPr>
          <w:ilvl w:val="1"/>
          <w:numId w:val="60"/>
        </w:numPr>
      </w:pPr>
      <w:r>
        <w:rPr>
          <w:b/>
        </w:rPr>
        <w:t xml:space="preserve">Syndrome carentiel : </w:t>
      </w:r>
      <w:r>
        <w:rPr>
          <w:i/>
        </w:rPr>
        <w:t>midina daholo</w:t>
      </w:r>
      <w:r>
        <w:rPr/>
      </w:r>
    </w:p>
    <w:p>
      <w:pPr>
        <w:numPr>
          <w:ilvl w:val="2"/>
          <w:numId w:val="60"/>
        </w:numPr>
      </w:pPr>
      <w:r>
        <w:rPr>
          <w:b/>
        </w:rPr>
        <w:t xml:space="preserve">Hypoalbuminémie : </w:t>
      </w:r>
      <w:r>
        <w:rPr/>
        <w:t>OMI, état d’anasarque</w:t>
      </w:r>
    </w:p>
    <w:p>
      <w:pPr>
        <w:numPr>
          <w:ilvl w:val="2"/>
          <w:numId w:val="60"/>
        </w:numPr>
      </w:pPr>
      <w:r>
        <w:rPr/>
        <w:t>Anémie :</w:t>
      </w:r>
    </w:p>
    <w:p>
      <w:pPr>
        <w:numPr>
          <w:ilvl w:val="3"/>
          <w:numId w:val="60"/>
        </w:numPr>
      </w:pPr>
      <w:r>
        <w:rPr/>
        <w:t>Microcytaire hypochrome ferriprive (carence martial)</w:t>
      </w:r>
    </w:p>
    <w:p>
      <w:pPr>
        <w:numPr>
          <w:ilvl w:val="3"/>
          <w:numId w:val="60"/>
        </w:numPr>
      </w:pPr>
      <w:r>
        <w:rPr/>
        <w:t>Macrocytaire (carence en folate : vitamine B12)</w:t>
      </w:r>
    </w:p>
    <w:p>
      <w:pPr>
        <w:numPr>
          <w:ilvl w:val="2"/>
          <w:numId w:val="60"/>
        </w:numPr>
      </w:pPr>
      <w:r>
        <w:rPr/>
        <w:t>Carence en vitamine K1 : manifestations hémorragiques</w:t>
      </w:r>
    </w:p>
    <w:p>
      <w:pPr>
        <w:numPr>
          <w:ilvl w:val="2"/>
          <w:numId w:val="60"/>
        </w:numPr>
      </w:pPr>
      <w:r>
        <w:rPr/>
        <w:t>Carence en fer :</w:t>
      </w:r>
    </w:p>
    <w:p>
      <w:pPr>
        <w:numPr>
          <w:ilvl w:val="3"/>
          <w:numId w:val="60"/>
        </w:numPr>
      </w:pPr>
      <w:r>
        <w:rPr/>
        <w:t>Anémie, sécheresse cutanée, alopécie</w:t>
      </w:r>
    </w:p>
    <w:p>
      <w:pPr>
        <w:numPr>
          <w:ilvl w:val="2"/>
          <w:numId w:val="60"/>
        </w:numPr>
      </w:pPr>
      <w:r>
        <w:rPr>
          <w:b/>
        </w:rPr>
        <w:t>Carence en vitamine D</w:t>
      </w:r>
    </w:p>
    <w:p>
      <w:pPr>
        <w:numPr>
          <w:ilvl w:val="3"/>
          <w:numId w:val="60"/>
        </w:numPr>
      </w:pPr>
      <w:r>
        <w:rPr/>
        <w:t>Ostéomalacie (adulte)</w:t>
      </w:r>
    </w:p>
    <w:p>
      <w:pPr>
        <w:numPr>
          <w:ilvl w:val="3"/>
          <w:numId w:val="60"/>
        </w:numPr>
      </w:pPr>
      <w:r>
        <w:rPr/>
        <w:t>Rachitisme (enfant)</w:t>
      </w:r>
    </w:p>
    <w:p>
      <w:pPr>
        <w:numPr>
          <w:ilvl w:val="2"/>
          <w:numId w:val="60"/>
        </w:numPr>
      </w:pPr>
      <w:r>
        <w:rPr>
          <w:b/>
        </w:rPr>
        <w:t>Autres carences :</w:t>
      </w:r>
    </w:p>
    <w:p>
      <w:pPr>
        <w:numPr>
          <w:ilvl w:val="3"/>
          <w:numId w:val="60"/>
        </w:numPr>
      </w:pPr>
      <w:r>
        <w:rPr>
          <w:b/>
        </w:rPr>
        <w:t xml:space="preserve">Carence en vitamine A : </w:t>
      </w:r>
      <w:r>
        <w:rPr/>
        <w:t>baisse de la vision nocturne</w:t>
      </w:r>
    </w:p>
    <w:p>
      <w:pPr>
        <w:numPr>
          <w:ilvl w:val="3"/>
          <w:numId w:val="60"/>
        </w:numPr>
      </w:pPr>
      <w:r>
        <w:rPr/>
        <w:t>Carence en vitamine B : dermatite, chéilite, polynévrite</w:t>
      </w:r>
      <w:r>
        <w:rPr/>
        <w:br/>
      </w:r>
    </w:p>
    <w:p>
      <w:pPr>
        <w:numPr>
          <w:ilvl w:val="1"/>
          <w:numId w:val="60"/>
        </w:numPr>
      </w:pPr>
      <w:r>
        <w:rPr>
          <w:b/>
        </w:rPr>
        <w:t xml:space="preserve">Tests de confirmation : </w:t>
      </w:r>
    </w:p>
    <w:p>
      <w:pPr>
        <w:numPr>
          <w:ilvl w:val="2"/>
          <w:numId w:val="60"/>
        </w:numPr>
      </w:pPr>
      <w:r>
        <w:rPr>
          <w:b/>
        </w:rPr>
        <w:t>Fécalogramme à la recherche de Stéatorrhée (&gt; 12g/24h)</w:t>
      </w:r>
    </w:p>
    <w:p>
      <w:pPr>
        <w:numPr>
          <w:ilvl w:val="2"/>
          <w:numId w:val="60"/>
        </w:numPr>
      </w:pPr>
      <w:r>
        <w:rPr>
          <w:i/>
        </w:rPr>
        <w:t xml:space="preserve">3 tests : choisis en fonction de l’orientation étiologique </w:t>
      </w:r>
    </w:p>
    <w:p>
      <w:pPr>
        <w:numPr>
          <w:ilvl w:val="3"/>
          <w:numId w:val="60"/>
        </w:numPr>
      </w:pPr>
      <w:r>
        <w:rPr>
          <w:i/>
        </w:rPr>
        <w:t>Dosage de la graisse fécale</w:t>
      </w:r>
    </w:p>
    <w:p>
      <w:pPr>
        <w:numPr>
          <w:ilvl w:val="3"/>
          <w:numId w:val="60"/>
        </w:numPr>
      </w:pPr>
      <w:r>
        <w:rPr>
          <w:i/>
        </w:rPr>
        <w:t>Test au D-xylose</w:t>
      </w:r>
    </w:p>
    <w:p>
      <w:pPr>
        <w:numPr>
          <w:ilvl w:val="3"/>
          <w:numId w:val="60"/>
        </w:numPr>
      </w:pPr>
      <w:r>
        <w:rPr>
          <w:i/>
        </w:rPr>
        <w:t>Test de Schilling</w:t>
      </w:r>
    </w:p>
    <w:p>
      <w:pPr/>
    </w:p>
    <w:p>
      <w:pPr>
        <w:pStyle w:val="Heading4"/>
      </w:pPr>
      <w:r>
        <w:rPr/>
        <w:t>ETIOLOGIES :</w:t>
      </w:r>
    </w:p>
    <w:p>
      <w:pPr>
        <w:pStyle w:val="Heading5"/>
        <w:numPr>
          <w:ilvl w:val="0"/>
          <w:numId w:val="94"/>
        </w:numPr>
      </w:pPr>
      <w:r>
        <w:rPr>
          <w:b/>
        </w:rPr>
        <w:t>Pré-entérocytaire : intra-luminale</w:t>
      </w:r>
    </w:p>
    <w:p>
      <w:pPr>
        <w:numPr>
          <w:ilvl w:val="1"/>
          <w:numId w:val="62"/>
        </w:numPr>
      </w:pPr>
      <w:r>
        <w:rPr>
          <w:b/>
          <w:u w:val="single"/>
        </w:rPr>
        <w:t xml:space="preserve">Insuffisance pancréatique exocrine </w:t>
      </w:r>
      <w:r>
        <w:rPr>
          <w:u w:val="single"/>
        </w:rPr>
        <w:t xml:space="preserve">: </w:t>
      </w:r>
      <w:r>
        <w:rPr>
          <w:b/>
          <w:u w:val="single"/>
        </w:rPr>
        <w:t>dosage de l’élastase fécale (effondrée)</w:t>
      </w:r>
    </w:p>
    <w:p>
      <w:pPr>
        <w:numPr>
          <w:ilvl w:val="2"/>
          <w:numId w:val="62"/>
        </w:numPr>
      </w:pPr>
      <w:r>
        <w:rPr/>
        <w:t>Pancréatite chronique calcifiante</w:t>
      </w:r>
    </w:p>
    <w:p>
      <w:pPr>
        <w:numPr>
          <w:ilvl w:val="2"/>
          <w:numId w:val="62"/>
        </w:numPr>
      </w:pPr>
      <w:r>
        <w:rPr/>
        <w:t>Tumeur pancréas</w:t>
      </w:r>
    </w:p>
    <w:p>
      <w:pPr>
        <w:numPr>
          <w:ilvl w:val="1"/>
          <w:numId w:val="62"/>
        </w:numPr>
      </w:pPr>
      <w:r>
        <w:rPr>
          <w:b/>
        </w:rPr>
        <w:t>Insuffisance hépato-biliaire :</w:t>
      </w:r>
    </w:p>
    <w:p>
      <w:pPr>
        <w:numPr>
          <w:ilvl w:val="2"/>
          <w:numId w:val="62"/>
        </w:numPr>
      </w:pPr>
      <w:r>
        <w:rPr/>
        <w:t>Insuffisance hépato-cellulaire</w:t>
      </w:r>
    </w:p>
    <w:p>
      <w:pPr>
        <w:numPr>
          <w:ilvl w:val="2"/>
          <w:numId w:val="62"/>
        </w:numPr>
      </w:pPr>
      <w:r>
        <w:rPr/>
        <w:t xml:space="preserve">Cholestase </w:t>
      </w:r>
    </w:p>
    <w:p>
      <w:pPr>
        <w:numPr>
          <w:ilvl w:val="2"/>
          <w:numId w:val="62"/>
        </w:numPr>
      </w:pPr>
      <w:r>
        <w:rPr/>
        <w:t>Fistule biliaire (</w:t>
      </w:r>
      <w:r>
        <w:rPr>
          <w:i/>
        </w:rPr>
        <w:t>ex : suite à une lithiase compliquée)</w:t>
      </w:r>
    </w:p>
    <w:p>
      <w:pPr>
        <w:numPr>
          <w:ilvl w:val="1"/>
          <w:numId w:val="62"/>
        </w:numPr>
      </w:pPr>
      <w:r>
        <w:rPr>
          <w:b/>
        </w:rPr>
        <w:t xml:space="preserve">Pullulation microbienne </w:t>
      </w:r>
      <w:r>
        <w:rPr>
          <w:b/>
        </w:rPr>
        <w:t>du grêle</w:t>
      </w:r>
    </w:p>
    <w:p>
      <w:pPr>
        <w:numPr>
          <w:ilvl w:val="2"/>
          <w:numId w:val="62"/>
        </w:numPr>
      </w:pPr>
      <w:r>
        <w:rPr/>
        <w:t>Présence dans l’intestin grêle de flore microbienne quantitativement et qualitativement anormale : &gt; 10</w:t>
      </w:r>
      <w:r>
        <w:rPr/>
        <w:t>5</w:t>
      </w:r>
      <w:r>
        <w:rPr/>
        <w:t xml:space="preserve"> (</w:t>
      </w:r>
      <w:r>
        <w:rPr>
          <w:i/>
        </w:rPr>
        <w:t>tubage étagé)</w:t>
      </w:r>
    </w:p>
    <w:p>
      <w:pPr>
        <w:numPr>
          <w:ilvl w:val="2"/>
          <w:numId w:val="62"/>
        </w:numPr>
      </w:pPr>
      <w:r>
        <w:rPr>
          <w:b/>
        </w:rPr>
        <w:t>Etiologies :</w:t>
      </w:r>
    </w:p>
    <w:p>
      <w:pPr>
        <w:numPr>
          <w:ilvl w:val="3"/>
          <w:numId w:val="62"/>
        </w:numPr>
      </w:pPr>
      <w:r>
        <w:rPr/>
        <w:t>Sténoses : congénitale ou acquise</w:t>
      </w:r>
    </w:p>
    <w:p>
      <w:pPr>
        <w:numPr>
          <w:ilvl w:val="3"/>
          <w:numId w:val="62"/>
        </w:numPr>
      </w:pPr>
      <w:r>
        <w:rPr/>
        <w:t xml:space="preserve">Diverticulose </w:t>
      </w:r>
      <w:r>
        <w:rPr/>
        <w:t>du grêle</w:t>
      </w:r>
    </w:p>
    <w:p>
      <w:pPr>
        <w:numPr>
          <w:ilvl w:val="3"/>
          <w:numId w:val="62"/>
        </w:numPr>
      </w:pPr>
      <w:r>
        <w:rPr/>
        <w:t>Fistules internes gastro-</w:t>
      </w:r>
      <w:r>
        <w:rPr/>
        <w:t>coliques (</w:t>
      </w:r>
      <w:r>
        <w:rPr>
          <w:i/>
        </w:rPr>
        <w:t>ex : compliquant une maladie de Crohn ou une tuberculose intestinale)</w:t>
      </w:r>
    </w:p>
    <w:p>
      <w:pPr>
        <w:numPr>
          <w:ilvl w:val="3"/>
          <w:numId w:val="62"/>
        </w:numPr>
      </w:pPr>
      <w:r>
        <w:rPr/>
        <w:t>Certaines chirurgies de l’obésité</w:t>
      </w:r>
      <w:r>
        <w:rPr/>
        <w:br/>
      </w:r>
    </w:p>
    <w:p>
      <w:pPr>
        <w:pStyle w:val="Heading5"/>
        <w:numPr>
          <w:ilvl w:val="0"/>
          <w:numId w:val="94"/>
        </w:numPr>
      </w:pPr>
      <w:r>
        <w:rPr>
          <w:b/>
        </w:rPr>
        <w:t>Etiologies entérocytaires ou pariétale :</w:t>
      </w:r>
    </w:p>
    <w:p>
      <w:pPr>
        <w:numPr>
          <w:ilvl w:val="0"/>
          <w:numId w:val="95"/>
        </w:numPr>
      </w:pPr>
      <w:r>
        <w:rPr>
          <w:b/>
        </w:rPr>
        <w:t xml:space="preserve">Résection </w:t>
      </w:r>
      <w:r>
        <w:rPr>
          <w:b/>
        </w:rPr>
        <w:t>du grêle</w:t>
      </w:r>
      <w:r>
        <w:rPr>
          <w:b/>
        </w:rPr>
        <w:t xml:space="preserve"> : &gt; 1m</w:t>
      </w:r>
    </w:p>
    <w:p>
      <w:pPr>
        <w:numPr>
          <w:ilvl w:val="0"/>
          <w:numId w:val="95"/>
        </w:numPr>
      </w:pPr>
      <w:r>
        <w:rPr>
          <w:b/>
          <w:u w:val="single"/>
        </w:rPr>
        <w:t xml:space="preserve">Atrophie villositaire : </w:t>
      </w:r>
      <w:r>
        <w:rPr>
          <w:b/>
        </w:rPr>
        <w:t>+++ (diagnostic : fibroscopie digestive avec biopsie duodénale systématique)</w:t>
      </w:r>
    </w:p>
    <w:p>
      <w:pPr>
        <w:numPr>
          <w:ilvl w:val="2"/>
          <w:numId w:val="62"/>
        </w:numPr>
      </w:pPr>
      <w:r>
        <w:rPr/>
        <w:t xml:space="preserve">Raccourcissement des villosités intestinales -&gt; diminution de la surface </w:t>
      </w:r>
      <w:r>
        <w:rPr/>
        <w:t>fonctionnelle</w:t>
      </w:r>
      <w:r>
        <w:rPr/>
        <w:t xml:space="preserve"> </w:t>
      </w:r>
      <w:r>
        <w:rPr>
          <w:i/>
        </w:rPr>
        <w:t xml:space="preserve">(d’absorption) </w:t>
      </w:r>
      <w:r>
        <w:rPr/>
        <w:t>du grêle</w:t>
      </w:r>
    </w:p>
    <w:p>
      <w:pPr>
        <w:numPr>
          <w:ilvl w:val="2"/>
          <w:numId w:val="62"/>
        </w:numPr>
      </w:pPr>
      <w:r>
        <w:rPr>
          <w:b/>
        </w:rPr>
        <w:t>Etiologies :</w:t>
      </w:r>
    </w:p>
    <w:p>
      <w:pPr>
        <w:numPr>
          <w:ilvl w:val="3"/>
          <w:numId w:val="62"/>
        </w:numPr>
      </w:pPr>
      <w:r>
        <w:rPr>
          <w:b/>
        </w:rPr>
        <w:t xml:space="preserve">Maladie </w:t>
      </w:r>
      <w:r>
        <w:rPr>
          <w:b/>
        </w:rPr>
        <w:t>cœliaque</w:t>
      </w:r>
      <w:r>
        <w:rPr>
          <w:b/>
        </w:rPr>
        <w:t xml:space="preserve"> de l’adulte</w:t>
      </w:r>
    </w:p>
    <w:p>
      <w:pPr>
        <w:numPr>
          <w:ilvl w:val="4"/>
          <w:numId w:val="62"/>
        </w:numPr>
      </w:pPr>
      <w:r>
        <w:rPr/>
        <w:t>Syndrome de malabsorption clinique ou biologique</w:t>
      </w:r>
    </w:p>
    <w:p>
      <w:pPr>
        <w:numPr>
          <w:ilvl w:val="4"/>
          <w:numId w:val="62"/>
        </w:numPr>
      </w:pPr>
      <w:r>
        <w:rPr/>
        <w:t xml:space="preserve">Atrophie villositaire totale ou subtotale </w:t>
      </w:r>
      <w:r>
        <w:rPr/>
        <w:t>du grêle proximale</w:t>
      </w:r>
    </w:p>
    <w:p>
      <w:pPr>
        <w:numPr>
          <w:ilvl w:val="4"/>
          <w:numId w:val="62"/>
        </w:numPr>
      </w:pPr>
      <w:r>
        <w:rPr/>
        <w:t>Régression des signes sous-régime sans gluten (-&gt; régime à base de riz)</w:t>
      </w:r>
    </w:p>
    <w:p>
      <w:pPr>
        <w:numPr>
          <w:ilvl w:val="3"/>
          <w:numId w:val="62"/>
        </w:numPr>
      </w:pPr>
      <w:r>
        <w:rPr/>
        <w:t>Autres causes :</w:t>
      </w:r>
    </w:p>
    <w:p>
      <w:pPr>
        <w:numPr>
          <w:ilvl w:val="4"/>
          <w:numId w:val="62"/>
        </w:numPr>
      </w:pPr>
      <w:r>
        <w:rPr/>
        <w:t>Sprue tropicale :</w:t>
      </w:r>
    </w:p>
    <w:p>
      <w:pPr>
        <w:numPr>
          <w:ilvl w:val="5"/>
          <w:numId w:val="62"/>
        </w:numPr>
      </w:pPr>
      <w:r>
        <w:rPr/>
        <w:t>Entéropathie d’origine microbienne chez les sujets ayant séjourné en milieu tropical</w:t>
      </w:r>
    </w:p>
    <w:p>
      <w:pPr>
        <w:numPr>
          <w:ilvl w:val="4"/>
          <w:numId w:val="62"/>
        </w:numPr>
      </w:pPr>
      <w:r>
        <w:rPr/>
        <w:t>Parasitoses digestives</w:t>
      </w:r>
    </w:p>
    <w:p>
      <w:pPr>
        <w:numPr>
          <w:ilvl w:val="5"/>
          <w:numId w:val="62"/>
        </w:numPr>
      </w:pPr>
      <w:r>
        <w:rPr/>
        <w:t>Lambliases (giardiase)</w:t>
      </w:r>
    </w:p>
    <w:p>
      <w:pPr>
        <w:numPr>
          <w:ilvl w:val="5"/>
          <w:numId w:val="62"/>
        </w:numPr>
      </w:pPr>
      <w:r>
        <w:rPr/>
        <w:t>Anguillulose</w:t>
      </w:r>
    </w:p>
    <w:p>
      <w:pPr>
        <w:numPr>
          <w:ilvl w:val="5"/>
          <w:numId w:val="62"/>
        </w:numPr>
      </w:pPr>
      <w:r>
        <w:rPr/>
        <w:t>Cryptosporidiose</w:t>
      </w:r>
    </w:p>
    <w:p>
      <w:pPr>
        <w:numPr>
          <w:ilvl w:val="4"/>
          <w:numId w:val="62"/>
        </w:numPr>
      </w:pPr>
      <w:r>
        <w:rPr/>
        <w:t xml:space="preserve">Médicaments : néomycine, </w:t>
      </w:r>
      <w:r>
        <w:rPr/>
        <w:t>certaines chimiothérapies</w:t>
      </w:r>
    </w:p>
    <w:p>
      <w:pPr>
        <w:numPr>
          <w:ilvl w:val="4"/>
          <w:numId w:val="62"/>
        </w:numPr>
      </w:pPr>
      <w:r>
        <w:rPr/>
        <w:t>Déficits immunitaires primitifs ou secondaires</w:t>
      </w:r>
    </w:p>
    <w:p>
      <w:pPr>
        <w:numPr>
          <w:ilvl w:val="4"/>
          <w:numId w:val="62"/>
        </w:numPr>
      </w:pPr>
      <w:r>
        <w:rPr/>
        <w:t>Intolérance aux protéines de lait de vache (</w:t>
      </w:r>
      <w:r>
        <w:rPr>
          <w:i/>
        </w:rPr>
        <w:t xml:space="preserve">allergie avec atrophie villositaire </w:t>
      </w:r>
    </w:p>
    <w:p>
      <w:pPr>
        <w:numPr>
          <w:ilvl w:val="4"/>
          <w:numId w:val="62"/>
        </w:numPr>
      </w:pPr>
      <w:r>
        <w:rPr>
          <w:b/>
        </w:rPr>
        <w:t xml:space="preserve">SIDA </w:t>
      </w:r>
      <w:r>
        <w:rPr>
          <w:b/>
        </w:rPr>
        <w:br/>
      </w:r>
    </w:p>
    <w:p>
      <w:pPr>
        <w:pStyle w:val="Heading5"/>
        <w:numPr>
          <w:ilvl w:val="0"/>
          <w:numId w:val="94"/>
        </w:numPr>
      </w:pPr>
      <w:r>
        <w:rPr>
          <w:b/>
        </w:rPr>
        <w:t>Etiologies post-entérocytaire :</w:t>
      </w:r>
    </w:p>
    <w:p>
      <w:pPr>
        <w:numPr>
          <w:ilvl w:val="0"/>
          <w:numId w:val="96"/>
        </w:numPr>
      </w:pPr>
      <w:r>
        <w:rPr>
          <w:b/>
        </w:rPr>
        <w:t xml:space="preserve">Malabsorption par infiltrat sous-muqueux </w:t>
      </w:r>
    </w:p>
    <w:p>
      <w:pPr>
        <w:numPr>
          <w:ilvl w:val="2"/>
          <w:numId w:val="62"/>
        </w:numPr>
      </w:pPr>
      <w:r>
        <w:rPr>
          <w:b/>
        </w:rPr>
        <w:t>Maladie de Whipple :</w:t>
      </w:r>
    </w:p>
    <w:p>
      <w:pPr>
        <w:numPr>
          <w:ilvl w:val="3"/>
          <w:numId w:val="62"/>
        </w:numPr>
      </w:pPr>
      <w:r>
        <w:rPr/>
        <w:t xml:space="preserve">Infection systémique chronique due à une bactérie gram positif : </w:t>
      </w:r>
      <w:r>
        <w:rPr>
          <w:b/>
          <w:i/>
        </w:rPr>
        <w:t>Tropheryma whippleii</w:t>
      </w:r>
    </w:p>
    <w:p>
      <w:pPr>
        <w:numPr>
          <w:ilvl w:val="3"/>
          <w:numId w:val="62"/>
        </w:numPr>
      </w:pPr>
      <w:r>
        <w:rPr/>
        <w:t xml:space="preserve">Biopsie : </w:t>
      </w:r>
      <w:r>
        <w:rPr>
          <w:b/>
        </w:rPr>
        <w:t xml:space="preserve">Infiltrats de macrophages PAS (+) au niveau des tissus : </w:t>
      </w:r>
      <w:r>
        <w:rPr/>
        <w:t>du tissu lymphatique du grêle et du mésentère</w:t>
      </w:r>
    </w:p>
    <w:p>
      <w:pPr>
        <w:numPr>
          <w:ilvl w:val="2"/>
          <w:numId w:val="62"/>
        </w:numPr>
      </w:pPr>
      <w:r>
        <w:rPr>
          <w:b/>
        </w:rPr>
        <w:t>Maladie des chaînes alpha (lymphome méditerranéen)</w:t>
      </w:r>
    </w:p>
    <w:p>
      <w:pPr>
        <w:numPr>
          <w:ilvl w:val="2"/>
          <w:numId w:val="62"/>
        </w:numPr>
      </w:pPr>
      <w:r>
        <w:rPr>
          <w:b/>
        </w:rPr>
        <w:t>Lymphome intestinal primitif B (</w:t>
      </w:r>
      <w:r>
        <w:rPr/>
        <w:t>occidental)</w:t>
      </w:r>
    </w:p>
    <w:p>
      <w:pPr>
        <w:numPr>
          <w:ilvl w:val="2"/>
          <w:numId w:val="62"/>
        </w:numPr>
      </w:pPr>
      <w:r>
        <w:rPr>
          <w:b/>
        </w:rPr>
        <w:t>Lymphome T</w:t>
      </w:r>
      <w:r>
        <w:rPr/>
      </w:r>
      <w:r>
        <w:rPr>
          <w:b/>
        </w:rPr>
        <w:br/>
      </w:r>
    </w:p>
    <w:p>
      <w:pPr>
        <w:numPr>
          <w:ilvl w:val="0"/>
          <w:numId w:val="96"/>
        </w:numPr>
      </w:pPr>
      <w:r>
        <w:rPr>
          <w:b/>
        </w:rPr>
        <w:t>Entéropathies exsudatives</w:t>
      </w:r>
      <w:r>
        <w:rPr>
          <w:b/>
        </w:rPr>
        <w:t xml:space="preserve"> :</w:t>
      </w:r>
    </w:p>
    <w:p>
      <w:pPr>
        <w:numPr>
          <w:ilvl w:val="2"/>
          <w:numId w:val="62"/>
        </w:numPr>
      </w:pPr>
      <w:r>
        <w:rPr/>
        <w:t xml:space="preserve">Augmentation des pertes digestives de protéines (sang, lymphe, secteurs interstitiel) : </w:t>
      </w:r>
      <w:r>
        <w:rPr>
          <w:i/>
        </w:rPr>
        <w:t xml:space="preserve">état d’anasarque avec baisse de l’albumine et protidémie </w:t>
      </w:r>
    </w:p>
    <w:p>
      <w:pPr>
        <w:numPr>
          <w:ilvl w:val="2"/>
          <w:numId w:val="62"/>
        </w:numPr>
      </w:pPr>
      <w:r>
        <w:rPr>
          <w:b/>
        </w:rPr>
        <w:t>Confirmation :</w:t>
      </w:r>
    </w:p>
    <w:p>
      <w:pPr>
        <w:numPr>
          <w:ilvl w:val="3"/>
          <w:numId w:val="62"/>
        </w:numPr>
      </w:pPr>
      <w:r>
        <w:rPr/>
        <w:t>Augmentation de la clairance fécale de l’alpha-1-anti-trypsine*</w:t>
      </w:r>
    </w:p>
    <w:p>
      <w:pPr>
        <w:numPr>
          <w:ilvl w:val="2"/>
          <w:numId w:val="62"/>
        </w:numPr>
      </w:pPr>
      <w:r>
        <w:rPr>
          <w:b/>
        </w:rPr>
        <w:t>Etiologies :</w:t>
      </w:r>
    </w:p>
    <w:p>
      <w:pPr>
        <w:numPr>
          <w:ilvl w:val="3"/>
          <w:numId w:val="62"/>
        </w:numPr>
      </w:pPr>
      <w:r>
        <w:rPr>
          <w:b/>
        </w:rPr>
        <w:t>Hyperpression lymphatique :</w:t>
      </w:r>
    </w:p>
    <w:p>
      <w:pPr>
        <w:numPr>
          <w:ilvl w:val="4"/>
          <w:numId w:val="62"/>
        </w:numPr>
      </w:pPr>
      <w:r>
        <w:rPr/>
        <w:t>Lymphangiectasie</w:t>
      </w:r>
      <w:r>
        <w:rPr/>
        <w:t xml:space="preserve"> primitive : maladie de </w:t>
      </w:r>
      <w:r>
        <w:rPr/>
        <w:t>Waldmann (</w:t>
      </w:r>
      <w:r>
        <w:rPr>
          <w:i/>
        </w:rPr>
        <w:t>sous nutrition parentérale à vie)</w:t>
      </w:r>
    </w:p>
    <w:p>
      <w:pPr>
        <w:numPr>
          <w:ilvl w:val="4"/>
          <w:numId w:val="62"/>
        </w:numPr>
      </w:pPr>
      <w:r>
        <w:rPr/>
        <w:t>Lymphangiectasie</w:t>
      </w:r>
      <w:r>
        <w:rPr/>
        <w:t xml:space="preserve"> secondaire : obstacle au niveau du retour lymphatique :</w:t>
      </w:r>
    </w:p>
    <w:p>
      <w:pPr>
        <w:numPr>
          <w:ilvl w:val="5"/>
          <w:numId w:val="62"/>
        </w:numPr>
      </w:pPr>
      <w:r>
        <w:rPr/>
        <w:t>Fibrose rétropéritonéale</w:t>
      </w:r>
    </w:p>
    <w:p>
      <w:pPr>
        <w:numPr>
          <w:ilvl w:val="5"/>
          <w:numId w:val="62"/>
        </w:numPr>
      </w:pPr>
      <w:r>
        <w:rPr/>
        <w:t>Tuberculose ganglionnaire</w:t>
      </w:r>
      <w:r>
        <w:rPr/>
        <w:br/>
      </w:r>
    </w:p>
    <w:p>
      <w:pPr>
        <w:numPr>
          <w:ilvl w:val="3"/>
          <w:numId w:val="62"/>
        </w:numPr>
      </w:pPr>
      <w:r>
        <w:rPr>
          <w:b/>
        </w:rPr>
        <w:t>Hyperpression veineuse</w:t>
      </w:r>
    </w:p>
    <w:p>
      <w:pPr>
        <w:numPr>
          <w:ilvl w:val="4"/>
          <w:numId w:val="62"/>
        </w:numPr>
      </w:pPr>
      <w:r>
        <w:rPr/>
        <w:t>Péricardite constrictive</w:t>
      </w:r>
    </w:p>
    <w:p>
      <w:pPr>
        <w:numPr>
          <w:ilvl w:val="4"/>
          <w:numId w:val="62"/>
        </w:numPr>
      </w:pPr>
      <w:r>
        <w:rPr/>
        <w:t xml:space="preserve">Insuffisance cardiaque droite </w:t>
      </w:r>
    </w:p>
    <w:p>
      <w:pPr>
        <w:numPr>
          <w:ilvl w:val="3"/>
          <w:numId w:val="62"/>
        </w:numPr>
      </w:pPr>
      <w:r>
        <w:rPr>
          <w:b/>
        </w:rPr>
        <w:t xml:space="preserve">Rupture du revêtement épithélial : </w:t>
      </w:r>
      <w:r>
        <w:rPr/>
        <w:t>atteinte de toute la paroi intestinale</w:t>
      </w:r>
    </w:p>
    <w:p>
      <w:pPr>
        <w:numPr>
          <w:ilvl w:val="4"/>
          <w:numId w:val="62"/>
        </w:numPr>
      </w:pPr>
      <w:r>
        <w:rPr/>
        <w:t xml:space="preserve">Maladie de Whipple </w:t>
      </w:r>
      <w:r>
        <w:rPr>
          <w:i/>
        </w:rPr>
        <w:t>avancée</w:t>
      </w:r>
    </w:p>
    <w:p>
      <w:pPr>
        <w:numPr>
          <w:ilvl w:val="4"/>
          <w:numId w:val="62"/>
        </w:numPr>
      </w:pPr>
      <w:r>
        <w:rPr/>
        <w:t xml:space="preserve">Maladie </w:t>
      </w:r>
      <w:r>
        <w:rPr/>
        <w:t>cœliaque</w:t>
      </w:r>
      <w:r>
        <w:rPr/>
        <w:t xml:space="preserve"> : </w:t>
      </w:r>
      <w:r>
        <w:rPr>
          <w:i/>
        </w:rPr>
        <w:t>écart de régime (gluten)</w:t>
      </w:r>
    </w:p>
    <w:p>
      <w:pPr>
        <w:numPr>
          <w:ilvl w:val="4"/>
          <w:numId w:val="62"/>
        </w:numPr>
      </w:pPr>
      <w:r>
        <w:rPr/>
        <w:t xml:space="preserve">Sprue tropicale </w:t>
      </w:r>
      <w:r>
        <w:rPr>
          <w:i/>
        </w:rPr>
        <w:t>non traité</w:t>
      </w:r>
    </w:p>
    <w:p>
      <w:pPr>
        <w:numPr>
          <w:ilvl w:val="4"/>
          <w:numId w:val="62"/>
        </w:numPr>
      </w:pPr>
      <w:r>
        <w:rPr/>
        <w:t>Grêle radique</w:t>
      </w:r>
    </w:p>
    <w:p>
      <w:pPr>
        <w:numPr>
          <w:ilvl w:val="4"/>
          <w:numId w:val="62"/>
        </w:numPr>
      </w:pPr>
      <w:r>
        <w:rPr/>
        <w:t>Maladie de Crohn</w:t>
      </w:r>
    </w:p>
    <w:p>
      <w:pPr>
        <w:numPr>
          <w:ilvl w:val="4"/>
          <w:numId w:val="62"/>
        </w:numPr>
      </w:pPr>
      <w:r>
        <w:rPr/>
        <w:t>RCH étendue</w:t>
      </w:r>
    </w:p>
    <w:p>
      <w:pPr>
        <w:numPr>
          <w:ilvl w:val="4"/>
          <w:numId w:val="62"/>
        </w:numPr>
      </w:pPr>
      <w:r>
        <w:rPr/>
        <w:t>Tuberculose intestinale</w:t>
      </w:r>
    </w:p>
    <w:p>
      <w:pPr/>
    </w:p>
    <w:p>
      <w:pPr/>
      <w:r>
        <w:rPr>
          <w:b/>
        </w:rPr>
        <w:t>-&gt; PRINCIPALES CAUSES DE DIARRHEE CHRONIQUE AVEC MALABSORPTION : pancréatite chronique calcifiante et atrophie villositaire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