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CROHN</w:t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DEFINITION :</w:t>
      </w:r>
    </w:p>
    <w:p>
      <w:pPr>
        <w:numPr>
          <w:ilvl w:val="1"/>
          <w:numId w:val="1"/>
        </w:numPr>
      </w:pPr>
      <w:r>
        <w:rPr/>
        <w:t>Dans le groupe des MICI</w:t>
      </w:r>
    </w:p>
    <w:p>
      <w:pPr>
        <w:numPr>
          <w:ilvl w:val="1"/>
          <w:numId w:val="1"/>
        </w:numPr>
      </w:pPr>
      <w:r>
        <w:rPr/>
        <w:t>Autre appellation : Iléite terminale (zone de prédilection d’atteinte : iléon terminale)</w:t>
      </w:r>
    </w:p>
    <w:p>
      <w:pPr>
        <w:numPr>
          <w:ilvl w:val="1"/>
          <w:numId w:val="1"/>
        </w:numPr>
      </w:pPr>
      <w:r>
        <w:rPr/>
        <w:t xml:space="preserve">= colite primitive : atteinte inflammatoire chronique, </w:t>
      </w:r>
      <w:r>
        <w:rPr>
          <w:i/>
        </w:rPr>
        <w:t>auto-inflammation sans étiologie véritable identifiable, auto-entretenue</w:t>
      </w:r>
    </w:p>
    <w:p>
      <w:pPr>
        <w:numPr>
          <w:ilvl w:val="1"/>
          <w:numId w:val="1"/>
        </w:numPr>
      </w:pPr>
      <w:r>
        <w:rPr/>
        <w:t>Atteint tout le tractus digestif : muqueuse bouche -&gt; anus</w:t>
      </w:r>
    </w:p>
    <w:p>
      <w:pPr>
        <w:numPr>
          <w:ilvl w:val="1"/>
          <w:numId w:val="1"/>
        </w:numPr>
      </w:pPr>
      <w:r>
        <w:rPr/>
        <w:t>Souvent : iléon-côlon-anus</w:t>
      </w:r>
    </w:p>
    <w:p>
      <w:pPr>
        <w:numPr>
          <w:ilvl w:val="1"/>
          <w:numId w:val="1"/>
        </w:numPr>
      </w:pPr>
      <w:r>
        <w:rPr/>
        <w:t>Atteinte iléo-colique : 50%</w:t>
      </w:r>
    </w:p>
    <w:p>
      <w:pPr>
        <w:numPr>
          <w:ilvl w:val="1"/>
          <w:numId w:val="1"/>
        </w:numPr>
      </w:pPr>
      <w:r>
        <w:rPr/>
        <w:t>l’atteinte</w:t>
      </w:r>
      <w:r>
        <w:rPr/>
        <w:t xml:space="preserve"> iléale est inconstante</w:t>
      </w:r>
    </w:p>
    <w:p>
      <w:pPr>
        <w:numPr>
          <w:ilvl w:val="2"/>
          <w:numId w:val="1"/>
        </w:numPr>
      </w:pPr>
      <w:r>
        <w:rPr/>
        <w:t>Iléale isolée : 30%</w:t>
      </w:r>
    </w:p>
    <w:p>
      <w:pPr>
        <w:numPr>
          <w:ilvl w:val="2"/>
          <w:numId w:val="1"/>
        </w:numPr>
      </w:pPr>
      <w:r>
        <w:rPr/>
        <w:t>Côlon isolé : 20%</w:t>
      </w:r>
    </w:p>
    <w:p>
      <w:pPr>
        <w:pStyle w:val="Heading2"/>
      </w:pPr>
      <w:r>
        <w:rPr/>
        <w:t>EPIDEMIOLOGIE :</w:t>
      </w:r>
    </w:p>
    <w:p>
      <w:pPr>
        <w:numPr>
          <w:ilvl w:val="1"/>
          <w:numId w:val="1"/>
        </w:numPr>
      </w:pPr>
      <w:r>
        <w:rPr/>
        <w:t>France : 60.000 cas</w:t>
      </w:r>
    </w:p>
    <w:p>
      <w:pPr>
        <w:numPr>
          <w:ilvl w:val="1"/>
          <w:numId w:val="1"/>
        </w:numPr>
      </w:pPr>
      <w:r>
        <w:rPr/>
        <w:t xml:space="preserve">Gradient Nord-Sud : </w:t>
      </w:r>
      <w:r>
        <w:rPr>
          <w:i/>
        </w:rPr>
        <w:t>plus fréquente au Nord de la fréquente</w:t>
      </w:r>
    </w:p>
    <w:p>
      <w:pPr>
        <w:numPr>
          <w:ilvl w:val="2"/>
          <w:numId w:val="1"/>
        </w:numPr>
      </w:pPr>
      <w:r>
        <w:rPr/>
        <w:t xml:space="preserve">Fréquence : </w:t>
      </w:r>
    </w:p>
    <w:p>
      <w:pPr>
        <w:numPr>
          <w:ilvl w:val="3"/>
          <w:numId w:val="1"/>
        </w:numPr>
      </w:pPr>
      <w:r>
        <w:rPr/>
        <w:t>Europe &gt; Afrique</w:t>
      </w:r>
    </w:p>
    <w:p>
      <w:pPr>
        <w:numPr>
          <w:ilvl w:val="3"/>
          <w:numId w:val="1"/>
        </w:numPr>
      </w:pPr>
      <w:r>
        <w:rPr/>
        <w:t>Pays scandinaves &gt; Europe du Sud</w:t>
      </w:r>
    </w:p>
    <w:p>
      <w:pPr>
        <w:numPr>
          <w:ilvl w:val="1"/>
          <w:numId w:val="1"/>
        </w:numPr>
      </w:pPr>
      <w:r>
        <w:rPr/>
        <w:t>Rare à Madagascar</w:t>
      </w:r>
    </w:p>
    <w:p>
      <w:pPr/>
    </w:p>
    <w:p>
      <w:pPr>
        <w:pStyle w:val="Heading2"/>
      </w:pPr>
      <w:r>
        <w:rPr/>
        <w:t>PHYSIOPATHOLOGIE</w:t>
      </w:r>
    </w:p>
    <w:p>
      <w:pPr>
        <w:numPr>
          <w:ilvl w:val="0"/>
          <w:numId w:val="2"/>
        </w:numPr>
      </w:pPr>
      <w:r>
        <w:rPr/>
        <w:t xml:space="preserve">La maladie de </w:t>
      </w:r>
      <w:r>
        <w:rPr/>
        <w:t>Crohn</w:t>
      </w:r>
      <w:r>
        <w:rPr/>
        <w:t xml:space="preserve"> est </w:t>
      </w:r>
      <w:r>
        <w:rPr/>
        <w:t>polyfactorielle</w:t>
      </w:r>
      <w:r>
        <w:rPr/>
        <w:t xml:space="preserve"> </w:t>
      </w:r>
    </w:p>
    <w:p>
      <w:pPr>
        <w:numPr>
          <w:ilvl w:val="0"/>
          <w:numId w:val="2"/>
        </w:numPr>
      </w:pPr>
      <w:r>
        <w:rPr/>
        <w:t>Intéraction</w:t>
      </w:r>
      <w:r>
        <w:rPr/>
        <w:t xml:space="preserve"> de facteurs de risques</w:t>
      </w:r>
    </w:p>
    <w:p>
      <w:pPr>
        <w:numPr>
          <w:ilvl w:val="1"/>
          <w:numId w:val="2"/>
        </w:numPr>
      </w:pPr>
      <w:r>
        <w:rPr/>
        <w:t>Génétiques</w:t>
      </w:r>
    </w:p>
    <w:p>
      <w:pPr>
        <w:numPr>
          <w:ilvl w:val="1"/>
          <w:numId w:val="2"/>
        </w:numPr>
      </w:pPr>
      <w:r>
        <w:rPr/>
        <w:t>Immunitaires (acquises ou constitutionnelles)</w:t>
      </w:r>
    </w:p>
    <w:p>
      <w:pPr>
        <w:numPr>
          <w:ilvl w:val="1"/>
          <w:numId w:val="2"/>
        </w:numPr>
      </w:pPr>
      <w:r>
        <w:rPr/>
        <w:t>Environnementaux</w:t>
      </w:r>
    </w:p>
    <w:p>
      <w:pPr>
        <w:pStyle w:val="Heading3"/>
        <w:numPr>
          <w:ilvl w:val="0"/>
          <w:numId w:val="55"/>
        </w:numPr>
      </w:pPr>
      <w:r>
        <w:rPr/>
        <w:t xml:space="preserve">Facteur génétique </w:t>
      </w:r>
    </w:p>
    <w:p>
      <w:pPr>
        <w:numPr>
          <w:ilvl w:val="1"/>
          <w:numId w:val="3"/>
        </w:numPr>
      </w:pPr>
      <w:r>
        <w:rPr/>
        <w:t>Mutation au niveau d’un gène spécifique</w:t>
      </w:r>
    </w:p>
    <w:p>
      <w:pPr>
        <w:numPr>
          <w:ilvl w:val="1"/>
          <w:numId w:val="3"/>
        </w:numPr>
      </w:pPr>
      <w:r>
        <w:rPr/>
        <w:t xml:space="preserve">Gêne de susceptibilité : </w:t>
      </w:r>
      <w:r>
        <w:rPr>
          <w:b/>
        </w:rPr>
        <w:t>CARD 15 : NOD 2 au niveau du chromosome 16</w:t>
      </w:r>
    </w:p>
    <w:p>
      <w:pPr>
        <w:numPr>
          <w:ilvl w:val="2"/>
          <w:numId w:val="3"/>
        </w:numPr>
      </w:pPr>
      <w:r>
        <w:rPr>
          <w:b/>
        </w:rPr>
        <w:t>Expression :</w:t>
      </w:r>
    </w:p>
    <w:p>
      <w:pPr>
        <w:numPr>
          <w:ilvl w:val="3"/>
          <w:numId w:val="3"/>
        </w:numPr>
      </w:pPr>
      <w:r>
        <w:rPr/>
        <w:t>Monocytes macrophages</w:t>
      </w:r>
    </w:p>
    <w:p>
      <w:pPr>
        <w:numPr>
          <w:ilvl w:val="3"/>
          <w:numId w:val="3"/>
        </w:numPr>
      </w:pPr>
      <w:r>
        <w:rPr/>
        <w:t>Cellules intestinales</w:t>
      </w:r>
    </w:p>
    <w:p>
      <w:pPr>
        <w:numPr>
          <w:ilvl w:val="2"/>
          <w:numId w:val="3"/>
        </w:numPr>
      </w:pPr>
      <w:r>
        <w:rPr>
          <w:b/>
        </w:rPr>
        <w:t xml:space="preserve">Mutation du </w:t>
      </w:r>
      <w:r>
        <w:rPr>
          <w:b/>
        </w:rPr>
        <w:t>gêne</w:t>
      </w:r>
      <w:r>
        <w:rPr>
          <w:b/>
        </w:rPr>
        <w:t xml:space="preserve"> -&gt; maladie de Crohn</w:t>
      </w:r>
    </w:p>
    <w:p>
      <w:pPr>
        <w:numPr>
          <w:ilvl w:val="1"/>
          <w:numId w:val="3"/>
        </w:numPr>
      </w:pPr>
      <w:r>
        <w:rPr/>
        <w:t>Présent seulement chez 20% des patients atteints de Maladie de Crohn</w:t>
      </w:r>
    </w:p>
    <w:p>
      <w:pPr>
        <w:numPr>
          <w:ilvl w:val="1"/>
          <w:numId w:val="3"/>
        </w:numPr>
      </w:pPr>
      <w:r>
        <w:rPr/>
        <w:t>Présent chez 10% des sujets sains</w:t>
      </w:r>
    </w:p>
    <w:p>
      <w:pPr>
        <w:pStyle w:val="Heading3"/>
        <w:numPr>
          <w:ilvl w:val="0"/>
          <w:numId w:val="55"/>
        </w:numPr>
      </w:pPr>
      <w:r>
        <w:rPr/>
        <w:t xml:space="preserve">Facteurs </w:t>
      </w:r>
      <w:r>
        <w:rPr/>
        <w:t>environnementaux</w:t>
      </w:r>
      <w:r>
        <w:rPr/>
        <w:t xml:space="preserve"> :</w:t>
      </w:r>
    </w:p>
    <w:p>
      <w:pPr>
        <w:numPr>
          <w:ilvl w:val="1"/>
          <w:numId w:val="3"/>
        </w:numPr>
      </w:pPr>
      <w:r>
        <w:rPr/>
        <w:t>Tabagisme actif : augmente le risque d’apparition de la maladie de Crohn</w:t>
      </w:r>
    </w:p>
    <w:p>
      <w:pPr>
        <w:numPr>
          <w:ilvl w:val="1"/>
          <w:numId w:val="3"/>
        </w:numPr>
      </w:pPr>
      <w:r>
        <w:rPr/>
        <w:t>Carence en vitamine D</w:t>
      </w:r>
    </w:p>
    <w:p>
      <w:pPr>
        <w:numPr>
          <w:ilvl w:val="1"/>
          <w:numId w:val="3"/>
        </w:numPr>
      </w:pPr>
      <w:r>
        <w:rPr/>
        <w:t>Alimentation pauvre en végétaux, riche en graisse et viande animale</w:t>
      </w:r>
    </w:p>
    <w:p>
      <w:pPr>
        <w:numPr>
          <w:ilvl w:val="1"/>
          <w:numId w:val="3"/>
        </w:numPr>
      </w:pPr>
      <w:r>
        <w:rPr/>
        <w:t>Exposition solaire : effet protecteur</w:t>
      </w:r>
    </w:p>
    <w:p>
      <w:pPr>
        <w:ind w:left="720"/>
      </w:pPr>
    </w:p>
    <w:p>
      <w:pPr>
        <w:pStyle w:val="Heading3"/>
        <w:numPr>
          <w:ilvl w:val="0"/>
          <w:numId w:val="55"/>
        </w:numPr>
      </w:pPr>
      <w:r>
        <w:rPr/>
        <w:t xml:space="preserve">Hypothèse </w:t>
      </w:r>
      <w:r>
        <w:rPr/>
        <w:t>physiopathologique</w:t>
      </w:r>
      <w:r>
        <w:rPr/>
        <w:t xml:space="preserve"> :</w:t>
      </w:r>
    </w:p>
    <w:p>
      <w:pPr>
        <w:numPr>
          <w:ilvl w:val="1"/>
          <w:numId w:val="3"/>
        </w:numPr>
      </w:pPr>
      <w:r>
        <w:rPr/>
        <w:t xml:space="preserve">Composition anormale de la flore intestinale (microbiote intestinal </w:t>
      </w:r>
      <w:r>
        <w:rPr>
          <w:i/>
        </w:rPr>
        <w:t>: potentiel bactérien de la flore intestinale, variable individuellement)</w:t>
      </w:r>
    </w:p>
    <w:p>
      <w:pPr>
        <w:numPr>
          <w:ilvl w:val="1"/>
          <w:numId w:val="3"/>
        </w:numPr>
      </w:pPr>
      <w:r>
        <w:rPr/>
        <w:t xml:space="preserve">Dysfonction de la barrière intestinale </w:t>
      </w:r>
    </w:p>
    <w:p>
      <w:pPr>
        <w:numPr>
          <w:ilvl w:val="1"/>
          <w:numId w:val="3"/>
        </w:numPr>
      </w:pPr>
      <w:r>
        <w:rPr/>
        <w:t>Réactions immunitaires excessives (</w:t>
      </w:r>
      <w:r>
        <w:rPr>
          <w:i/>
        </w:rPr>
        <w:t>auto-inflammation)</w:t>
      </w:r>
      <w:r>
        <w:rPr>
          <w:i/>
        </w:rPr>
        <w:br/>
      </w:r>
    </w:p>
    <w:p>
      <w:pPr>
        <w:numPr>
          <w:ilvl w:val="1"/>
          <w:numId w:val="3"/>
        </w:numPr>
      </w:pPr>
      <w:r>
        <w:rPr/>
        <w:t>A cause :</w:t>
      </w:r>
    </w:p>
    <w:p>
      <w:pPr>
        <w:numPr>
          <w:ilvl w:val="2"/>
          <w:numId w:val="3"/>
        </w:numPr>
      </w:pPr>
      <w:r>
        <w:rPr/>
        <w:t xml:space="preserve">De la mutation du CARD 15 </w:t>
      </w:r>
    </w:p>
    <w:p>
      <w:pPr>
        <w:numPr>
          <w:ilvl w:val="2"/>
          <w:numId w:val="3"/>
        </w:numPr>
      </w:pPr>
      <w:r>
        <w:rPr/>
        <w:t>Et des facteurs environnementaux</w:t>
      </w:r>
    </w:p>
    <w:p>
      <w:pPr/>
    </w:p>
    <w:p>
      <w:pPr>
        <w:pStyle w:val="Heading1"/>
      </w:pPr>
      <w:r>
        <w:rPr/>
        <w:t>SIGNES</w:t>
      </w:r>
    </w:p>
    <w:p>
      <w:pPr>
        <w:pStyle w:val="Heading2"/>
      </w:pPr>
      <w:r>
        <w:rPr/>
        <w:t>Type de description : MALADIE DE CROHN ILEO-COLIQUE</w:t>
      </w:r>
    </w:p>
    <w:p>
      <w:pPr>
        <w:pStyle w:val="Heading3"/>
        <w:numPr>
          <w:ilvl w:val="0"/>
          <w:numId w:val="56"/>
        </w:numPr>
      </w:pPr>
      <w:r>
        <w:rPr/>
        <w:t>CLINIQUE</w:t>
      </w:r>
    </w:p>
    <w:p>
      <w:pPr>
        <w:numPr>
          <w:ilvl w:val="1"/>
          <w:numId w:val="4"/>
        </w:numPr>
      </w:pPr>
      <w:r>
        <w:rPr/>
        <w:t xml:space="preserve">Peut atteindre tous les âges mais surtout les </w:t>
      </w:r>
      <w:r>
        <w:rPr>
          <w:b/>
        </w:rPr>
        <w:t xml:space="preserve">sujet jeune </w:t>
      </w:r>
    </w:p>
    <w:p>
      <w:pPr>
        <w:pStyle w:val="Heading4"/>
      </w:pPr>
      <w:r>
        <w:rPr/>
        <w:t>Début progressif :</w:t>
      </w:r>
    </w:p>
    <w:p>
      <w:pPr>
        <w:numPr>
          <w:ilvl w:val="2"/>
          <w:numId w:val="4"/>
        </w:numPr>
      </w:pPr>
      <w:r>
        <w:rPr/>
        <w:t xml:space="preserve">Signes digestifs </w:t>
      </w:r>
      <w:r>
        <w:rPr>
          <w:i/>
        </w:rPr>
        <w:t>non typiques</w:t>
      </w:r>
    </w:p>
    <w:p>
      <w:pPr>
        <w:numPr>
          <w:ilvl w:val="2"/>
          <w:numId w:val="4"/>
        </w:numPr>
      </w:pPr>
      <w:r>
        <w:rPr/>
        <w:t>+/- Manifestations extra-digestives (</w:t>
      </w:r>
      <w:r>
        <w:rPr/>
        <w:t>systémiques</w:t>
      </w:r>
      <w:r>
        <w:rPr/>
      </w:r>
      <w:r>
        <w:rPr/>
        <w:t xml:space="preserve">) </w:t>
      </w:r>
    </w:p>
    <w:p>
      <w:pPr>
        <w:pStyle w:val="Heading4"/>
      </w:pPr>
      <w:r>
        <w:rPr/>
        <w:t>Signes digestifs :</w:t>
      </w:r>
    </w:p>
    <w:p>
      <w:pPr>
        <w:numPr>
          <w:ilvl w:val="2"/>
          <w:numId w:val="4"/>
        </w:numPr>
      </w:pPr>
      <w:r>
        <w:rPr>
          <w:b/>
        </w:rPr>
        <w:t>Rectorragie</w:t>
      </w:r>
    </w:p>
    <w:p>
      <w:pPr>
        <w:numPr>
          <w:ilvl w:val="2"/>
          <w:numId w:val="4"/>
        </w:numPr>
      </w:pPr>
      <w:r>
        <w:rPr>
          <w:b/>
        </w:rPr>
        <w:t>Douleur abdominale :</w:t>
      </w:r>
    </w:p>
    <w:p>
      <w:pPr>
        <w:numPr>
          <w:ilvl w:val="3"/>
          <w:numId w:val="4"/>
        </w:numPr>
      </w:pPr>
      <w:r>
        <w:rPr/>
        <w:t>Au niveau de la FID : syndrome appendiculaire (</w:t>
      </w:r>
      <w:r>
        <w:rPr>
          <w:i/>
        </w:rPr>
        <w:t>sans crise appendiculaire vrai)</w:t>
      </w:r>
    </w:p>
    <w:p>
      <w:pPr>
        <w:numPr>
          <w:ilvl w:val="3"/>
          <w:numId w:val="4"/>
        </w:numPr>
      </w:pPr>
      <w:r>
        <w:rPr/>
        <w:t>Syndrome de Koenig : (</w:t>
      </w:r>
      <w:r>
        <w:rPr>
          <w:i/>
        </w:rPr>
        <w:t>lien avec atteinte de l’iléon)</w:t>
      </w:r>
    </w:p>
    <w:p>
      <w:pPr>
        <w:numPr>
          <w:ilvl w:val="4"/>
          <w:numId w:val="4"/>
        </w:numPr>
      </w:pPr>
      <w:r>
        <w:rPr/>
        <w:t>Douleur + sensation de ballonnement et flatulence</w:t>
      </w:r>
    </w:p>
    <w:p>
      <w:pPr>
        <w:numPr>
          <w:ilvl w:val="4"/>
          <w:numId w:val="4"/>
        </w:numPr>
      </w:pPr>
      <w:r>
        <w:rPr/>
        <w:t xml:space="preserve">Quand ces signes </w:t>
      </w:r>
      <w:r>
        <w:rPr/>
        <w:t>disparaîssent</w:t>
      </w:r>
      <w:r>
        <w:rPr/>
        <w:t xml:space="preserve">, apparition de </w:t>
      </w:r>
      <w:r>
        <w:rPr>
          <w:b/>
        </w:rPr>
        <w:t xml:space="preserve">bruits de gargouillis, </w:t>
      </w:r>
      <w:r>
        <w:rPr>
          <w:i/>
        </w:rPr>
        <w:t>prédominant au niveau de la FID</w:t>
      </w:r>
    </w:p>
    <w:p>
      <w:pPr>
        <w:numPr>
          <w:ilvl w:val="2"/>
          <w:numId w:val="4"/>
        </w:numPr>
      </w:pPr>
      <w:r>
        <w:rPr>
          <w:b/>
        </w:rPr>
        <w:t>Diarrhée chronique :</w:t>
      </w:r>
    </w:p>
    <w:p>
      <w:pPr>
        <w:numPr>
          <w:ilvl w:val="3"/>
          <w:numId w:val="4"/>
        </w:numPr>
      </w:pPr>
      <w:r>
        <w:rPr/>
        <w:t>Peu abondante (</w:t>
      </w:r>
      <w:r>
        <w:rPr>
          <w:i/>
        </w:rPr>
        <w:t xml:space="preserve">souvent sans </w:t>
      </w:r>
      <w:r>
        <w:rPr>
          <w:i/>
        </w:rPr>
        <w:t>rétentissement</w:t>
      </w:r>
      <w:r>
        <w:rPr>
          <w:i/>
        </w:rPr>
        <w:t xml:space="preserve"> sur l’état général)</w:t>
      </w:r>
    </w:p>
    <w:p>
      <w:pPr>
        <w:numPr>
          <w:ilvl w:val="3"/>
          <w:numId w:val="4"/>
        </w:numPr>
      </w:pPr>
      <w:r>
        <w:rPr/>
        <w:t>Syndrome dysentérique : émission de selles glairo-sanguinolentes</w:t>
      </w:r>
    </w:p>
    <w:p>
      <w:pPr>
        <w:numPr>
          <w:ilvl w:val="2"/>
          <w:numId w:val="4"/>
        </w:numPr>
      </w:pPr>
      <w:r>
        <w:rPr>
          <w:b/>
        </w:rPr>
        <w:t>Lésions ano-périnéales (LAP) ++</w:t>
      </w:r>
    </w:p>
    <w:p>
      <w:pPr>
        <w:pStyle w:val="Heading4"/>
      </w:pPr>
      <w:r>
        <w:rPr/>
        <w:t>Manifestations extra-digestives :</w:t>
      </w:r>
    </w:p>
    <w:p>
      <w:pPr>
        <w:numPr>
          <w:ilvl w:val="2"/>
          <w:numId w:val="4"/>
        </w:numPr>
      </w:pPr>
      <w:r>
        <w:rPr>
          <w:b/>
        </w:rPr>
        <w:t>Atteintes cutanées et buccales :</w:t>
      </w:r>
    </w:p>
    <w:p>
      <w:pPr>
        <w:numPr>
          <w:ilvl w:val="3"/>
          <w:numId w:val="4"/>
        </w:numPr>
      </w:pPr>
      <w:r>
        <w:rPr/>
        <w:t>Erythème noueux (</w:t>
      </w:r>
      <w:r>
        <w:rPr>
          <w:i/>
        </w:rPr>
        <w:t xml:space="preserve">lésions élémentaires dermatologiques intéressant ++ MI, </w:t>
      </w:r>
      <w:r>
        <w:rPr>
          <w:i/>
        </w:rPr>
        <w:t>apparaîssant</w:t>
      </w:r>
      <w:r>
        <w:rPr>
          <w:i/>
        </w:rPr>
        <w:t xml:space="preserve"> par poussée + fièvre et AEG, nodosités (nouures) palpables au niveau de la peau et </w:t>
      </w:r>
      <w:r>
        <w:rPr>
          <w:i/>
        </w:rPr>
        <w:t>disparaîssent</w:t>
      </w:r>
      <w:r>
        <w:rPr>
          <w:i/>
        </w:rPr>
        <w:t xml:space="preserve"> sans cicatrice au bout de quelques jours)</w:t>
      </w:r>
    </w:p>
    <w:p>
      <w:pPr>
        <w:numPr>
          <w:ilvl w:val="3"/>
          <w:numId w:val="4"/>
        </w:numPr>
      </w:pPr>
      <w:r>
        <w:rPr/>
        <w:t>Aphtes buccaux (</w:t>
      </w:r>
      <w:r>
        <w:rPr>
          <w:i/>
        </w:rPr>
        <w:t>perte de substance minime au niveau de la muqueuse jugale, sans cicatrice</w:t>
      </w:r>
    </w:p>
    <w:p>
      <w:pPr>
        <w:numPr>
          <w:ilvl w:val="3"/>
          <w:numId w:val="4"/>
        </w:numPr>
      </w:pPr>
      <w:r>
        <w:rPr/>
        <w:t>Dermatose neutrophilique (</w:t>
      </w:r>
      <w:r>
        <w:rPr>
          <w:i/>
        </w:rPr>
        <w:t>lésion élémentaire, caractère neutrophilique fait par biopsie-Anapath)</w:t>
      </w:r>
    </w:p>
    <w:p>
      <w:pPr>
        <w:numPr>
          <w:ilvl w:val="2"/>
          <w:numId w:val="4"/>
        </w:numPr>
      </w:pPr>
      <w:r>
        <w:rPr>
          <w:b/>
        </w:rPr>
        <w:t>Atteintes articulaires :</w:t>
      </w:r>
    </w:p>
    <w:p>
      <w:pPr>
        <w:numPr>
          <w:ilvl w:val="3"/>
          <w:numId w:val="4"/>
        </w:numPr>
      </w:pPr>
      <w:r>
        <w:rPr/>
        <w:t>Oligo-arthrite périphérique</w:t>
      </w:r>
    </w:p>
    <w:p>
      <w:pPr>
        <w:numPr>
          <w:ilvl w:val="3"/>
          <w:numId w:val="4"/>
        </w:numPr>
      </w:pPr>
      <w:r>
        <w:rPr/>
        <w:t>Sacro-</w:t>
      </w:r>
      <w:r>
        <w:rPr/>
        <w:t>iliite</w:t>
      </w:r>
    </w:p>
    <w:p>
      <w:pPr>
        <w:numPr>
          <w:ilvl w:val="3"/>
          <w:numId w:val="4"/>
        </w:numPr>
      </w:pPr>
      <w:r>
        <w:rPr/>
        <w:t>Spondylarthrite ankylosante</w:t>
      </w:r>
    </w:p>
    <w:p>
      <w:pPr>
        <w:numPr>
          <w:ilvl w:val="2"/>
          <w:numId w:val="4"/>
        </w:numPr>
      </w:pPr>
      <w:r>
        <w:rPr>
          <w:b/>
        </w:rPr>
        <w:t>Atteintes divers</w:t>
      </w:r>
      <w:r>
        <w:rPr>
          <w:b/>
        </w:rPr>
        <w:t xml:space="preserve"> :</w:t>
      </w:r>
    </w:p>
    <w:p>
      <w:pPr>
        <w:numPr>
          <w:ilvl w:val="3"/>
          <w:numId w:val="4"/>
        </w:numPr>
      </w:pPr>
      <w:r>
        <w:rPr/>
        <w:t xml:space="preserve">Oculaire : uvéite </w:t>
      </w:r>
      <w:r>
        <w:rPr>
          <w:i/>
        </w:rPr>
        <w:t>(Cécité si sans PEC rapide et précoce)</w:t>
      </w:r>
    </w:p>
    <w:p>
      <w:pPr>
        <w:numPr>
          <w:ilvl w:val="2"/>
          <w:numId w:val="4"/>
        </w:numPr>
      </w:pPr>
      <w:r>
        <w:rPr>
          <w:b/>
        </w:rPr>
        <w:t>Atteintes vasculaires :</w:t>
      </w:r>
    </w:p>
    <w:p>
      <w:pPr>
        <w:numPr>
          <w:ilvl w:val="3"/>
          <w:numId w:val="4"/>
        </w:numPr>
      </w:pPr>
      <w:r>
        <w:rPr/>
        <w:t>Thromboses (</w:t>
      </w:r>
      <w:r>
        <w:rPr>
          <w:i/>
        </w:rPr>
        <w:t>auto-inflammation)</w:t>
      </w:r>
    </w:p>
    <w:p>
      <w:pPr>
        <w:pStyle w:val="Heading4"/>
      </w:pPr>
      <w:r>
        <w:rPr/>
        <w:t>Signes généraux :</w:t>
      </w:r>
    </w:p>
    <w:p>
      <w:pPr>
        <w:numPr>
          <w:ilvl w:val="2"/>
          <w:numId w:val="4"/>
        </w:numPr>
      </w:pPr>
      <w:r>
        <w:rPr/>
        <w:t xml:space="preserve">+/- </w:t>
      </w:r>
      <w:r>
        <w:rPr/>
        <w:t>AEG</w:t>
      </w:r>
      <w:r>
        <w:rPr/>
      </w:r>
    </w:p>
    <w:p>
      <w:pPr>
        <w:pStyle w:val="Heading4"/>
      </w:pPr>
      <w:r>
        <w:rPr/>
        <w:t xml:space="preserve">Signes physiques </w:t>
      </w:r>
    </w:p>
    <w:p>
      <w:pPr>
        <w:numPr>
          <w:ilvl w:val="2"/>
          <w:numId w:val="4"/>
        </w:numPr>
      </w:pPr>
      <w:r>
        <w:rPr/>
        <w:t>Masse au niveau de la FID (</w:t>
      </w:r>
      <w:r>
        <w:rPr>
          <w:i/>
        </w:rPr>
        <w:t>iléon)</w:t>
      </w:r>
    </w:p>
    <w:p>
      <w:pPr>
        <w:numPr>
          <w:ilvl w:val="2"/>
          <w:numId w:val="4"/>
        </w:numPr>
      </w:pPr>
      <w:r>
        <w:rPr>
          <w:b/>
        </w:rPr>
        <w:t>Région anale ++ lésion ano-périanale (</w:t>
      </w:r>
      <w:r>
        <w:rPr>
          <w:b/>
        </w:rPr>
        <w:t>LAP</w:t>
      </w:r>
      <w:r>
        <w:rPr/>
      </w:r>
      <w:r>
        <w:rPr>
          <w:b/>
        </w:rPr>
        <w:t>)</w:t>
      </w:r>
    </w:p>
    <w:p>
      <w:pPr>
        <w:numPr>
          <w:ilvl w:val="3"/>
          <w:numId w:val="4"/>
        </w:numPr>
      </w:pPr>
      <w:r>
        <w:rPr/>
        <w:t>Ulcérations</w:t>
      </w:r>
    </w:p>
    <w:p>
      <w:pPr>
        <w:numPr>
          <w:ilvl w:val="3"/>
          <w:numId w:val="4"/>
        </w:numPr>
      </w:pPr>
      <w:r>
        <w:rPr/>
        <w:t>Fissures</w:t>
      </w:r>
    </w:p>
    <w:p>
      <w:pPr>
        <w:numPr>
          <w:ilvl w:val="3"/>
          <w:numId w:val="4"/>
        </w:numPr>
      </w:pPr>
      <w:r>
        <w:rPr/>
        <w:t>Oedème</w:t>
      </w:r>
      <w:r>
        <w:rPr/>
        <w:t xml:space="preserve"> induré : début de suppuration (abcès) ou fistule (Marisque : cicatrice de prolapsus hémorroïdaire)</w:t>
      </w:r>
    </w:p>
    <w:p>
      <w:pPr/>
      <w:r>
        <w:drawing>
          <wp:inline xmlns:a="http://schemas.openxmlformats.org/drawingml/2006/main" xmlns:pic="http://schemas.openxmlformats.org/drawingml/2006/picture">
            <wp:extent cx="23215600" cy="1737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0" cy="173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4"/>
        </w:numPr>
      </w:pPr>
      <w:r>
        <w:rPr>
          <w:b/>
          <w:i/>
        </w:rPr>
        <w:t>Oedémateuse</w:t>
      </w:r>
      <w:r>
        <w:rPr>
          <w:b/>
          <w:i/>
        </w:rPr>
        <w:t xml:space="preserve"> lors des poussées++</w:t>
      </w:r>
    </w:p>
    <w:p>
      <w:pPr>
        <w:numPr>
          <w:ilvl w:val="3"/>
          <w:numId w:val="4"/>
        </w:numPr>
      </w:pPr>
      <w:r>
        <w:rPr/>
        <w:t>Abcès périnéal</w:t>
      </w:r>
    </w:p>
    <w:p>
      <w:pPr>
        <w:numPr>
          <w:ilvl w:val="3"/>
          <w:numId w:val="4"/>
        </w:numPr>
      </w:pPr>
      <w:r>
        <w:rPr>
          <w:b/>
        </w:rPr>
        <w:t>LAP révèlent la maladie de Crohn dans 1/3 des cas</w:t>
      </w:r>
    </w:p>
    <w:p>
      <w:pPr>
        <w:pStyle w:val="Heading3"/>
        <w:numPr>
          <w:ilvl w:val="0"/>
          <w:numId w:val="56"/>
        </w:numPr>
      </w:pPr>
      <w:r>
        <w:rPr/>
        <w:t>EXAMEN COMPLEMENTAIRE</w:t>
      </w:r>
    </w:p>
    <w:p>
      <w:pPr>
        <w:pStyle w:val="Heading4"/>
      </w:pPr>
      <w:r>
        <w:rPr/>
        <w:t>Examen biologique :</w:t>
      </w:r>
    </w:p>
    <w:p>
      <w:pPr>
        <w:numPr>
          <w:ilvl w:val="2"/>
          <w:numId w:val="4"/>
        </w:numPr>
      </w:pPr>
      <w:r>
        <w:rPr/>
        <w:t>Pas d’examen spécifique</w:t>
      </w:r>
    </w:p>
    <w:p>
      <w:pPr>
        <w:numPr>
          <w:ilvl w:val="2"/>
          <w:numId w:val="4"/>
        </w:numPr>
      </w:pPr>
      <w:r>
        <w:rPr/>
        <w:t>Syndrome inflammatoire : VS - CRP augmenté (</w:t>
      </w:r>
      <w:r>
        <w:rPr>
          <w:i/>
        </w:rPr>
        <w:t>surinfection...)</w:t>
      </w:r>
    </w:p>
    <w:p>
      <w:pPr>
        <w:pStyle w:val="Heading4"/>
      </w:pPr>
      <w:r>
        <w:rPr/>
        <w:t>Coloscopie totale +++ : Gold standard (</w:t>
      </w:r>
      <w:r>
        <w:rPr>
          <w:i/>
        </w:rPr>
        <w:t>mais non recto-sigmoïdoscopie)</w:t>
      </w:r>
    </w:p>
    <w:p>
      <w:pPr>
        <w:numPr>
          <w:ilvl w:val="2"/>
          <w:numId w:val="4"/>
        </w:numPr>
      </w:pPr>
      <w:r>
        <w:rPr>
          <w:b/>
        </w:rPr>
        <w:t>Iléon terminale :</w:t>
      </w:r>
    </w:p>
    <w:p>
      <w:pPr>
        <w:numPr>
          <w:ilvl w:val="3"/>
          <w:numId w:val="4"/>
        </w:numPr>
      </w:pPr>
      <w:r>
        <w:rPr/>
        <w:t xml:space="preserve">Lésions multiples évocatrices discontinues : </w:t>
      </w:r>
      <w:r>
        <w:rPr>
          <w:u w:val="single"/>
        </w:rPr>
        <w:t>“</w:t>
      </w:r>
      <w:r>
        <w:rPr>
          <w:b/>
          <w:u w:val="single"/>
        </w:rPr>
        <w:t>intervalle de muqueuse saine”</w:t>
      </w:r>
    </w:p>
    <w:p>
      <w:pPr>
        <w:numPr>
          <w:ilvl w:val="3"/>
          <w:numId w:val="4"/>
        </w:numPr>
      </w:pPr>
      <w:r>
        <w:rPr/>
        <w:t>-&gt; biopsie (</w:t>
      </w:r>
      <w:r>
        <w:rPr>
          <w:i/>
        </w:rPr>
        <w:t>car diagnostic aussi histologique)</w:t>
      </w:r>
    </w:p>
    <w:p>
      <w:pPr>
        <w:numPr>
          <w:ilvl w:val="2"/>
          <w:numId w:val="4"/>
        </w:numPr>
      </w:pPr>
      <w:r>
        <w:rPr>
          <w:b/>
        </w:rPr>
        <w:t>3 stades de gravité :</w:t>
      </w:r>
    </w:p>
    <w:p>
      <w:pPr>
        <w:numPr>
          <w:ilvl w:val="4"/>
          <w:numId w:val="4"/>
        </w:numPr>
      </w:pPr>
      <w:r>
        <w:rPr>
          <w:b/>
        </w:rPr>
        <w:t xml:space="preserve">Mineures : </w:t>
      </w:r>
      <w:r>
        <w:rPr/>
        <w:t xml:space="preserve">érythème, ulcération </w:t>
      </w:r>
      <w:r>
        <w:rPr/>
        <w:t>aphtoïde</w:t>
      </w:r>
      <w:r>
        <w:rPr/>
        <w:t xml:space="preserve"> (</w:t>
      </w:r>
      <w:r>
        <w:rPr>
          <w:i/>
        </w:rPr>
        <w:t>ne creuse pas, érafle juste la muqueuse)</w:t>
      </w:r>
    </w:p>
    <w:p>
      <w:pPr>
        <w:numPr>
          <w:ilvl w:val="4"/>
          <w:numId w:val="4"/>
        </w:numPr>
      </w:pPr>
      <w:r>
        <w:rPr>
          <w:b/>
        </w:rPr>
        <w:t xml:space="preserve">Modéré : </w:t>
      </w:r>
      <w:r>
        <w:rPr/>
        <w:t xml:space="preserve">ulcération superficielle </w:t>
      </w:r>
    </w:p>
    <w:p>
      <w:pPr>
        <w:numPr>
          <w:ilvl w:val="4"/>
          <w:numId w:val="4"/>
        </w:numPr>
      </w:pPr>
      <w:r>
        <w:rPr>
          <w:b/>
        </w:rPr>
        <w:t xml:space="preserve">Grave : </w:t>
      </w:r>
      <w:r>
        <w:rPr/>
        <w:t xml:space="preserve">ulcération </w:t>
      </w:r>
      <w:r>
        <w:rPr/>
        <w:t>creusante</w:t>
      </w:r>
      <w:r>
        <w:rPr/>
        <w:t xml:space="preserve"> : atteint la musculeuse, voire décollement muqueuse (</w:t>
      </w:r>
      <w:r>
        <w:rPr>
          <w:i/>
        </w:rPr>
        <w:t>stop endoscopie car risque important de perforation)</w:t>
      </w:r>
    </w:p>
    <w:p>
      <w:pPr>
        <w:numPr>
          <w:ilvl w:val="3"/>
          <w:numId w:val="4"/>
        </w:numPr>
      </w:pPr>
      <w:r>
        <w:rPr>
          <w:i/>
        </w:rPr>
        <w:t>Photos</w:t>
      </w:r>
    </w:p>
    <w:p>
      <w:pPr>
        <w:numPr>
          <w:ilvl w:val="2"/>
          <w:numId w:val="4"/>
        </w:numPr>
      </w:pPr>
      <w:r>
        <w:rPr>
          <w:b/>
        </w:rPr>
        <w:t>QUELQUES SCORES :</w:t>
      </w:r>
    </w:p>
    <w:p>
      <w:pPr>
        <w:numPr>
          <w:ilvl w:val="3"/>
          <w:numId w:val="4"/>
        </w:numPr>
      </w:pPr>
      <w:r>
        <w:rPr/>
        <w:t>Score CDEIS (</w:t>
      </w:r>
      <w:r>
        <w:rPr/>
        <w:t>Crohn’s</w:t>
      </w:r>
      <w:r>
        <w:rPr/>
        <w:t xml:space="preserve"> </w:t>
      </w:r>
      <w:r>
        <w:rPr/>
        <w:t>Disease</w:t>
      </w:r>
      <w:r>
        <w:rPr/>
        <w:t xml:space="preserve"> Endoscopique Index of </w:t>
      </w:r>
      <w:r>
        <w:rPr/>
        <w:t>Severity</w:t>
      </w:r>
      <w:r>
        <w:rPr/>
        <w:t>)</w:t>
      </w:r>
    </w:p>
    <w:p>
      <w:pPr>
        <w:numPr>
          <w:ilvl w:val="3"/>
          <w:numId w:val="4"/>
        </w:numPr>
      </w:pPr>
      <w:r>
        <w:rPr/>
        <w:t xml:space="preserve">Score de </w:t>
      </w:r>
      <w:r>
        <w:rPr/>
        <w:t>Rutgeerts</w:t>
      </w:r>
    </w:p>
    <w:p>
      <w:pPr>
        <w:pStyle w:val="Heading4"/>
      </w:pPr>
      <w:r>
        <w:rPr/>
        <w:t>Radiologie :</w:t>
      </w:r>
    </w:p>
    <w:p>
      <w:pPr>
        <w:numPr>
          <w:ilvl w:val="2"/>
          <w:numId w:val="4"/>
        </w:numPr>
      </w:pPr>
      <w:r>
        <w:rPr>
          <w:b/>
          <w:u w:val="single"/>
        </w:rPr>
        <w:t xml:space="preserve">Transit </w:t>
      </w:r>
      <w:r>
        <w:rPr>
          <w:b/>
          <w:u w:val="single"/>
        </w:rPr>
        <w:t>du grêle</w:t>
      </w:r>
      <w:r>
        <w:rPr>
          <w:b/>
          <w:u w:val="single"/>
        </w:rPr>
        <w:t xml:space="preserve"> :</w:t>
      </w:r>
    </w:p>
    <w:p>
      <w:pPr>
        <w:numPr>
          <w:ilvl w:val="3"/>
          <w:numId w:val="4"/>
        </w:numPr>
      </w:pPr>
      <w:r>
        <w:rPr/>
        <w:t>Intérêt surtout au début de la maladie de Crohn :</w:t>
      </w:r>
    </w:p>
    <w:p>
      <w:pPr>
        <w:numPr>
          <w:ilvl w:val="3"/>
          <w:numId w:val="4"/>
        </w:numPr>
      </w:pPr>
      <w:r>
        <w:rPr/>
        <w:t>Rétrécissements asymétriques et irréguliers</w:t>
      </w:r>
    </w:p>
    <w:p>
      <w:pPr>
        <w:numPr>
          <w:ilvl w:val="3"/>
          <w:numId w:val="4"/>
        </w:numPr>
      </w:pPr>
      <w:r>
        <w:rPr/>
        <w:t>Dilatation en amont (</w:t>
      </w:r>
      <w:r>
        <w:rPr>
          <w:i/>
        </w:rPr>
        <w:t>sténose ou rétrécissement de la lumière) (grêle ou colon)</w:t>
      </w:r>
    </w:p>
    <w:p>
      <w:pPr>
        <w:numPr>
          <w:ilvl w:val="3"/>
          <w:numId w:val="4"/>
        </w:numPr>
      </w:pPr>
      <w:r>
        <w:rPr/>
        <w:t>Ulcérations +/- profondes</w:t>
      </w:r>
    </w:p>
    <w:p>
      <w:pPr>
        <w:numPr>
          <w:ilvl w:val="3"/>
          <w:numId w:val="4"/>
        </w:numPr>
      </w:pPr>
      <w:r>
        <w:rPr/>
        <w:t>Colon : épaississement au niveau des valvules conniventes</w:t>
      </w:r>
    </w:p>
    <w:p>
      <w:pPr>
        <w:numPr>
          <w:ilvl w:val="3"/>
          <w:numId w:val="4"/>
        </w:numPr>
      </w:pPr>
      <w:r>
        <w:rPr/>
        <w:t>Fistules, trajet fistuleux soit interne soit externe</w:t>
      </w:r>
      <w:r>
        <w:rPr/>
        <w:br/>
      </w:r>
    </w:p>
    <w:p>
      <w:pPr>
        <w:numPr>
          <w:ilvl w:val="3"/>
          <w:numId w:val="4"/>
        </w:numPr>
      </w:pPr>
      <w:r>
        <w:rPr/>
        <w:t xml:space="preserve">-&gt; </w:t>
      </w:r>
      <w:r>
        <w:rPr>
          <w:b/>
        </w:rPr>
        <w:t>Bilan topographique, iléon ++</w:t>
      </w:r>
    </w:p>
    <w:p>
      <w:pPr>
        <w:numPr>
          <w:ilvl w:val="3"/>
          <w:numId w:val="4"/>
        </w:numPr>
      </w:pPr>
      <w:r>
        <w:rPr>
          <w:i/>
        </w:rPr>
        <w:t>photos</w:t>
      </w:r>
    </w:p>
    <w:p>
      <w:pPr>
        <w:pStyle w:val="Heading4"/>
      </w:pPr>
      <w:r>
        <w:rPr/>
        <w:t xml:space="preserve">TDM abdominale : </w:t>
      </w:r>
    </w:p>
    <w:p>
      <w:pPr>
        <w:numPr>
          <w:ilvl w:val="2"/>
          <w:numId w:val="4"/>
        </w:numPr>
      </w:pPr>
      <w:r>
        <w:rPr/>
        <w:t>Surtout abcès</w:t>
      </w:r>
    </w:p>
    <w:p>
      <w:pPr>
        <w:numPr>
          <w:ilvl w:val="2"/>
          <w:numId w:val="4"/>
        </w:numPr>
      </w:pPr>
      <w:r>
        <w:rPr/>
        <w:t>Épaississement de la paroi du grêle (</w:t>
      </w:r>
      <w:r>
        <w:rPr>
          <w:i/>
        </w:rPr>
        <w:t>inflammation)</w:t>
      </w:r>
    </w:p>
    <w:p>
      <w:pPr>
        <w:pStyle w:val="Heading4"/>
      </w:pPr>
      <w:r>
        <w:rPr/>
        <w:t>IRM abdominale</w:t>
      </w:r>
    </w:p>
    <w:p>
      <w:pPr>
        <w:numPr>
          <w:ilvl w:val="2"/>
          <w:numId w:val="4"/>
        </w:numPr>
      </w:pPr>
      <w:r>
        <w:rPr/>
        <w:t>À peu près les mêmes éléments que le scan</w:t>
      </w:r>
    </w:p>
    <w:p>
      <w:pPr>
        <w:numPr>
          <w:ilvl w:val="2"/>
          <w:numId w:val="4"/>
        </w:numPr>
      </w:pPr>
      <w:r>
        <w:rPr/>
        <w:t xml:space="preserve">Cartographie de la maladie : lésion </w:t>
      </w:r>
      <w:r>
        <w:rPr/>
        <w:t>iléale?</w:t>
      </w:r>
      <w:r>
        <w:rPr/>
        <w:t xml:space="preserve"> colique? iléo-colique?</w:t>
      </w:r>
    </w:p>
    <w:p>
      <w:pPr>
        <w:pStyle w:val="Heading4"/>
      </w:pPr>
      <w:r>
        <w:rPr/>
        <w:t>Anatomie pathologie :</w:t>
      </w:r>
    </w:p>
    <w:p>
      <w:pPr>
        <w:numPr>
          <w:ilvl w:val="2"/>
          <w:numId w:val="4"/>
        </w:numPr>
      </w:pPr>
      <w:r>
        <w:rPr>
          <w:b/>
        </w:rPr>
        <w:t>MACROSCOPIE :</w:t>
      </w:r>
    </w:p>
    <w:p>
      <w:pPr>
        <w:numPr>
          <w:ilvl w:val="3"/>
          <w:numId w:val="4"/>
        </w:numPr>
      </w:pPr>
      <w:r>
        <w:rPr/>
        <w:t>Biopsie de tous les segments du tube digestif (étagé, avec muqueuses saines)</w:t>
      </w:r>
    </w:p>
    <w:p>
      <w:pPr>
        <w:numPr>
          <w:ilvl w:val="3"/>
          <w:numId w:val="4"/>
        </w:numPr>
      </w:pPr>
      <w:r>
        <w:rPr/>
        <w:t>Atteinte segmentaire (pièces biopsiques placés dans des pots différents)</w:t>
      </w:r>
    </w:p>
    <w:p>
      <w:pPr>
        <w:numPr>
          <w:ilvl w:val="3"/>
          <w:numId w:val="4"/>
        </w:numPr>
      </w:pPr>
      <w:r>
        <w:rPr/>
        <w:t>Biopsie des intervalles saines</w:t>
      </w:r>
    </w:p>
    <w:p>
      <w:pPr>
        <w:numPr>
          <w:ilvl w:val="3"/>
          <w:numId w:val="4"/>
        </w:numPr>
      </w:pPr>
      <w:r>
        <w:rPr/>
        <w:t>Epaississement de toute la paroi</w:t>
      </w:r>
    </w:p>
    <w:p>
      <w:pPr>
        <w:numPr>
          <w:ilvl w:val="2"/>
          <w:numId w:val="4"/>
        </w:numPr>
      </w:pPr>
      <w:r>
        <w:rPr>
          <w:b/>
        </w:rPr>
        <w:t xml:space="preserve">MICROSCOPIE </w:t>
      </w:r>
      <w:r>
        <w:rPr/>
        <w:t>: 2 types de lésions</w:t>
      </w:r>
    </w:p>
    <w:p>
      <w:pPr>
        <w:numPr>
          <w:ilvl w:val="3"/>
          <w:numId w:val="4"/>
        </w:numPr>
      </w:pPr>
      <w:r>
        <w:rPr>
          <w:b/>
        </w:rPr>
        <w:t>Anomalie architecturale :</w:t>
      </w:r>
    </w:p>
    <w:p>
      <w:pPr>
        <w:numPr>
          <w:ilvl w:val="4"/>
          <w:numId w:val="4"/>
        </w:numPr>
      </w:pPr>
      <w:r>
        <w:rPr/>
        <w:t>Atteinte des cryptes coliques : aspect irrégulier</w:t>
      </w:r>
    </w:p>
    <w:p>
      <w:pPr>
        <w:numPr>
          <w:ilvl w:val="3"/>
          <w:numId w:val="4"/>
        </w:numPr>
      </w:pPr>
      <w:r>
        <w:rPr>
          <w:b/>
        </w:rPr>
        <w:t>Modifications inflammatoires :</w:t>
      </w:r>
    </w:p>
    <w:p>
      <w:pPr>
        <w:numPr>
          <w:ilvl w:val="4"/>
          <w:numId w:val="4"/>
        </w:numPr>
      </w:pPr>
      <w:r>
        <w:rPr/>
        <w:t>Augmentation intensité inflammation : lamina propria</w:t>
      </w:r>
      <w:r>
        <w:rPr/>
      </w:r>
    </w:p>
    <w:p>
      <w:pPr>
        <w:numPr>
          <w:ilvl w:val="4"/>
          <w:numId w:val="4"/>
        </w:numPr>
      </w:pPr>
      <w:r>
        <w:rPr>
          <w:b/>
        </w:rPr>
        <w:t>Granulome épithélioïde : évocateur de MC</w:t>
      </w:r>
    </w:p>
    <w:p>
      <w:pPr>
        <w:numPr>
          <w:ilvl w:val="5"/>
          <w:numId w:val="4"/>
        </w:numPr>
      </w:pPr>
      <w:r>
        <w:rPr/>
        <w:t>Amas de cellules épithélioïdes</w:t>
      </w:r>
    </w:p>
    <w:p>
      <w:pPr>
        <w:numPr>
          <w:ilvl w:val="5"/>
          <w:numId w:val="4"/>
        </w:numPr>
      </w:pPr>
      <w:r>
        <w:rPr/>
        <w:t>Avec ou sans cellules géantes</w:t>
      </w:r>
    </w:p>
    <w:p>
      <w:pPr>
        <w:numPr>
          <w:ilvl w:val="5"/>
          <w:numId w:val="4"/>
        </w:numPr>
      </w:pPr>
      <w:r>
        <w:rPr/>
        <w:t xml:space="preserve">Sans corps étranger, </w:t>
      </w:r>
      <w:r>
        <w:rPr>
          <w:b/>
        </w:rPr>
        <w:t xml:space="preserve">sans nécrose caséeuse </w:t>
      </w:r>
    </w:p>
    <w:p>
      <w:pPr>
        <w:pStyle w:val="Heading3"/>
        <w:numPr>
          <w:ilvl w:val="0"/>
          <w:numId w:val="56"/>
        </w:numPr>
      </w:pPr>
      <w:r>
        <w:rPr/>
        <w:t>EVOLUTION - COMPLICATIONS :</w:t>
      </w:r>
    </w:p>
    <w:p>
      <w:pPr>
        <w:numPr>
          <w:ilvl w:val="1"/>
          <w:numId w:val="4"/>
        </w:numPr>
      </w:pPr>
      <w:r>
        <w:rPr/>
        <w:t>Maladie auto-entretenue, non guérie mais mise en rémission</w:t>
      </w:r>
    </w:p>
    <w:p>
      <w:pPr>
        <w:numPr>
          <w:ilvl w:val="1"/>
          <w:numId w:val="4"/>
        </w:numPr>
      </w:pPr>
      <w:r>
        <w:rPr/>
        <w:t xml:space="preserve">Evolution par Poussées et Rémission, </w:t>
      </w:r>
      <w:r>
        <w:rPr>
          <w:i/>
        </w:rPr>
        <w:t>naturellement même sans traitement, mais complications graves possibles lors des poussées</w:t>
      </w:r>
    </w:p>
    <w:p>
      <w:pPr>
        <w:pStyle w:val="Heading4"/>
      </w:pPr>
      <w:r>
        <w:rPr/>
        <w:t>Aggravation progressive :</w:t>
      </w:r>
    </w:p>
    <w:p>
      <w:pPr>
        <w:numPr>
          <w:ilvl w:val="2"/>
          <w:numId w:val="4"/>
        </w:numPr>
      </w:pPr>
      <w:r>
        <w:rPr/>
        <w:t>Extension</w:t>
      </w:r>
    </w:p>
    <w:p>
      <w:pPr>
        <w:numPr>
          <w:ilvl w:val="3"/>
          <w:numId w:val="4"/>
        </w:numPr>
      </w:pPr>
      <w:r>
        <w:rPr/>
        <w:t>Abcès</w:t>
      </w:r>
    </w:p>
    <w:p>
      <w:pPr>
        <w:numPr>
          <w:ilvl w:val="3"/>
          <w:numId w:val="4"/>
        </w:numPr>
      </w:pPr>
      <w:r>
        <w:rPr/>
        <w:t>Fistules</w:t>
      </w:r>
    </w:p>
    <w:p>
      <w:pPr>
        <w:numPr>
          <w:ilvl w:val="3"/>
          <w:numId w:val="4"/>
        </w:numPr>
      </w:pPr>
      <w:r>
        <w:rPr/>
        <w:t>Lésions anales caractéristiques</w:t>
      </w:r>
    </w:p>
    <w:p>
      <w:pPr>
        <w:pStyle w:val="Heading4"/>
      </w:pPr>
      <w:r>
        <w:rPr/>
        <w:t>Complications</w:t>
      </w:r>
      <w:r>
        <w:rPr/>
        <w:t xml:space="preserve"> :</w:t>
      </w:r>
    </w:p>
    <w:p>
      <w:pPr>
        <w:numPr>
          <w:ilvl w:val="2"/>
          <w:numId w:val="4"/>
        </w:numPr>
      </w:pPr>
      <w:r>
        <w:rPr>
          <w:b/>
        </w:rPr>
        <w:t>Sténoses</w:t>
      </w:r>
      <w:r>
        <w:rPr/>
        <w:t xml:space="preserve"> (</w:t>
      </w:r>
      <w:r>
        <w:rPr>
          <w:i/>
        </w:rPr>
        <w:t>très inflammatoire -&gt; cicatrisation non normale : sténose</w:t>
      </w:r>
      <w:r>
        <w:rPr>
          <w:i/>
        </w:rPr>
        <w:t>);</w:t>
      </w:r>
      <w:r>
        <w:rPr>
          <w:i/>
        </w:rPr>
        <w:t xml:space="preserve"> </w:t>
      </w:r>
      <w:r>
        <w:rPr>
          <w:b/>
          <w:i/>
        </w:rPr>
        <w:t xml:space="preserve">surtout au niveau de la jonction </w:t>
      </w:r>
      <w:r>
        <w:rPr>
          <w:b/>
          <w:i/>
        </w:rPr>
        <w:t>iléo-coecale</w:t>
      </w:r>
      <w:r>
        <w:rPr>
          <w:b/>
          <w:i/>
        </w:rPr>
        <w:t xml:space="preserve"> (</w:t>
      </w:r>
      <w:r>
        <w:rPr/>
        <w:t xml:space="preserve">syndrome de Koenig : due à cette sténose) -&gt; </w:t>
      </w:r>
      <w:r>
        <w:rPr>
          <w:b/>
        </w:rPr>
        <w:t>occlusion et pullulation microbienne</w:t>
      </w:r>
      <w:r>
        <w:rPr/>
        <w:t xml:space="preserve"> (</w:t>
      </w:r>
      <w:r>
        <w:rPr>
          <w:i/>
        </w:rPr>
        <w:t xml:space="preserve">souche bactérienne plus virulente </w:t>
      </w:r>
      <w:r>
        <w:rPr>
          <w:i/>
        </w:rPr>
        <w:t>que les autres au niveau de la flore : surinfection-&gt; septicémie -&gt; choc -&gt; décès)</w:t>
      </w:r>
    </w:p>
    <w:p>
      <w:pPr>
        <w:numPr>
          <w:ilvl w:val="2"/>
          <w:numId w:val="4"/>
        </w:numPr>
      </w:pPr>
      <w:r>
        <w:rPr>
          <w:b/>
        </w:rPr>
        <w:t>Fistules</w:t>
      </w:r>
      <w:r>
        <w:rPr/>
        <w:t xml:space="preserve"> : </w:t>
      </w:r>
      <w:r>
        <w:rPr>
          <w:i/>
        </w:rPr>
        <w:t>apparaîssent</w:t>
      </w:r>
      <w:r>
        <w:rPr>
          <w:i/>
        </w:rPr>
        <w:t xml:space="preserve"> en fonction de la topographie des lésions</w:t>
      </w:r>
    </w:p>
    <w:p>
      <w:pPr>
        <w:numPr>
          <w:ilvl w:val="3"/>
          <w:numId w:val="4"/>
        </w:numPr>
      </w:pPr>
      <w:r>
        <w:rPr/>
        <w:t>Entéro-entérale</w:t>
      </w:r>
    </w:p>
    <w:p>
      <w:pPr>
        <w:numPr>
          <w:ilvl w:val="3"/>
          <w:numId w:val="4"/>
        </w:numPr>
      </w:pPr>
      <w:r>
        <w:rPr/>
        <w:t>Entéro-vésicale</w:t>
      </w:r>
    </w:p>
    <w:p>
      <w:pPr>
        <w:numPr>
          <w:ilvl w:val="3"/>
          <w:numId w:val="4"/>
        </w:numPr>
      </w:pPr>
      <w:r>
        <w:rPr/>
        <w:t>Recto-vésicale</w:t>
      </w:r>
    </w:p>
    <w:p>
      <w:pPr>
        <w:numPr>
          <w:ilvl w:val="3"/>
          <w:numId w:val="4"/>
        </w:numPr>
      </w:pPr>
      <w:r>
        <w:rPr>
          <w:b/>
        </w:rPr>
        <w:t>Ano-périnéale++</w:t>
      </w:r>
    </w:p>
    <w:p>
      <w:pPr>
        <w:numPr>
          <w:ilvl w:val="2"/>
          <w:numId w:val="4"/>
        </w:numPr>
      </w:pPr>
      <w:r>
        <w:rPr>
          <w:b/>
        </w:rPr>
        <w:t>Malabsorption</w:t>
      </w:r>
    </w:p>
    <w:p>
      <w:pPr>
        <w:numPr>
          <w:ilvl w:val="3"/>
          <w:numId w:val="4"/>
        </w:numPr>
      </w:pPr>
      <w:r>
        <w:rPr>
          <w:i/>
        </w:rPr>
        <w:t>Cercle vicieux : -&gt; carence en vitamine D -&gt; MC</w:t>
      </w:r>
    </w:p>
    <w:p>
      <w:pPr>
        <w:numPr>
          <w:ilvl w:val="2"/>
          <w:numId w:val="4"/>
        </w:numPr>
      </w:pPr>
      <w:r>
        <w:rPr>
          <w:b/>
        </w:rPr>
        <w:t>Dégénérescence (</w:t>
      </w:r>
      <w:r>
        <w:rPr>
          <w:i/>
        </w:rPr>
        <w:t xml:space="preserve">en fonction de l’ancienneté, </w:t>
      </w:r>
      <w:r>
        <w:rPr/>
        <w:t xml:space="preserve">surtout en cas d’atteinte colique diffuse) </w:t>
      </w:r>
      <w:r>
        <w:rPr>
          <w:i/>
        </w:rPr>
        <w:t>-&gt; cancer colo-rectal</w:t>
      </w:r>
    </w:p>
    <w:p>
      <w:pPr>
        <w:numPr>
          <w:ilvl w:val="2"/>
          <w:numId w:val="4"/>
        </w:numPr>
      </w:pPr>
      <w:r>
        <w:rPr>
          <w:b/>
        </w:rPr>
        <w:t>Perforation digestive (</w:t>
      </w:r>
      <w:r>
        <w:rPr>
          <w:i/>
        </w:rPr>
        <w:t>sur muqueuse surinfecté -&gt; péritonite -&gt; choc septique -&gt; décès)</w:t>
      </w:r>
    </w:p>
    <w:p>
      <w:pPr>
        <w:numPr>
          <w:ilvl w:val="2"/>
          <w:numId w:val="4"/>
        </w:numPr>
      </w:pPr>
      <w:r>
        <w:rPr/>
        <w:t xml:space="preserve">Hémorragie digestive : ulcère </w:t>
      </w:r>
    </w:p>
    <w:p>
      <w:pPr/>
    </w:p>
    <w:p>
      <w:pPr>
        <w:pStyle w:val="Heading2"/>
      </w:pPr>
      <w:r>
        <w:rPr/>
        <w:t>FORMES CLINIQUES</w:t>
      </w:r>
      <w:r>
        <w:rPr/>
        <w:t xml:space="preserve"> </w:t>
      </w:r>
    </w:p>
    <w:p>
      <w:pPr>
        <w:pStyle w:val="Heading3"/>
        <w:numPr>
          <w:ilvl w:val="0"/>
          <w:numId w:val="57"/>
        </w:numPr>
      </w:pPr>
      <w:r>
        <w:rPr/>
        <w:t>Formes symptomatiques :</w:t>
      </w:r>
    </w:p>
    <w:p>
      <w:pPr>
        <w:numPr>
          <w:ilvl w:val="0"/>
          <w:numId w:val="5"/>
        </w:numPr>
      </w:pPr>
      <w:r>
        <w:rPr/>
        <w:t>Signes révélateurs trompeurs :</w:t>
      </w:r>
    </w:p>
    <w:p>
      <w:pPr>
        <w:numPr>
          <w:ilvl w:val="1"/>
          <w:numId w:val="5"/>
        </w:numPr>
      </w:pPr>
      <w:r>
        <w:rPr/>
        <w:t xml:space="preserve">Douleur ano-périnéale </w:t>
      </w:r>
      <w:r>
        <w:rPr>
          <w:i/>
        </w:rPr>
        <w:t>sans aucun autre symptôme -&gt; examen proctologique correct++</w:t>
      </w:r>
    </w:p>
    <w:p>
      <w:pPr>
        <w:numPr>
          <w:ilvl w:val="1"/>
          <w:numId w:val="5"/>
        </w:numPr>
      </w:pPr>
      <w:r>
        <w:rPr/>
        <w:t>Retard staturo-pondéral (</w:t>
      </w:r>
      <w:r>
        <w:rPr>
          <w:i/>
        </w:rPr>
        <w:t>enfants de bas âge)</w:t>
      </w:r>
    </w:p>
    <w:p>
      <w:pPr>
        <w:numPr>
          <w:ilvl w:val="1"/>
          <w:numId w:val="5"/>
        </w:numPr>
      </w:pPr>
      <w:r>
        <w:rPr/>
        <w:t>Fièvre au long cours (</w:t>
      </w:r>
      <w:r>
        <w:rPr>
          <w:i/>
        </w:rPr>
        <w:t>car maladie inflammatoire qui peut se surinfecter à tout moment)</w:t>
      </w:r>
    </w:p>
    <w:p>
      <w:pPr/>
    </w:p>
    <w:p>
      <w:pPr>
        <w:pStyle w:val="Heading3"/>
        <w:numPr>
          <w:ilvl w:val="0"/>
          <w:numId w:val="57"/>
        </w:numPr>
      </w:pPr>
      <w:r>
        <w:rPr/>
        <w:t>Formes topographiques :</w:t>
      </w:r>
    </w:p>
    <w:p>
      <w:pPr>
        <w:numPr>
          <w:ilvl w:val="0"/>
          <w:numId w:val="6"/>
        </w:numPr>
      </w:pPr>
      <w:r>
        <w:rPr/>
        <w:t xml:space="preserve">MC coliques : à différencier de la </w:t>
      </w:r>
      <w:r>
        <w:rPr/>
        <w:t>RectoColite</w:t>
      </w:r>
      <w:r>
        <w:rPr/>
        <w:t xml:space="preserve"> Hémorragique</w:t>
      </w:r>
    </w:p>
    <w:p>
      <w:pPr>
        <w:numPr>
          <w:ilvl w:val="0"/>
          <w:numId w:val="6"/>
        </w:numPr>
      </w:pPr>
      <w:r>
        <w:rPr/>
        <w:t>MC iléale (-&gt; toujours coloscopie totale)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58"/>
        </w:numPr>
      </w:pPr>
      <w:r>
        <w:rPr/>
        <w:t>DIAGNOSTIC POSITIF</w:t>
      </w:r>
    </w:p>
    <w:p>
      <w:pPr>
        <w:numPr>
          <w:ilvl w:val="0"/>
          <w:numId w:val="7"/>
        </w:numPr>
      </w:pPr>
      <w:r>
        <w:rPr/>
        <w:t>Clinique</w:t>
      </w:r>
    </w:p>
    <w:p>
      <w:pPr>
        <w:numPr>
          <w:ilvl w:val="0"/>
          <w:numId w:val="7"/>
        </w:numPr>
      </w:pPr>
      <w:r>
        <w:rPr/>
        <w:t>Lésions ano-périnéales : évocatrices</w:t>
      </w:r>
    </w:p>
    <w:p>
      <w:pPr>
        <w:numPr>
          <w:ilvl w:val="0"/>
          <w:numId w:val="7"/>
        </w:numPr>
      </w:pPr>
      <w:r>
        <w:rPr/>
        <w:t>Endoscopie : (coloscopie totale)</w:t>
      </w:r>
    </w:p>
    <w:p>
      <w:pPr>
        <w:numPr>
          <w:ilvl w:val="1"/>
          <w:numId w:val="7"/>
        </w:numPr>
      </w:pPr>
      <w:r>
        <w:rPr/>
        <w:t>Ulcérations</w:t>
      </w:r>
    </w:p>
    <w:p>
      <w:pPr>
        <w:numPr>
          <w:ilvl w:val="1"/>
          <w:numId w:val="7"/>
        </w:numPr>
      </w:pPr>
      <w:r>
        <w:rPr/>
        <w:t>Avec “intervalle de muqueuse saine”</w:t>
      </w:r>
    </w:p>
    <w:p>
      <w:pPr>
        <w:numPr>
          <w:ilvl w:val="0"/>
          <w:numId w:val="7"/>
        </w:numPr>
      </w:pPr>
      <w:r>
        <w:rPr/>
        <w:t>Macroscopie : lésion transpariétale</w:t>
      </w:r>
    </w:p>
    <w:p>
      <w:pPr>
        <w:numPr>
          <w:ilvl w:val="0"/>
          <w:numId w:val="7"/>
        </w:numPr>
      </w:pPr>
      <w:r>
        <w:rPr/>
        <w:t xml:space="preserve">Microscopie : granulomes épithélioïdes </w:t>
      </w:r>
      <w:r>
        <w:rPr>
          <w:i/>
        </w:rPr>
        <w:t>sans nécrose caséeuse</w:t>
      </w:r>
    </w:p>
    <w:p>
      <w:pPr/>
    </w:p>
    <w:p>
      <w:pPr>
        <w:pStyle w:val="Heading2"/>
        <w:numPr>
          <w:ilvl w:val="0"/>
          <w:numId w:val="58"/>
        </w:numPr>
      </w:pPr>
      <w:r>
        <w:rPr/>
        <w:t>DIAGNOSTIC DIFFERENTIEL</w:t>
      </w:r>
    </w:p>
    <w:p>
      <w:pPr>
        <w:numPr>
          <w:ilvl w:val="0"/>
          <w:numId w:val="8"/>
        </w:numPr>
      </w:pPr>
      <w:r>
        <w:rPr/>
        <w:t>RCH : surtout MC colique (</w:t>
      </w:r>
      <w:r>
        <w:rPr>
          <w:i/>
        </w:rPr>
        <w:t>diffèrent sur le plan lésionnel, topographique et histologique)</w:t>
      </w:r>
    </w:p>
    <w:p>
      <w:pPr>
        <w:numPr>
          <w:ilvl w:val="0"/>
          <w:numId w:val="8"/>
        </w:numPr>
      </w:pPr>
      <w:r>
        <w:rPr/>
        <w:t>Colites infectieuses :</w:t>
      </w:r>
    </w:p>
    <w:p>
      <w:pPr>
        <w:numPr>
          <w:ilvl w:val="1"/>
          <w:numId w:val="8"/>
        </w:numPr>
      </w:pPr>
      <w:r>
        <w:rPr/>
        <w:t>Bactérienne, parasitaire</w:t>
      </w:r>
    </w:p>
    <w:p>
      <w:pPr>
        <w:numPr>
          <w:ilvl w:val="1"/>
          <w:numId w:val="8"/>
        </w:numPr>
      </w:pPr>
      <w:r>
        <w:rPr>
          <w:b/>
        </w:rPr>
        <w:t xml:space="preserve">Tuberculose </w:t>
      </w:r>
      <w:r>
        <w:rPr>
          <w:b/>
        </w:rPr>
        <w:t>iléo-coecale</w:t>
      </w:r>
      <w:r>
        <w:rPr/>
      </w:r>
    </w:p>
    <w:p>
      <w:pPr>
        <w:numPr>
          <w:ilvl w:val="0"/>
          <w:numId w:val="8"/>
        </w:numPr>
      </w:pPr>
      <w:r>
        <w:rPr/>
        <w:t>Colites ischémiques (</w:t>
      </w:r>
      <w:r>
        <w:rPr>
          <w:i/>
        </w:rPr>
        <w:t>endoscopie digestif</w:t>
      </w:r>
      <w:r>
        <w:rPr>
          <w:i/>
        </w:rPr>
        <w:t xml:space="preserve"> et scanner : perméabilité des gros troncs artériels)</w:t>
      </w:r>
    </w:p>
    <w:p>
      <w:pPr>
        <w:numPr>
          <w:ilvl w:val="0"/>
          <w:numId w:val="8"/>
        </w:numPr>
      </w:pPr>
      <w:r>
        <w:rPr/>
        <w:t>Colites microscopiques (</w:t>
      </w:r>
      <w:r>
        <w:rPr>
          <w:i/>
        </w:rPr>
        <w:t>Diarrhée chronique, AEG et syndrome de malabsorption, muqueuse saine à l’endoscopie digestive -&gt; biopsie étagée)</w:t>
      </w:r>
    </w:p>
    <w:p>
      <w:pPr>
        <w:numPr>
          <w:ilvl w:val="0"/>
          <w:numId w:val="8"/>
        </w:numPr>
      </w:pPr>
      <w:r>
        <w:rPr/>
        <w:t>Colites radiques</w:t>
      </w:r>
    </w:p>
    <w:p>
      <w:pPr/>
    </w:p>
    <w:p>
      <w:pPr>
        <w:pStyle w:val="Heading2"/>
        <w:numPr>
          <w:ilvl w:val="0"/>
          <w:numId w:val="58"/>
        </w:numPr>
      </w:pPr>
      <w:r>
        <w:rPr/>
        <w:t>DIAGNOSTIC DE GRAVITE</w:t>
      </w:r>
    </w:p>
    <w:p>
      <w:pPr>
        <w:pStyle w:val="Heading3"/>
      </w:pPr>
      <w:r>
        <w:rPr/>
        <w:t>Index de Harvey Bradshaw : HBI</w:t>
      </w:r>
    </w:p>
    <w:p>
      <w:pPr>
        <w:pStyle w:val="Heading4"/>
      </w:pPr>
      <w:r>
        <w:rPr/>
        <w:t>Evaluation de 5 critères :</w:t>
      </w:r>
    </w:p>
    <w:p>
      <w:pPr>
        <w:numPr>
          <w:ilvl w:val="0"/>
          <w:numId w:val="9"/>
        </w:numPr>
      </w:pPr>
      <w:r>
        <w:rPr/>
        <w:t>Bien être général</w:t>
      </w:r>
    </w:p>
    <w:p>
      <w:pPr>
        <w:numPr>
          <w:ilvl w:val="0"/>
          <w:numId w:val="9"/>
        </w:numPr>
      </w:pPr>
      <w:r>
        <w:rPr/>
        <w:t>Manifestations extra-digestives</w:t>
      </w:r>
    </w:p>
    <w:p>
      <w:pPr>
        <w:numPr>
          <w:ilvl w:val="0"/>
          <w:numId w:val="9"/>
        </w:numPr>
      </w:pPr>
      <w:r>
        <w:rPr/>
        <w:t>Nombre de selles diarrhéiques par jour</w:t>
      </w:r>
    </w:p>
    <w:p>
      <w:pPr>
        <w:numPr>
          <w:ilvl w:val="0"/>
          <w:numId w:val="9"/>
        </w:numPr>
      </w:pPr>
      <w:r>
        <w:rPr/>
        <w:t>Douleur abdominale</w:t>
      </w:r>
    </w:p>
    <w:p>
      <w:pPr>
        <w:numPr>
          <w:ilvl w:val="0"/>
          <w:numId w:val="9"/>
        </w:numPr>
      </w:pPr>
      <w:r>
        <w:rPr/>
        <w:t>Présence ou non de masse abdominale</w:t>
      </w:r>
    </w:p>
    <w:p>
      <w:pPr/>
    </w:p>
    <w:p>
      <w:pPr>
        <w:numPr>
          <w:ilvl w:val="0"/>
          <w:numId w:val="10"/>
        </w:numPr>
      </w:pPr>
      <w:r>
        <w:rPr>
          <w:b/>
        </w:rPr>
        <w:t>Bien être général :</w:t>
      </w:r>
    </w:p>
    <w:p>
      <w:pPr>
        <w:numPr>
          <w:ilvl w:val="1"/>
          <w:numId w:val="10"/>
        </w:numPr>
      </w:pPr>
      <w:r>
        <w:rPr/>
        <w:t>Bon : 0</w:t>
      </w:r>
    </w:p>
    <w:p>
      <w:pPr>
        <w:numPr>
          <w:ilvl w:val="1"/>
          <w:numId w:val="10"/>
        </w:numPr>
      </w:pPr>
      <w:r>
        <w:rPr/>
        <w:t>Moyen : 1</w:t>
      </w:r>
    </w:p>
    <w:p>
      <w:pPr>
        <w:numPr>
          <w:ilvl w:val="1"/>
          <w:numId w:val="10"/>
        </w:numPr>
      </w:pPr>
      <w:r>
        <w:rPr/>
        <w:t>Médiocre : 2</w:t>
      </w:r>
    </w:p>
    <w:p>
      <w:pPr>
        <w:numPr>
          <w:ilvl w:val="1"/>
          <w:numId w:val="10"/>
        </w:numPr>
      </w:pPr>
      <w:r>
        <w:rPr/>
        <w:t>Mauvais : 3</w:t>
      </w:r>
    </w:p>
    <w:p>
      <w:pPr>
        <w:numPr>
          <w:ilvl w:val="1"/>
          <w:numId w:val="10"/>
        </w:numPr>
      </w:pPr>
      <w:r>
        <w:rPr/>
        <w:t>Très mauvais : 4</w:t>
      </w:r>
    </w:p>
    <w:p>
      <w:pPr>
        <w:numPr>
          <w:ilvl w:val="0"/>
          <w:numId w:val="10"/>
        </w:numPr>
      </w:pPr>
      <w:r>
        <w:rPr>
          <w:b/>
        </w:rPr>
        <w:t xml:space="preserve">Douleur abdominale : </w:t>
      </w:r>
      <w:r>
        <w:rPr>
          <w:i/>
        </w:rPr>
        <w:t>journalière</w:t>
      </w:r>
    </w:p>
    <w:p>
      <w:pPr>
        <w:numPr>
          <w:ilvl w:val="1"/>
          <w:numId w:val="10"/>
        </w:numPr>
      </w:pPr>
      <w:r>
        <w:rPr/>
        <w:t>Absentes : 0</w:t>
      </w:r>
    </w:p>
    <w:p>
      <w:pPr>
        <w:numPr>
          <w:ilvl w:val="1"/>
          <w:numId w:val="10"/>
        </w:numPr>
      </w:pPr>
      <w:r>
        <w:rPr/>
        <w:t>Faibles : 1</w:t>
      </w:r>
    </w:p>
    <w:p>
      <w:pPr>
        <w:numPr>
          <w:ilvl w:val="1"/>
          <w:numId w:val="10"/>
        </w:numPr>
      </w:pPr>
      <w:r>
        <w:rPr/>
        <w:t>Moyennes : 2</w:t>
      </w:r>
    </w:p>
    <w:p>
      <w:pPr>
        <w:numPr>
          <w:ilvl w:val="1"/>
          <w:numId w:val="10"/>
        </w:numPr>
      </w:pPr>
      <w:r>
        <w:rPr/>
        <w:t>Intenses : 3</w:t>
      </w:r>
    </w:p>
    <w:p>
      <w:pPr>
        <w:numPr>
          <w:ilvl w:val="0"/>
          <w:numId w:val="10"/>
        </w:numPr>
      </w:pPr>
      <w:r>
        <w:rPr>
          <w:b/>
        </w:rPr>
        <w:t>Masse abdominale :</w:t>
      </w:r>
    </w:p>
    <w:p>
      <w:pPr>
        <w:numPr>
          <w:ilvl w:val="1"/>
          <w:numId w:val="10"/>
        </w:numPr>
      </w:pPr>
      <w:r>
        <w:rPr/>
        <w:t>Absente : 0</w:t>
      </w:r>
    </w:p>
    <w:p>
      <w:pPr>
        <w:numPr>
          <w:ilvl w:val="1"/>
          <w:numId w:val="10"/>
        </w:numPr>
      </w:pPr>
      <w:r>
        <w:rPr/>
        <w:t>Douteuse : 1</w:t>
      </w:r>
    </w:p>
    <w:p>
      <w:pPr>
        <w:numPr>
          <w:ilvl w:val="1"/>
          <w:numId w:val="10"/>
        </w:numPr>
      </w:pPr>
      <w:r>
        <w:rPr/>
        <w:t>Certaine : 2</w:t>
      </w:r>
    </w:p>
    <w:p>
      <w:pPr>
        <w:numPr>
          <w:ilvl w:val="1"/>
          <w:numId w:val="10"/>
        </w:numPr>
      </w:pPr>
      <w:r>
        <w:rPr/>
        <w:t xml:space="preserve">Certaine avec défense </w:t>
      </w:r>
      <w:r>
        <w:rPr>
          <w:i/>
        </w:rPr>
        <w:t>(in situ)</w:t>
      </w:r>
      <w:r>
        <w:rPr/>
        <w:t xml:space="preserve"> : 3</w:t>
      </w:r>
    </w:p>
    <w:p>
      <w:pPr>
        <w:numPr>
          <w:ilvl w:val="0"/>
          <w:numId w:val="10"/>
        </w:numPr>
      </w:pPr>
      <w:r>
        <w:rPr>
          <w:b/>
        </w:rPr>
        <w:t xml:space="preserve">Nombre de selles liquides par jour : </w:t>
      </w:r>
      <w:r>
        <w:rPr/>
        <w:t>nombre par jour, s’évalue de manière quotidienne</w:t>
      </w:r>
    </w:p>
    <w:p>
      <w:pPr>
        <w:numPr>
          <w:ilvl w:val="0"/>
          <w:numId w:val="10"/>
        </w:numPr>
      </w:pPr>
      <w:r>
        <w:rPr>
          <w:b/>
        </w:rPr>
        <w:t>Signes extra-digestifs : 1 point par item</w:t>
      </w:r>
    </w:p>
    <w:p>
      <w:pPr/>
    </w:p>
    <w:p>
      <w:pPr>
        <w:pStyle w:val="Heading4"/>
      </w:pPr>
      <w:r>
        <w:rPr/>
        <w:t>Interprétation :</w:t>
      </w:r>
    </w:p>
    <w:p>
      <w:pPr>
        <w:numPr>
          <w:ilvl w:val="0"/>
          <w:numId w:val="11"/>
        </w:numPr>
      </w:pPr>
      <w:r>
        <w:rPr/>
        <w:t>Score &lt; 4 : inactive (</w:t>
      </w:r>
      <w:r>
        <w:rPr>
          <w:i/>
        </w:rPr>
        <w:t>en rémission, n’est pas en poussée)</w:t>
      </w:r>
    </w:p>
    <w:p>
      <w:pPr>
        <w:numPr>
          <w:ilvl w:val="0"/>
          <w:numId w:val="11"/>
        </w:numPr>
      </w:pPr>
      <w:r>
        <w:rPr/>
        <w:t>Entre 4 et 8 : activité minime</w:t>
      </w:r>
    </w:p>
    <w:p>
      <w:pPr>
        <w:numPr>
          <w:ilvl w:val="0"/>
          <w:numId w:val="11"/>
        </w:numPr>
      </w:pPr>
      <w:r>
        <w:rPr/>
        <w:t>Entre 8 et 12 : activité modérée</w:t>
      </w:r>
    </w:p>
    <w:p>
      <w:pPr>
        <w:numPr>
          <w:ilvl w:val="0"/>
          <w:numId w:val="11"/>
        </w:numPr>
      </w:pPr>
      <w:r>
        <w:rPr/>
        <w:t xml:space="preserve">&gt; 12 : activité </w:t>
      </w:r>
      <w:r>
        <w:rPr/>
        <w:t>sévère</w:t>
      </w:r>
      <w:r>
        <w:rPr/>
      </w:r>
    </w:p>
    <w:p>
      <w:pPr/>
    </w:p>
    <w:p>
      <w:pPr>
        <w:pStyle w:val="Heading3"/>
      </w:pPr>
      <w:r>
        <w:rPr/>
        <w:t xml:space="preserve">Index de Best : </w:t>
      </w:r>
      <w:r>
        <w:rPr/>
        <w:t>Crohn’s</w:t>
      </w:r>
      <w:r>
        <w:rPr/>
        <w:t xml:space="preserve"> </w:t>
      </w:r>
      <w:r>
        <w:rPr/>
        <w:t>Disease</w:t>
      </w:r>
      <w:r>
        <w:rPr/>
        <w:t xml:space="preserve"> Activity Index : CDAI</w:t>
      </w:r>
      <w:r>
        <w:rPr/>
        <w:br/>
        <w:t>Evaluation avec 8 critères sur une période de 7 jours</w:t>
      </w:r>
    </w:p>
    <w:p>
      <w:pPr>
        <w:numPr>
          <w:ilvl w:val="0"/>
          <w:numId w:val="12"/>
        </w:numPr>
      </w:pPr>
      <w:r>
        <w:rPr/>
        <w:t>Bien être général</w:t>
      </w:r>
    </w:p>
    <w:p>
      <w:pPr>
        <w:numPr>
          <w:ilvl w:val="0"/>
          <w:numId w:val="12"/>
        </w:numPr>
      </w:pPr>
      <w:r>
        <w:rPr/>
        <w:t>Manifestations extra-digestives</w:t>
      </w:r>
    </w:p>
    <w:p>
      <w:pPr>
        <w:numPr>
          <w:ilvl w:val="0"/>
          <w:numId w:val="12"/>
        </w:numPr>
      </w:pPr>
      <w:r>
        <w:rPr/>
        <w:t>Nombres de selles diarrhéiques</w:t>
      </w:r>
    </w:p>
    <w:p>
      <w:pPr>
        <w:numPr>
          <w:ilvl w:val="0"/>
          <w:numId w:val="12"/>
        </w:numPr>
      </w:pPr>
      <w:r>
        <w:rPr/>
        <w:t>Nécessité de mise place d’un traitement anti-diarrhéique</w:t>
      </w:r>
    </w:p>
    <w:p>
      <w:pPr>
        <w:numPr>
          <w:ilvl w:val="0"/>
          <w:numId w:val="12"/>
        </w:numPr>
      </w:pPr>
      <w:r>
        <w:rPr/>
        <w:t>Hématocrtie</w:t>
      </w:r>
    </w:p>
    <w:p>
      <w:pPr>
        <w:numPr>
          <w:ilvl w:val="0"/>
          <w:numId w:val="12"/>
        </w:numPr>
      </w:pPr>
      <w:r>
        <w:rPr/>
        <w:t>Douleur abdominale</w:t>
      </w:r>
    </w:p>
    <w:p>
      <w:pPr>
        <w:numPr>
          <w:ilvl w:val="0"/>
          <w:numId w:val="12"/>
        </w:numPr>
      </w:pPr>
      <w:r>
        <w:rPr/>
        <w:t>Masse abdominale</w:t>
      </w:r>
    </w:p>
    <w:p>
      <w:pPr>
        <w:numPr>
          <w:ilvl w:val="0"/>
          <w:numId w:val="12"/>
        </w:numPr>
      </w:pPr>
      <w:r>
        <w:rPr/>
        <w:t xml:space="preserve">Poids </w:t>
      </w:r>
    </w:p>
    <w:p>
      <w:pPr/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6"/>
          </w:tcPr>
          <w:p/>
          <w:p>
            <w:pPr>
              <w:jc w:val="center"/>
            </w:pPr>
            <w:r>
              <w:rPr>
                <w:color w:val="E7E6E6"/>
              </w:rPr>
              <w:t>Critères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>
                <w:color w:val="E7E6E6"/>
              </w:rPr>
              <w:t xml:space="preserve">Facteurs multiplicatifs </w:t>
            </w:r>
          </w:p>
        </w:tc>
        <w:tc>
          <w:tcPr>
            <w:tcW w:type="dxa" w:w="3035"/>
          </w:tcPr>
          <w:p/>
          <w:p>
            <w:pPr>
              <w:jc w:val="center"/>
            </w:pPr>
            <w:r>
              <w:rPr>
                <w:color w:val="E7E6E6"/>
              </w:rPr>
              <w:t>Total</w:t>
            </w: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Bien être général : 0-1-2-3-4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Manifestations extra-digestives :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Arthrite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 xml:space="preserve">Arthralie 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EN, pyoderma, aphtes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Fissure, fistule, abcès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Autre fistule (</w:t>
            </w:r>
            <w:r>
              <w:rPr>
                <w:i/>
              </w:rPr>
              <w:t>ex : entéro-entérale, Entéro-vésicale, recto-vésicale)</w:t>
            </w:r>
          </w:p>
          <w:p>
            <w:pPr>
              <w:jc w:val="center"/>
              <w:numPr>
                <w:ilvl w:val="0"/>
                <w:numId w:val="13"/>
              </w:numPr>
            </w:pPr>
            <w:r>
              <w:rPr/>
              <w:t>Fièvre &gt; 38°C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*30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Selles liquides (sur 7j)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*2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Prise d’anti-diarrhéique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*4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Chute de l’hématocrite (</w:t>
            </w:r>
            <w:r>
              <w:rPr>
                <w:i/>
              </w:rPr>
              <w:t>comparatif)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Douleur abdominale : 0-1-</w:t>
            </w:r>
            <w:r>
              <w:rPr/>
              <w:t>2-3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*6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Masse abdominale : 0-2-5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*10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  <w:tr>
        <w:tc>
          <w:tcPr>
            <w:tcW w:type="dxa" w:w="3006"/>
          </w:tcPr>
          <w:p/>
          <w:p>
            <w:pPr>
              <w:jc w:val="center"/>
            </w:pPr>
            <w:r>
              <w:rPr/>
              <w:t>Poids : Poids actuel/poids théorique(</w:t>
            </w:r>
            <w:r>
              <w:rPr>
                <w:i/>
              </w:rPr>
              <w:t>théorique : poids quand il n’est pas malade)</w:t>
            </w:r>
          </w:p>
        </w:tc>
        <w:tc>
          <w:tcPr>
            <w:tcW w:type="dxa" w:w="3109"/>
          </w:tcPr>
          <w:p/>
          <w:p>
            <w:pPr>
              <w:jc w:val="center"/>
            </w:pPr>
            <w:r>
              <w:rPr/>
              <w:t>*100</w:t>
            </w:r>
          </w:p>
        </w:tc>
        <w:tc>
          <w:tcPr>
            <w:tcW w:type="dxa" w:w="3035"/>
          </w:tcPr>
          <w:p/>
          <w:p>
            <w:pPr>
              <w:jc w:val="center"/>
            </w:pPr>
          </w:p>
        </w:tc>
      </w:tr>
    </w:tbl>
    <w:p>
      <w:pPr/>
    </w:p>
    <w:p>
      <w:pPr/>
      <w:r>
        <w:rPr>
          <w:b/>
        </w:rPr>
        <w:t>INTERPRETATION</w:t>
      </w:r>
    </w:p>
    <w:p>
      <w:pPr>
        <w:numPr>
          <w:ilvl w:val="0"/>
          <w:numId w:val="14"/>
        </w:numPr>
      </w:pPr>
      <w:r>
        <w:rPr>
          <w:b/>
        </w:rPr>
        <w:t xml:space="preserve">CDAI &lt; 150 : </w:t>
      </w:r>
      <w:r>
        <w:rPr/>
        <w:t>inactive / rémission</w:t>
      </w:r>
    </w:p>
    <w:p>
      <w:pPr>
        <w:numPr>
          <w:ilvl w:val="0"/>
          <w:numId w:val="14"/>
        </w:numPr>
      </w:pPr>
      <w:r>
        <w:rPr>
          <w:b/>
        </w:rPr>
        <w:t xml:space="preserve">CDAI : 150-250 : </w:t>
      </w:r>
      <w:r>
        <w:rPr/>
        <w:t>active</w:t>
      </w:r>
    </w:p>
    <w:p>
      <w:pPr>
        <w:numPr>
          <w:ilvl w:val="0"/>
          <w:numId w:val="14"/>
        </w:numPr>
      </w:pPr>
      <w:r>
        <w:rPr>
          <w:b/>
        </w:rPr>
        <w:t xml:space="preserve">CDAI &gt; 250 : Sévère </w:t>
      </w:r>
    </w:p>
    <w:p>
      <w:pPr/>
      <w:r>
        <w:rPr>
          <w:b/>
        </w:rPr>
        <w:br/>
      </w:r>
    </w:p>
    <w:p>
      <w:pPr>
        <w:spacing w:after="200"/>
      </w:pP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