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PANCREATITE CHRONIQUE</w:t>
      </w:r>
    </w:p>
    <w:p>
      <w:pPr>
        <w:pStyle w:val="Heading1"/>
      </w:pPr>
      <w:r>
        <w:rPr/>
        <w:t>Objectifs :</w:t>
      </w:r>
    </w:p>
    <w:p>
      <w:pPr>
        <w:numPr>
          <w:ilvl w:val="0"/>
          <w:numId w:val="38"/>
        </w:numPr>
      </w:pPr>
      <w:r>
        <w:rPr/>
        <w:t>Diagnostiquer une pancréatite chronique”</w:t>
      </w:r>
    </w:p>
    <w:p>
      <w:pPr>
        <w:numPr>
          <w:ilvl w:val="0"/>
          <w:numId w:val="38"/>
        </w:numPr>
      </w:pPr>
      <w:r>
        <w:rPr/>
        <w:t>Décrire les complications</w:t>
      </w:r>
    </w:p>
    <w:p>
      <w:pPr>
        <w:numPr>
          <w:ilvl w:val="0"/>
          <w:numId w:val="38"/>
        </w:numPr>
      </w:pPr>
      <w:r>
        <w:rPr/>
        <w:t>Citer les étiologies</w:t>
      </w:r>
    </w:p>
    <w:p>
      <w:pPr/>
    </w:p>
    <w:p>
      <w:pPr>
        <w:pStyle w:val="Heading1"/>
      </w:pPr>
      <w:r>
        <w:rPr/>
        <w:t>INTRODUCTION</w:t>
      </w:r>
    </w:p>
    <w:p>
      <w:pPr>
        <w:pStyle w:val="Heading2"/>
      </w:pPr>
      <w:r>
        <w:rPr/>
        <w:t>Définition :</w:t>
      </w:r>
    </w:p>
    <w:p>
      <w:pPr>
        <w:numPr>
          <w:ilvl w:val="1"/>
          <w:numId w:val="39"/>
        </w:numPr>
      </w:pPr>
      <w:r>
        <w:rPr/>
        <w:t>Anatomopathologique :</w:t>
      </w:r>
    </w:p>
    <w:p>
      <w:pPr>
        <w:numPr>
          <w:ilvl w:val="1"/>
          <w:numId w:val="39"/>
        </w:numPr>
      </w:pPr>
      <w:r>
        <w:rPr/>
        <w:t>Maladie inflammatoire chronique et fibrosante du pancréas</w:t>
      </w:r>
    </w:p>
    <w:p>
      <w:pPr>
        <w:numPr>
          <w:ilvl w:val="1"/>
          <w:numId w:val="39"/>
        </w:numPr>
      </w:pPr>
      <w:r>
        <w:rPr/>
        <w:t>Destruction irréversible du pancréas exocrine</w:t>
      </w:r>
    </w:p>
    <w:p>
      <w:pPr>
        <w:numPr>
          <w:ilvl w:val="1"/>
          <w:numId w:val="39"/>
        </w:numPr>
      </w:pPr>
      <w:r>
        <w:rPr/>
        <w:t>Au stade évolué : destruction du pancréas endocrine</w:t>
      </w:r>
    </w:p>
    <w:p>
      <w:pPr>
        <w:pStyle w:val="Heading2"/>
      </w:pPr>
      <w:r>
        <w:rPr/>
        <w:t>Intérêts :</w:t>
      </w:r>
    </w:p>
    <w:p>
      <w:pPr>
        <w:numPr>
          <w:ilvl w:val="0"/>
          <w:numId w:val="40"/>
        </w:numPr>
      </w:pPr>
      <w:r>
        <w:rPr/>
        <w:t>Gravité : caractère irréversible</w:t>
      </w:r>
    </w:p>
    <w:p>
      <w:pPr>
        <w:numPr>
          <w:ilvl w:val="0"/>
          <w:numId w:val="40"/>
        </w:numPr>
      </w:pPr>
      <w:r>
        <w:rPr/>
        <w:t xml:space="preserve">Surtout homme : </w:t>
      </w:r>
      <w:r>
        <w:rPr/>
        <w:t>sex</w:t>
      </w:r>
      <w:r>
        <w:rPr/>
        <w:t xml:space="preserve"> ratio : 10/1</w:t>
      </w:r>
    </w:p>
    <w:p>
      <w:pPr>
        <w:numPr>
          <w:ilvl w:val="0"/>
          <w:numId w:val="40"/>
        </w:numPr>
      </w:pPr>
      <w:r>
        <w:rPr/>
        <w:t>Ages : pic entre 30 - 40 ans</w:t>
      </w:r>
    </w:p>
    <w:p>
      <w:pPr/>
    </w:p>
    <w:p>
      <w:pPr>
        <w:pStyle w:val="Heading1"/>
      </w:pPr>
      <w:r>
        <w:rPr/>
        <w:t>PHYSIOPATHOLOGIE</w:t>
      </w:r>
    </w:p>
    <w:p>
      <w:pPr>
        <w:pStyle w:val="Heading2"/>
        <w:numPr>
          <w:ilvl w:val="0"/>
          <w:numId w:val="69"/>
        </w:numPr>
      </w:pPr>
      <w:r>
        <w:rPr/>
        <w:t>ETAT PHYSIOLOGIQUE</w:t>
      </w:r>
    </w:p>
    <w:p>
      <w:pPr>
        <w:numPr>
          <w:ilvl w:val="0"/>
          <w:numId w:val="41"/>
        </w:numPr>
      </w:pPr>
      <w:r>
        <w:rPr/>
        <w:t>Le suc pancréatique est liquide, sans précipitation. Solution très saturée en :</w:t>
      </w:r>
    </w:p>
    <w:p>
      <w:pPr>
        <w:numPr>
          <w:ilvl w:val="1"/>
          <w:numId w:val="41"/>
        </w:numPr>
      </w:pPr>
      <w:r>
        <w:rPr/>
        <w:t>Calcium</w:t>
      </w:r>
    </w:p>
    <w:p>
      <w:pPr>
        <w:numPr>
          <w:ilvl w:val="1"/>
          <w:numId w:val="41"/>
        </w:numPr>
      </w:pPr>
      <w:r>
        <w:rPr/>
        <w:t>Différentes protéines (lipase, amylase, pepsine)</w:t>
      </w:r>
    </w:p>
    <w:p>
      <w:pPr>
        <w:numPr>
          <w:ilvl w:val="0"/>
          <w:numId w:val="41"/>
        </w:numPr>
      </w:pPr>
      <w:r>
        <w:rPr/>
        <w:t>Pas de précipitation</w:t>
      </w:r>
    </w:p>
    <w:p>
      <w:pPr>
        <w:numPr>
          <w:ilvl w:val="0"/>
          <w:numId w:val="41"/>
        </w:numPr>
      </w:pPr>
      <w:r>
        <w:rPr/>
        <w:t>Présence de :</w:t>
      </w:r>
    </w:p>
    <w:p>
      <w:pPr>
        <w:numPr>
          <w:ilvl w:val="1"/>
          <w:numId w:val="41"/>
        </w:numPr>
      </w:pPr>
      <w:r>
        <w:rPr>
          <w:b/>
        </w:rPr>
        <w:t>Citrate</w:t>
      </w:r>
      <w:r>
        <w:rPr/>
        <w:t xml:space="preserve"> : chélateur du calcium</w:t>
      </w:r>
    </w:p>
    <w:p>
      <w:pPr>
        <w:numPr>
          <w:ilvl w:val="1"/>
          <w:numId w:val="41"/>
        </w:numPr>
      </w:pPr>
      <w:r>
        <w:rPr>
          <w:b/>
        </w:rPr>
        <w:t>Lithostatine</w:t>
      </w:r>
      <w:r>
        <w:rPr>
          <w:b/>
        </w:rPr>
        <w:t xml:space="preserve"> </w:t>
      </w:r>
      <w:r>
        <w:rPr/>
        <w:t>: inhibiteur de formation de cristaux de calcium</w:t>
      </w:r>
    </w:p>
    <w:p>
      <w:pPr/>
    </w:p>
    <w:p>
      <w:pPr>
        <w:pStyle w:val="Heading2"/>
        <w:numPr>
          <w:ilvl w:val="0"/>
          <w:numId w:val="69"/>
        </w:numPr>
      </w:pPr>
      <w:r>
        <w:rPr/>
        <w:t>PHYSIOPATHOLOGIE DE LA P.C :</w:t>
      </w:r>
    </w:p>
    <w:p>
      <w:pPr>
        <w:numPr>
          <w:ilvl w:val="0"/>
          <w:numId w:val="42"/>
        </w:numPr>
      </w:pPr>
      <w:r>
        <w:rPr/>
        <w:t>Intoxication éthylique chronique : principale étiologie</w:t>
      </w:r>
    </w:p>
    <w:p>
      <w:pPr/>
    </w:p>
    <w:p>
      <w:pPr>
        <w:pStyle w:val="Heading3"/>
        <w:numPr>
          <w:ilvl w:val="0"/>
          <w:numId w:val="45"/>
        </w:numPr>
      </w:pPr>
      <w:r>
        <w:rPr/>
        <w:t>Formation de calculs et fibrose :</w:t>
      </w:r>
    </w:p>
    <w:p>
      <w:pPr>
        <w:numPr>
          <w:ilvl w:val="0"/>
          <w:numId w:val="43"/>
        </w:numPr>
      </w:pPr>
      <w:r>
        <w:rPr/>
        <w:t>L’éthylisme entraine une augmentation de concentration de protéines dans le suc pancréatique</w:t>
      </w:r>
    </w:p>
    <w:p>
      <w:pPr>
        <w:numPr>
          <w:ilvl w:val="0"/>
          <w:numId w:val="43"/>
        </w:numPr>
      </w:pPr>
      <w:r>
        <w:rPr/>
        <w:t>Accompagnée d’une :</w:t>
      </w:r>
    </w:p>
    <w:p>
      <w:pPr>
        <w:numPr>
          <w:ilvl w:val="1"/>
          <w:numId w:val="43"/>
        </w:numPr>
      </w:pPr>
      <w:r>
        <w:rPr/>
        <w:t>Diminution de la sécrétion d’eau et bicarbonate</w:t>
      </w:r>
    </w:p>
    <w:p>
      <w:pPr>
        <w:numPr>
          <w:ilvl w:val="1"/>
          <w:numId w:val="43"/>
        </w:numPr>
      </w:pPr>
      <w:r>
        <w:rPr/>
        <w:t>Diminution de la sécrétion de citrate</w:t>
      </w:r>
    </w:p>
    <w:p>
      <w:pPr>
        <w:numPr>
          <w:ilvl w:val="1"/>
          <w:numId w:val="43"/>
        </w:numPr>
      </w:pPr>
      <w:r>
        <w:rPr/>
        <w:t xml:space="preserve">Diminution de la synthèse de </w:t>
      </w:r>
      <w:r>
        <w:rPr/>
        <w:t>lithostatine</w:t>
      </w:r>
    </w:p>
    <w:p>
      <w:pPr>
        <w:numPr>
          <w:ilvl w:val="0"/>
          <w:numId w:val="43"/>
        </w:numPr>
      </w:pPr>
      <w:r>
        <w:rPr/>
        <w:t xml:space="preserve">Conséquences : </w:t>
      </w:r>
    </w:p>
    <w:p>
      <w:pPr>
        <w:numPr>
          <w:ilvl w:val="1"/>
          <w:numId w:val="43"/>
        </w:numPr>
      </w:pPr>
      <w:r>
        <w:rPr/>
        <w:t>Augmentation de la viscosité du suc pancréatique</w:t>
      </w:r>
    </w:p>
    <w:p>
      <w:pPr>
        <w:numPr>
          <w:ilvl w:val="1"/>
          <w:numId w:val="43"/>
        </w:numPr>
      </w:pPr>
      <w:r>
        <w:rPr/>
        <w:t>Formation de bouchons protéiques canalaires</w:t>
      </w:r>
    </w:p>
    <w:p>
      <w:pPr>
        <w:numPr>
          <w:ilvl w:val="1"/>
          <w:numId w:val="43"/>
        </w:numPr>
      </w:pPr>
      <w:r>
        <w:rPr/>
        <w:t>Précipitation intra-canalaire du calcium</w:t>
      </w:r>
    </w:p>
    <w:p>
      <w:pPr/>
    </w:p>
    <w:p>
      <w:pPr>
        <w:pStyle w:val="Heading3"/>
        <w:numPr>
          <w:ilvl w:val="0"/>
          <w:numId w:val="45"/>
        </w:numPr>
      </w:pPr>
      <w:r>
        <w:rPr/>
        <w:t>Conséquences de ces calculs pancréatiques :</w:t>
      </w:r>
    </w:p>
    <w:p>
      <w:pPr>
        <w:numPr>
          <w:ilvl w:val="0"/>
          <w:numId w:val="44"/>
        </w:numPr>
      </w:pPr>
      <w:r>
        <w:rPr/>
        <w:t>Calculs :</w:t>
      </w:r>
    </w:p>
    <w:p>
      <w:pPr>
        <w:numPr>
          <w:ilvl w:val="1"/>
          <w:numId w:val="44"/>
        </w:numPr>
      </w:pPr>
      <w:r>
        <w:rPr/>
        <w:t>Responsable de stase en amont</w:t>
      </w:r>
    </w:p>
    <w:p>
      <w:pPr>
        <w:numPr>
          <w:ilvl w:val="1"/>
          <w:numId w:val="44"/>
        </w:numPr>
      </w:pPr>
      <w:r>
        <w:rPr/>
        <w:t>Atteinte inflammatoire des canaux pancréatiques</w:t>
      </w:r>
    </w:p>
    <w:p>
      <w:pPr>
        <w:numPr>
          <w:ilvl w:val="0"/>
          <w:numId w:val="44"/>
        </w:numPr>
      </w:pPr>
      <w:r>
        <w:rPr/>
        <w:t xml:space="preserve">Stases </w:t>
      </w:r>
      <w:r>
        <w:rPr>
          <w:i/>
        </w:rPr>
        <w:t>du suc pancréatique :</w:t>
      </w:r>
    </w:p>
    <w:p>
      <w:pPr>
        <w:numPr>
          <w:ilvl w:val="1"/>
          <w:numId w:val="44"/>
        </w:numPr>
      </w:pPr>
      <w:r>
        <w:rPr/>
        <w:t>Responsables de destruction parenchymateuse irréversible du pancréas</w:t>
      </w:r>
    </w:p>
    <w:p>
      <w:pPr>
        <w:numPr>
          <w:ilvl w:val="0"/>
          <w:numId w:val="44"/>
        </w:numPr>
      </w:pPr>
      <w:r>
        <w:rPr/>
        <w:t xml:space="preserve">Destruction du parenchyme </w:t>
      </w:r>
    </w:p>
    <w:p>
      <w:pPr>
        <w:numPr>
          <w:ilvl w:val="1"/>
          <w:numId w:val="44"/>
        </w:numPr>
      </w:pPr>
      <w:r>
        <w:rPr/>
        <w:t>Accompagnée de fibrose (</w:t>
      </w:r>
      <w:r>
        <w:rPr>
          <w:i/>
        </w:rPr>
        <w:t>tentative de cicatrisation de l’inflammation par l’organisme : mise en place d’un tissu remanié fibreux)</w:t>
      </w:r>
    </w:p>
    <w:p>
      <w:pPr>
        <w:numPr>
          <w:ilvl w:val="1"/>
          <w:numId w:val="44"/>
        </w:numPr>
      </w:pPr>
      <w:r>
        <w:rPr/>
        <w:t xml:space="preserve">Retentissement sur les organes voisins, </w:t>
      </w:r>
      <w:r>
        <w:rPr>
          <w:i/>
        </w:rPr>
        <w:t>en premier lieu les canaux biliaires</w:t>
      </w:r>
    </w:p>
    <w:p>
      <w:pPr/>
    </w:p>
    <w:p>
      <w:pPr>
        <w:pStyle w:val="Heading1"/>
      </w:pPr>
      <w:r>
        <w:rPr/>
        <w:t>DIAGNOSTIC</w:t>
      </w:r>
    </w:p>
    <w:p>
      <w:pPr>
        <w:pStyle w:val="Heading2"/>
        <w:numPr>
          <w:ilvl w:val="0"/>
          <w:numId w:val="70"/>
        </w:numPr>
      </w:pPr>
      <w:r>
        <w:rPr/>
        <w:t>DIAGNOSTIC POSITIF : PC ALCOOLIQUE NON COMPLIQUEE</w:t>
      </w:r>
    </w:p>
    <w:p>
      <w:pPr>
        <w:pStyle w:val="Heading3"/>
        <w:numPr>
          <w:ilvl w:val="0"/>
          <w:numId w:val="71"/>
        </w:numPr>
      </w:pPr>
      <w:r>
        <w:rPr/>
        <w:t>CLINIQUE :</w:t>
      </w:r>
    </w:p>
    <w:p>
      <w:pPr>
        <w:numPr>
          <w:ilvl w:val="0"/>
          <w:numId w:val="46"/>
        </w:numPr>
      </w:pPr>
      <w:r>
        <w:rPr/>
        <w:t>Homme de 35 - 40 ans</w:t>
      </w:r>
    </w:p>
    <w:p>
      <w:pPr>
        <w:numPr>
          <w:ilvl w:val="0"/>
          <w:numId w:val="46"/>
        </w:numPr>
      </w:pPr>
      <w:r>
        <w:rPr>
          <w:b/>
        </w:rPr>
        <w:t>Douleur :</w:t>
      </w:r>
    </w:p>
    <w:p>
      <w:pPr>
        <w:numPr>
          <w:ilvl w:val="1"/>
          <w:numId w:val="46"/>
        </w:numPr>
      </w:pPr>
      <w:r>
        <w:rPr/>
        <w:t>Epigastrique irradiant vers le dos, transfixiante</w:t>
      </w:r>
    </w:p>
    <w:p>
      <w:pPr>
        <w:numPr>
          <w:ilvl w:val="1"/>
          <w:numId w:val="46"/>
        </w:numPr>
      </w:pPr>
      <w:r>
        <w:rPr/>
        <w:t xml:space="preserve">Irradiation en bretelle : HCD, HCG, Epaule </w:t>
      </w:r>
      <w:r>
        <w:rPr/>
        <w:t>gaucehe</w:t>
      </w:r>
    </w:p>
    <w:p>
      <w:pPr>
        <w:numPr>
          <w:ilvl w:val="1"/>
          <w:numId w:val="46"/>
        </w:numPr>
      </w:pPr>
      <w:r>
        <w:rPr/>
        <w:t>Parfois type de broiement, déchirure</w:t>
      </w:r>
    </w:p>
    <w:p>
      <w:pPr>
        <w:numPr>
          <w:ilvl w:val="1"/>
          <w:numId w:val="46"/>
        </w:numPr>
      </w:pPr>
      <w:r>
        <w:rPr/>
        <w:t>Déclenchée par la prise de repas copieux et abus d’alcool (</w:t>
      </w:r>
      <w:r>
        <w:rPr>
          <w:i/>
        </w:rPr>
        <w:t>paroxysme sur fond douloureux)</w:t>
      </w:r>
    </w:p>
    <w:p>
      <w:pPr>
        <w:numPr>
          <w:ilvl w:val="1"/>
          <w:numId w:val="46"/>
        </w:numPr>
      </w:pPr>
      <w:r>
        <w:rPr>
          <w:b/>
        </w:rPr>
        <w:t xml:space="preserve">Continue, </w:t>
      </w:r>
      <w:r>
        <w:rPr>
          <w:i/>
        </w:rPr>
        <w:t>non ponctuelle</w:t>
      </w:r>
    </w:p>
    <w:p>
      <w:pPr>
        <w:numPr>
          <w:ilvl w:val="1"/>
          <w:numId w:val="46"/>
        </w:numPr>
      </w:pPr>
      <w:r>
        <w:rPr/>
        <w:t xml:space="preserve">Douleur soulagée par la prise d’acétylsalicylique et position en prière </w:t>
      </w:r>
      <w:r>
        <w:rPr/>
        <w:t>mahométane ,</w:t>
      </w:r>
      <w:r>
        <w:rPr>
          <w:i/>
        </w:rPr>
        <w:t xml:space="preserve"> chien de fusil</w:t>
      </w:r>
    </w:p>
    <w:p>
      <w:pPr>
        <w:numPr>
          <w:ilvl w:val="0"/>
          <w:numId w:val="46"/>
        </w:numPr>
      </w:pPr>
      <w:r>
        <w:rPr>
          <w:b/>
        </w:rPr>
        <w:t>3 signes : orientation pancréatique</w:t>
      </w:r>
    </w:p>
    <w:p>
      <w:pPr>
        <w:numPr>
          <w:ilvl w:val="1"/>
          <w:numId w:val="46"/>
        </w:numPr>
      </w:pPr>
      <w:r>
        <w:rPr/>
        <w:t>Déclenchée par l’alimentation : surtout alcool et graisse</w:t>
      </w:r>
    </w:p>
    <w:p>
      <w:pPr>
        <w:numPr>
          <w:ilvl w:val="1"/>
          <w:numId w:val="46"/>
        </w:numPr>
      </w:pPr>
      <w:r>
        <w:rPr/>
        <w:t xml:space="preserve"> Transfixiante</w:t>
      </w:r>
    </w:p>
    <w:p>
      <w:pPr>
        <w:numPr>
          <w:ilvl w:val="1"/>
          <w:numId w:val="46"/>
        </w:numPr>
      </w:pPr>
      <w:r>
        <w:rPr/>
        <w:t>Améliorée par la compression du creux épigastrique et la position en chien de fusil</w:t>
      </w:r>
    </w:p>
    <w:p>
      <w:pPr>
        <w:numPr>
          <w:ilvl w:val="0"/>
          <w:numId w:val="46"/>
        </w:numPr>
      </w:pPr>
      <w:r>
        <w:rPr>
          <w:b/>
        </w:rPr>
        <w:t>Amaigrissement</w:t>
      </w:r>
      <w:r>
        <w:rPr/>
        <w:t xml:space="preserve"> </w:t>
      </w:r>
    </w:p>
    <w:p>
      <w:pPr>
        <w:numPr>
          <w:ilvl w:val="0"/>
          <w:numId w:val="46"/>
        </w:numPr>
      </w:pPr>
      <w:r>
        <w:rPr/>
        <w:t>Autres : nausées, vomissements (</w:t>
      </w:r>
      <w:r>
        <w:rPr>
          <w:i/>
        </w:rPr>
        <w:t>inconstant)</w:t>
      </w:r>
    </w:p>
    <w:p>
      <w:pPr>
        <w:numPr>
          <w:ilvl w:val="0"/>
          <w:numId w:val="46"/>
        </w:numPr>
      </w:pPr>
      <w:r>
        <w:rPr>
          <w:b/>
        </w:rPr>
        <w:t>EXAMEN PHYSIQUE : NORMAL</w:t>
      </w:r>
    </w:p>
    <w:p>
      <w:pPr/>
    </w:p>
    <w:p>
      <w:pPr>
        <w:pStyle w:val="Heading3"/>
        <w:numPr>
          <w:ilvl w:val="0"/>
          <w:numId w:val="71"/>
        </w:numPr>
      </w:pPr>
      <w:r>
        <w:rPr/>
        <w:t>EXAMENS COMPLEMENTAIRES :</w:t>
      </w:r>
    </w:p>
    <w:p>
      <w:pPr>
        <w:pStyle w:val="Heading4"/>
        <w:numPr>
          <w:ilvl w:val="0"/>
          <w:numId w:val="72"/>
        </w:numPr>
      </w:pPr>
      <w:r>
        <w:rPr/>
        <w:t>Imagerie :</w:t>
      </w:r>
    </w:p>
    <w:p>
      <w:pPr>
        <w:numPr>
          <w:ilvl w:val="0"/>
          <w:numId w:val="47"/>
        </w:numPr>
      </w:pPr>
      <w:r>
        <w:rPr/>
        <w:t>ASP :</w:t>
      </w:r>
      <w:r>
        <w:rPr/>
      </w:r>
    </w:p>
    <w:p>
      <w:pPr>
        <w:numPr>
          <w:ilvl w:val="1"/>
          <w:numId w:val="47"/>
        </w:numPr>
      </w:pPr>
      <w:r>
        <w:rPr>
          <w:b/>
        </w:rPr>
        <w:t>Face</w:t>
      </w:r>
      <w:r>
        <w:rPr/>
        <w:t>;</w:t>
      </w:r>
      <w:r>
        <w:rPr/>
        <w:t xml:space="preserve"> profil strict; antérieur gauche</w:t>
      </w:r>
    </w:p>
    <w:p>
      <w:pPr>
        <w:numPr>
          <w:ilvl w:val="1"/>
          <w:numId w:val="47"/>
        </w:numPr>
      </w:pPr>
      <w:r>
        <w:rPr/>
        <w:t>Calcifications au niveau L1 et L2</w:t>
      </w:r>
    </w:p>
    <w:p>
      <w:pPr>
        <w:numPr>
          <w:ilvl w:val="1"/>
          <w:numId w:val="47"/>
        </w:numPr>
      </w:pPr>
      <w:r>
        <w:rPr/>
        <w:t>Non systématiques</w:t>
      </w:r>
    </w:p>
    <w:p>
      <w:pPr>
        <w:numPr>
          <w:ilvl w:val="0"/>
          <w:numId w:val="47"/>
        </w:numPr>
      </w:pPr>
      <w:r>
        <w:rPr/>
        <w:t>Echographie abdominale :</w:t>
      </w:r>
    </w:p>
    <w:p>
      <w:pPr>
        <w:numPr>
          <w:ilvl w:val="1"/>
          <w:numId w:val="47"/>
        </w:numPr>
      </w:pPr>
      <w:r>
        <w:rPr/>
        <w:t xml:space="preserve">Structure </w:t>
      </w:r>
      <w:r>
        <w:rPr/>
        <w:t>pancréatique :</w:t>
      </w:r>
      <w:r>
        <w:rPr/>
        <w:t xml:space="preserve"> calcifications</w:t>
      </w:r>
    </w:p>
    <w:p>
      <w:pPr>
        <w:numPr>
          <w:ilvl w:val="1"/>
          <w:numId w:val="47"/>
        </w:numPr>
      </w:pPr>
      <w:r>
        <w:rPr/>
        <w:t>Autres anomalies :</w:t>
      </w:r>
    </w:p>
    <w:p>
      <w:pPr>
        <w:numPr>
          <w:ilvl w:val="2"/>
          <w:numId w:val="47"/>
        </w:numPr>
      </w:pPr>
      <w:r>
        <w:rPr/>
        <w:t>Pseudo-kyste</w:t>
      </w:r>
    </w:p>
    <w:p>
      <w:pPr>
        <w:numPr>
          <w:ilvl w:val="2"/>
          <w:numId w:val="47"/>
        </w:numPr>
      </w:pPr>
      <w:r>
        <w:rPr/>
        <w:t>Dilatation des voies biliaires (</w:t>
      </w:r>
      <w:r>
        <w:rPr>
          <w:i/>
        </w:rPr>
        <w:t>origine lithiasique)</w:t>
      </w:r>
    </w:p>
    <w:p>
      <w:pPr>
        <w:numPr>
          <w:ilvl w:val="2"/>
          <w:numId w:val="47"/>
        </w:numPr>
      </w:pPr>
      <w:r>
        <w:rPr/>
        <w:t>Canal de Wirsung dilaté</w:t>
      </w:r>
    </w:p>
    <w:p>
      <w:pPr>
        <w:numPr>
          <w:ilvl w:val="0"/>
          <w:numId w:val="47"/>
        </w:numPr>
      </w:pPr>
      <w:r>
        <w:rPr>
          <w:b/>
        </w:rPr>
        <w:t xml:space="preserve">TDM </w:t>
      </w:r>
      <w:r>
        <w:rPr/>
        <w:t>abdominale avec injection de produit de contraste</w:t>
      </w:r>
    </w:p>
    <w:p>
      <w:pPr>
        <w:numPr>
          <w:ilvl w:val="1"/>
          <w:numId w:val="47"/>
        </w:numPr>
      </w:pPr>
      <w:r>
        <w:rPr/>
        <w:t>Analyse constante et approfondie du pancréas</w:t>
      </w:r>
    </w:p>
    <w:p>
      <w:pPr>
        <w:numPr>
          <w:ilvl w:val="1"/>
          <w:numId w:val="47"/>
        </w:numPr>
      </w:pPr>
      <w:r>
        <w:rPr/>
        <w:t>Présence de calcification ou non</w:t>
      </w:r>
    </w:p>
    <w:p>
      <w:pPr>
        <w:numPr>
          <w:ilvl w:val="0"/>
          <w:numId w:val="47"/>
        </w:numPr>
      </w:pPr>
      <w:r>
        <w:rPr>
          <w:b/>
        </w:rPr>
        <w:t>Echoendoscopie</w:t>
      </w:r>
      <w:r>
        <w:rPr>
          <w:b/>
        </w:rPr>
        <w:t xml:space="preserve"> pancréatique :</w:t>
      </w:r>
      <w:r>
        <w:rPr/>
      </w:r>
    </w:p>
    <w:p>
      <w:pPr>
        <w:numPr>
          <w:ilvl w:val="1"/>
          <w:numId w:val="47"/>
        </w:numPr>
      </w:pPr>
      <w:r>
        <w:rPr>
          <w:b/>
        </w:rPr>
        <w:t>Surtout les formes débutantes :</w:t>
      </w:r>
    </w:p>
    <w:p>
      <w:pPr>
        <w:numPr>
          <w:ilvl w:val="2"/>
          <w:numId w:val="47"/>
        </w:numPr>
      </w:pPr>
      <w:r>
        <w:rPr>
          <w:b/>
        </w:rPr>
        <w:t>Parenchyme hétérogène</w:t>
      </w:r>
    </w:p>
    <w:p>
      <w:pPr>
        <w:numPr>
          <w:ilvl w:val="2"/>
          <w:numId w:val="47"/>
        </w:numPr>
      </w:pPr>
      <w:r>
        <w:rPr>
          <w:b/>
        </w:rPr>
        <w:t xml:space="preserve"> Plages hypoéchogènes </w:t>
      </w:r>
      <w:r>
        <w:rPr/>
        <w:t>(</w:t>
      </w:r>
      <w:r>
        <w:rPr>
          <w:i/>
        </w:rPr>
        <w:t>pseudo-kyste associé)</w:t>
      </w:r>
    </w:p>
    <w:p>
      <w:pPr>
        <w:numPr>
          <w:ilvl w:val="2"/>
          <w:numId w:val="47"/>
        </w:numPr>
      </w:pPr>
      <w:r>
        <w:rPr>
          <w:b/>
        </w:rPr>
        <w:t xml:space="preserve"> </w:t>
      </w:r>
      <w:r>
        <w:rPr/>
        <w:t>Septums hyperéchogènes (</w:t>
      </w:r>
      <w:r>
        <w:rPr>
          <w:i/>
        </w:rPr>
        <w:t>inflammation chronique)</w:t>
      </w:r>
    </w:p>
    <w:p>
      <w:pPr>
        <w:numPr>
          <w:ilvl w:val="2"/>
          <w:numId w:val="47"/>
        </w:numPr>
      </w:pPr>
      <w:r>
        <w:rPr/>
        <w:t>Taches hyperéchogènes : calcifications</w:t>
      </w:r>
    </w:p>
    <w:p>
      <w:pPr>
        <w:numPr>
          <w:ilvl w:val="0"/>
          <w:numId w:val="47"/>
        </w:numPr>
      </w:pPr>
      <w:r>
        <w:rPr>
          <w:b/>
        </w:rPr>
        <w:t>Cholangio-pancréatographie</w:t>
      </w:r>
      <w:r>
        <w:rPr>
          <w:b/>
        </w:rPr>
        <w:t xml:space="preserve"> rétrograde endoscopique : CPRE</w:t>
      </w:r>
      <w:r>
        <w:rPr/>
      </w:r>
    </w:p>
    <w:p>
      <w:pPr>
        <w:numPr>
          <w:ilvl w:val="1"/>
          <w:numId w:val="47"/>
        </w:numPr>
      </w:pPr>
      <w:r>
        <w:rPr/>
        <w:t>Au stade de début, microcalcifications peuvent ne pas être visible au scanner. CPRE redresse le diagnostic</w:t>
      </w:r>
    </w:p>
    <w:p>
      <w:pPr>
        <w:numPr>
          <w:ilvl w:val="1"/>
          <w:numId w:val="47"/>
        </w:numPr>
      </w:pPr>
      <w:r>
        <w:rPr/>
        <w:t>Stade de début : irrégularité ou dilatation des canaux</w:t>
      </w:r>
    </w:p>
    <w:p>
      <w:pPr>
        <w:numPr>
          <w:ilvl w:val="0"/>
          <w:numId w:val="47"/>
        </w:numPr>
      </w:pPr>
      <w:r>
        <w:rPr>
          <w:b/>
        </w:rPr>
        <w:t>Bili</w:t>
      </w:r>
      <w:r>
        <w:rPr>
          <w:b/>
        </w:rPr>
        <w:t>-IRM :</w:t>
      </w:r>
    </w:p>
    <w:p>
      <w:pPr>
        <w:numPr>
          <w:ilvl w:val="1"/>
          <w:numId w:val="47"/>
        </w:numPr>
      </w:pPr>
      <w:r>
        <w:rPr/>
        <w:t xml:space="preserve">Remplace la CPRE, </w:t>
      </w:r>
      <w:r>
        <w:rPr>
          <w:i/>
        </w:rPr>
        <w:t>non invasif</w:t>
      </w:r>
    </w:p>
    <w:p>
      <w:pPr>
        <w:numPr>
          <w:ilvl w:val="1"/>
          <w:numId w:val="47"/>
        </w:numPr>
      </w:pPr>
      <w:r>
        <w:rPr/>
        <w:t>Centré sur les voies biliaires et la structure pancréatique</w:t>
      </w:r>
    </w:p>
    <w:p>
      <w:pPr>
        <w:numPr>
          <w:ilvl w:val="1"/>
          <w:numId w:val="47"/>
        </w:numPr>
      </w:pPr>
      <w:r>
        <w:rPr/>
        <w:t>Structure du parenchyme pancréatique, éventuelles calcifications</w:t>
      </w:r>
    </w:p>
    <w:p>
      <w:pPr/>
    </w:p>
    <w:p>
      <w:pPr>
        <w:pStyle w:val="Heading4"/>
        <w:numPr>
          <w:ilvl w:val="0"/>
          <w:numId w:val="72"/>
        </w:numPr>
      </w:pPr>
      <w:r>
        <w:rPr/>
        <w:t>Biologie :</w:t>
      </w:r>
    </w:p>
    <w:p>
      <w:pPr>
        <w:numPr>
          <w:ilvl w:val="0"/>
          <w:numId w:val="48"/>
        </w:numPr>
      </w:pPr>
      <w:r>
        <w:rPr/>
        <w:t xml:space="preserve">Enzymes </w:t>
      </w:r>
      <w:r>
        <w:rPr/>
        <w:t>pancréatiques :</w:t>
      </w:r>
    </w:p>
    <w:p>
      <w:pPr>
        <w:numPr>
          <w:ilvl w:val="1"/>
          <w:numId w:val="48"/>
        </w:numPr>
      </w:pPr>
      <w:r>
        <w:rPr/>
        <w:t>Amylasémie</w:t>
      </w:r>
    </w:p>
    <w:p>
      <w:pPr>
        <w:numPr>
          <w:ilvl w:val="1"/>
          <w:numId w:val="48"/>
        </w:numPr>
      </w:pPr>
      <w:r>
        <w:rPr/>
        <w:t>Lipasémie</w:t>
      </w:r>
    </w:p>
    <w:p>
      <w:pPr>
        <w:numPr>
          <w:ilvl w:val="1"/>
          <w:numId w:val="48"/>
        </w:numPr>
      </w:pPr>
      <w:r>
        <w:rPr/>
        <w:t xml:space="preserve">Normales ou augmentation transitoire au moment des poussées douloureuses </w:t>
      </w:r>
      <w:r>
        <w:rPr>
          <w:i/>
        </w:rPr>
        <w:t>(</w:t>
      </w:r>
      <w:r>
        <w:rPr>
          <w:i/>
        </w:rPr>
        <w:t>acutisation</w:t>
      </w:r>
      <w:r>
        <w:rPr>
          <w:i/>
        </w:rPr>
        <w:t>)</w:t>
      </w:r>
    </w:p>
    <w:p>
      <w:pPr/>
    </w:p>
    <w:p>
      <w:pPr>
        <w:pStyle w:val="Heading3"/>
        <w:numPr>
          <w:ilvl w:val="0"/>
          <w:numId w:val="71"/>
        </w:numPr>
      </w:pPr>
      <w:r>
        <w:rPr/>
        <w:t>EVOLUTION : 3 phases</w:t>
      </w:r>
    </w:p>
    <w:p>
      <w:pPr>
        <w:numPr>
          <w:ilvl w:val="0"/>
          <w:numId w:val="49"/>
        </w:numPr>
      </w:pPr>
      <w:r>
        <w:rPr/>
        <w:t>5 premières années :</w:t>
      </w:r>
    </w:p>
    <w:p>
      <w:pPr>
        <w:numPr>
          <w:ilvl w:val="1"/>
          <w:numId w:val="49"/>
        </w:numPr>
      </w:pPr>
      <w:r>
        <w:rPr/>
        <w:t>Poussées aiguës douloureuses (</w:t>
      </w:r>
      <w:r>
        <w:rPr>
          <w:i/>
        </w:rPr>
        <w:t>va et vient domicile-</w:t>
      </w:r>
      <w:r>
        <w:rPr>
          <w:i/>
        </w:rPr>
        <w:t>hopital</w:t>
      </w:r>
      <w:r>
        <w:rPr>
          <w:i/>
        </w:rPr>
        <w:t xml:space="preserve"> </w:t>
      </w:r>
      <w:r>
        <w:rPr>
          <w:i/>
        </w:rPr>
        <w:t>mihitsy</w:t>
      </w:r>
      <w:r>
        <w:rPr>
          <w:i/>
        </w:rPr>
        <w:t>)</w:t>
      </w:r>
    </w:p>
    <w:p>
      <w:pPr>
        <w:numPr>
          <w:ilvl w:val="1"/>
          <w:numId w:val="49"/>
        </w:numPr>
      </w:pPr>
      <w:r>
        <w:rPr/>
        <w:t>Complications précoces plus ou moins intenses</w:t>
      </w:r>
    </w:p>
    <w:p>
      <w:pPr>
        <w:numPr>
          <w:ilvl w:val="0"/>
          <w:numId w:val="49"/>
        </w:numPr>
      </w:pPr>
      <w:r>
        <w:rPr/>
        <w:t>5 - 10 ans :</w:t>
      </w:r>
    </w:p>
    <w:p>
      <w:pPr>
        <w:numPr>
          <w:ilvl w:val="1"/>
          <w:numId w:val="49"/>
        </w:numPr>
      </w:pPr>
      <w:r>
        <w:rPr/>
        <w:t>Légère diminution de l’intensité des douleurs et de leurs fréquences, diminution des complications précoces</w:t>
      </w:r>
    </w:p>
    <w:p>
      <w:pPr>
        <w:numPr>
          <w:ilvl w:val="1"/>
          <w:numId w:val="49"/>
        </w:numPr>
      </w:pPr>
      <w:r>
        <w:rPr/>
        <w:t xml:space="preserve">Pseudo-kyste, </w:t>
      </w:r>
      <w:r>
        <w:rPr/>
        <w:t>choléstase</w:t>
      </w:r>
      <w:r>
        <w:rPr/>
        <w:t xml:space="preserve"> extra-hépatique</w:t>
      </w:r>
    </w:p>
    <w:p>
      <w:pPr>
        <w:numPr>
          <w:ilvl w:val="0"/>
          <w:numId w:val="49"/>
        </w:numPr>
      </w:pPr>
      <w:r>
        <w:rPr/>
        <w:t>10 ans :</w:t>
      </w:r>
    </w:p>
    <w:p>
      <w:pPr>
        <w:numPr>
          <w:ilvl w:val="1"/>
          <w:numId w:val="49"/>
        </w:numPr>
      </w:pPr>
      <w:r>
        <w:rPr>
          <w:b/>
        </w:rPr>
        <w:t>Insuffisance pancréatique exocrine</w:t>
      </w:r>
    </w:p>
    <w:p>
      <w:pPr>
        <w:numPr>
          <w:ilvl w:val="1"/>
          <w:numId w:val="49"/>
        </w:numPr>
      </w:pPr>
      <w:r>
        <w:rPr>
          <w:b/>
        </w:rPr>
        <w:t>Insuffisance pancréatique endocrine</w:t>
      </w:r>
    </w:p>
    <w:p>
      <w:pPr>
        <w:numPr>
          <w:ilvl w:val="1"/>
          <w:numId w:val="49"/>
        </w:numPr>
      </w:pPr>
      <w:r>
        <w:rPr/>
        <w:t>Diminution de la douleur</w:t>
      </w:r>
    </w:p>
    <w:p>
      <w:pPr>
        <w:numPr>
          <w:ilvl w:val="1"/>
          <w:numId w:val="49"/>
        </w:numPr>
      </w:pPr>
      <w:r>
        <w:rPr/>
        <w:t>Risque faible concernant les pseudo-kystes et la cholestase extra-hépatique</w:t>
      </w:r>
    </w:p>
    <w:p>
      <w:pPr/>
    </w:p>
    <w:p>
      <w:pPr>
        <w:pStyle w:val="Heading3"/>
        <w:numPr>
          <w:ilvl w:val="0"/>
          <w:numId w:val="71"/>
        </w:numPr>
      </w:pPr>
      <w:r>
        <w:rPr/>
        <w:t>COMPLICATIONS :</w:t>
      </w:r>
    </w:p>
    <w:p>
      <w:pPr>
        <w:pStyle w:val="Heading4"/>
        <w:numPr>
          <w:ilvl w:val="0"/>
          <w:numId w:val="73"/>
        </w:numPr>
      </w:pPr>
      <w:r>
        <w:rPr/>
        <w:t>PRECOCES :</w:t>
      </w:r>
    </w:p>
    <w:p>
      <w:pPr>
        <w:pStyle w:val="Heading5"/>
      </w:pPr>
      <w:r>
        <w:rPr/>
        <w:t>Les poussées aiguës :</w:t>
      </w:r>
    </w:p>
    <w:p>
      <w:pPr>
        <w:numPr>
          <w:ilvl w:val="2"/>
          <w:numId w:val="50"/>
        </w:numPr>
      </w:pPr>
      <w:r>
        <w:rPr/>
        <w:t>Fréquentes au début puis deviennent de plus en plus rares</w:t>
      </w:r>
    </w:p>
    <w:p>
      <w:pPr>
        <w:numPr>
          <w:ilvl w:val="2"/>
          <w:numId w:val="50"/>
        </w:numPr>
      </w:pPr>
      <w:r>
        <w:rPr/>
        <w:t>Tableau clinique de pancréatite aiguë</w:t>
      </w:r>
    </w:p>
    <w:p>
      <w:pPr>
        <w:numPr>
          <w:ilvl w:val="2"/>
          <w:numId w:val="50"/>
        </w:numPr>
      </w:pPr>
      <w:r>
        <w:rPr/>
        <w:t>Elévation de l’</w:t>
      </w:r>
      <w:r>
        <w:rPr/>
        <w:t>amylasémie</w:t>
      </w:r>
      <w:r>
        <w:rPr/>
        <w:t xml:space="preserve"> et surtout de la </w:t>
      </w:r>
      <w:r>
        <w:rPr>
          <w:b/>
        </w:rPr>
        <w:t>lipasémie</w:t>
      </w:r>
    </w:p>
    <w:p>
      <w:pPr>
        <w:pStyle w:val="Heading5"/>
      </w:pPr>
      <w:r>
        <w:rPr>
          <w:b/>
        </w:rPr>
        <w:t xml:space="preserve">Pseudo-kystes : </w:t>
      </w:r>
      <w:r>
        <w:rPr/>
        <w:t>collection liquidienne à paroi fibreuse qui n’a pas son propre épithélium</w:t>
      </w:r>
    </w:p>
    <w:p>
      <w:pPr>
        <w:numPr>
          <w:ilvl w:val="2"/>
          <w:numId w:val="50"/>
        </w:numPr>
      </w:pPr>
      <w:r>
        <w:rPr/>
        <w:t xml:space="preserve">Fréquente : 40% des PC </w:t>
      </w:r>
    </w:p>
    <w:p>
      <w:pPr>
        <w:numPr>
          <w:ilvl w:val="2"/>
          <w:numId w:val="50"/>
        </w:numPr>
      </w:pPr>
      <w:r>
        <w:rPr/>
        <w:t xml:space="preserve">Clinique </w:t>
      </w:r>
    </w:p>
    <w:p>
      <w:pPr>
        <w:numPr>
          <w:ilvl w:val="3"/>
          <w:numId w:val="50"/>
        </w:numPr>
      </w:pPr>
      <w:r>
        <w:rPr/>
        <w:t xml:space="preserve">Douleur abdominale </w:t>
      </w:r>
      <w:r>
        <w:rPr>
          <w:i/>
        </w:rPr>
        <w:t xml:space="preserve">(Compression au niveau des différents plexus </w:t>
      </w:r>
      <w:r>
        <w:rPr>
          <w:i/>
        </w:rPr>
        <w:t>abominaux</w:t>
      </w:r>
      <w:r>
        <w:rPr>
          <w:i/>
        </w:rPr>
        <w:t>)</w:t>
      </w:r>
    </w:p>
    <w:p>
      <w:pPr>
        <w:numPr>
          <w:ilvl w:val="3"/>
          <w:numId w:val="50"/>
        </w:numPr>
      </w:pPr>
      <w:r>
        <w:rPr/>
        <w:t>Vomissement (</w:t>
      </w:r>
      <w:r>
        <w:rPr/>
        <w:t>vompression</w:t>
      </w:r>
      <w:r>
        <w:rPr/>
        <w:t xml:space="preserve"> duodénale)</w:t>
      </w:r>
    </w:p>
    <w:p>
      <w:pPr>
        <w:numPr>
          <w:ilvl w:val="3"/>
          <w:numId w:val="50"/>
        </w:numPr>
      </w:pPr>
      <w:r>
        <w:rPr/>
        <w:t>Ictère</w:t>
      </w:r>
    </w:p>
    <w:p>
      <w:pPr>
        <w:numPr>
          <w:ilvl w:val="3"/>
          <w:numId w:val="50"/>
        </w:numPr>
      </w:pPr>
      <w:r>
        <w:rPr/>
        <w:t>Masse abdominale (</w:t>
      </w:r>
      <w:r>
        <w:rPr>
          <w:i/>
        </w:rPr>
        <w:t>par l’obstacle duodénale ou le pseudo-kyste lui-même)</w:t>
      </w:r>
    </w:p>
    <w:p>
      <w:pPr>
        <w:numPr>
          <w:ilvl w:val="2"/>
          <w:numId w:val="50"/>
        </w:numPr>
      </w:pPr>
      <w:r>
        <w:rPr/>
        <w:t>Biologie</w:t>
      </w:r>
      <w:r>
        <w:rPr>
          <w:i/>
        </w:rPr>
        <w:t xml:space="preserve"> :</w:t>
      </w:r>
    </w:p>
    <w:p>
      <w:pPr>
        <w:numPr>
          <w:ilvl w:val="3"/>
          <w:numId w:val="50"/>
        </w:numPr>
      </w:pPr>
      <w:r>
        <w:rPr/>
        <w:t>Persistance de l’augmentation des enzymes pancréatiques (élévation persistante de la lipasémie)</w:t>
      </w:r>
    </w:p>
    <w:p>
      <w:pPr>
        <w:numPr>
          <w:ilvl w:val="2"/>
          <w:numId w:val="50"/>
        </w:numPr>
      </w:pPr>
      <w:r>
        <w:rPr/>
        <w:t>Echographie : image hypoéchogène</w:t>
      </w:r>
    </w:p>
    <w:p>
      <w:pPr>
        <w:numPr>
          <w:ilvl w:val="2"/>
          <w:numId w:val="50"/>
        </w:numPr>
      </w:pPr>
      <w:r>
        <w:rPr/>
        <w:t>TDM</w:t>
      </w:r>
    </w:p>
    <w:p>
      <w:pPr>
        <w:numPr>
          <w:ilvl w:val="3"/>
          <w:numId w:val="50"/>
        </w:numPr>
      </w:pPr>
      <w:r>
        <w:rPr/>
        <w:t>Masse hypodense</w:t>
      </w:r>
    </w:p>
    <w:p>
      <w:pPr>
        <w:numPr>
          <w:ilvl w:val="3"/>
          <w:numId w:val="50"/>
        </w:numPr>
      </w:pPr>
      <w:r>
        <w:rPr/>
        <w:t>Pas de prise de contraste</w:t>
      </w:r>
    </w:p>
    <w:p>
      <w:pPr>
        <w:pStyle w:val="Heading5"/>
      </w:pPr>
      <w:r>
        <w:rPr/>
        <w:t>Retentissement sur les organes de voisinage :</w:t>
      </w:r>
    </w:p>
    <w:p>
      <w:pPr>
        <w:pStyle w:val="Heading6"/>
      </w:pPr>
      <w:r>
        <w:rPr/>
        <w:t>Sténose de la voie biliaire principale :</w:t>
      </w:r>
    </w:p>
    <w:p>
      <w:pPr>
        <w:numPr>
          <w:ilvl w:val="3"/>
          <w:numId w:val="50"/>
        </w:numPr>
      </w:pPr>
      <w:r>
        <w:rPr/>
        <w:t xml:space="preserve">20 - 30 % des cas </w:t>
      </w:r>
    </w:p>
    <w:p>
      <w:pPr>
        <w:numPr>
          <w:ilvl w:val="3"/>
          <w:numId w:val="50"/>
        </w:numPr>
      </w:pPr>
      <w:r>
        <w:rPr/>
        <w:t>Cholestase anictérique (biologie)</w:t>
      </w:r>
    </w:p>
    <w:p>
      <w:pPr>
        <w:numPr>
          <w:ilvl w:val="3"/>
          <w:numId w:val="50"/>
        </w:numPr>
      </w:pPr>
      <w:r>
        <w:rPr/>
        <w:t xml:space="preserve">Parfois ictère </w:t>
      </w:r>
      <w:r>
        <w:rPr>
          <w:i/>
        </w:rPr>
        <w:t>dans les formes très obstructives</w:t>
      </w:r>
    </w:p>
    <w:p>
      <w:pPr>
        <w:numPr>
          <w:ilvl w:val="3"/>
          <w:numId w:val="50"/>
        </w:numPr>
      </w:pPr>
      <w:r>
        <w:rPr/>
        <w:t xml:space="preserve">Diagnostic : </w:t>
      </w:r>
    </w:p>
    <w:p>
      <w:pPr>
        <w:numPr>
          <w:ilvl w:val="4"/>
          <w:numId w:val="50"/>
        </w:numPr>
      </w:pPr>
      <w:r>
        <w:rPr/>
        <w:t>Echographie abdominale ou TDM</w:t>
      </w:r>
    </w:p>
    <w:p>
      <w:pPr>
        <w:numPr>
          <w:ilvl w:val="4"/>
          <w:numId w:val="50"/>
        </w:numPr>
      </w:pPr>
      <w:r>
        <w:rPr/>
        <w:t xml:space="preserve">Ou </w:t>
      </w:r>
      <w:r>
        <w:rPr/>
        <w:t>Echoendoscopie</w:t>
      </w:r>
      <w:r>
        <w:rPr/>
        <w:t>, selon la disponibilité</w:t>
      </w:r>
    </w:p>
    <w:p>
      <w:pPr>
        <w:numPr>
          <w:ilvl w:val="4"/>
          <w:numId w:val="50"/>
        </w:numPr>
      </w:pPr>
      <w:r>
        <w:rPr/>
        <w:t>-&gt; dilatation des VBP, VBIH et VBEH</w:t>
      </w:r>
    </w:p>
    <w:p>
      <w:pPr>
        <w:pStyle w:val="Heading6"/>
      </w:pPr>
      <w:r>
        <w:rPr/>
        <w:t>Sténose duodénale :</w:t>
      </w:r>
    </w:p>
    <w:p>
      <w:pPr>
        <w:numPr>
          <w:ilvl w:val="3"/>
          <w:numId w:val="50"/>
        </w:numPr>
      </w:pPr>
      <w:r>
        <w:rPr/>
        <w:t>Rare</w:t>
      </w:r>
    </w:p>
    <w:p>
      <w:pPr>
        <w:numPr>
          <w:ilvl w:val="3"/>
          <w:numId w:val="50"/>
        </w:numPr>
      </w:pPr>
      <w:r>
        <w:rPr/>
        <w:t>Vomissement alimentaire abondant +/- bilieux</w:t>
      </w:r>
      <w:r>
        <w:rPr/>
      </w:r>
    </w:p>
    <w:p>
      <w:pPr>
        <w:numPr>
          <w:ilvl w:val="3"/>
          <w:numId w:val="50"/>
        </w:numPr>
      </w:pPr>
      <w:r>
        <w:rPr/>
        <w:t>Ondulations péristaltiques</w:t>
      </w:r>
      <w:r>
        <w:rPr/>
      </w:r>
      <w:r>
        <w:rPr/>
        <w:t xml:space="preserve"> </w:t>
      </w:r>
    </w:p>
    <w:p>
      <w:pPr>
        <w:numPr>
          <w:ilvl w:val="3"/>
          <w:numId w:val="50"/>
        </w:numPr>
      </w:pPr>
      <w:r>
        <w:rPr>
          <w:b/>
        </w:rPr>
        <w:t>Confirmation : fibroscopie digestive haute</w:t>
      </w:r>
      <w:r>
        <w:rPr/>
        <w:t xml:space="preserve"> et </w:t>
      </w:r>
      <w:r>
        <w:rPr/>
        <w:t>TOGD</w:t>
      </w:r>
      <w:r>
        <w:rPr/>
      </w:r>
    </w:p>
    <w:p>
      <w:pPr>
        <w:pStyle w:val="Heading6"/>
      </w:pPr>
      <w:r>
        <w:rPr/>
        <w:t xml:space="preserve">Hypertension portale </w:t>
      </w:r>
      <w:r>
        <w:rPr/>
        <w:t>segmentaire</w:t>
      </w:r>
      <w:r>
        <w:rPr/>
      </w:r>
      <w:r>
        <w:rPr/>
        <w:t xml:space="preserve"> :</w:t>
      </w:r>
    </w:p>
    <w:p>
      <w:pPr>
        <w:numPr>
          <w:ilvl w:val="3"/>
          <w:numId w:val="50"/>
        </w:numPr>
      </w:pPr>
      <w:r>
        <w:rPr/>
        <w:t xml:space="preserve">Due à </w:t>
      </w:r>
    </w:p>
    <w:p>
      <w:pPr>
        <w:numPr>
          <w:ilvl w:val="4"/>
          <w:numId w:val="50"/>
        </w:numPr>
      </w:pPr>
      <w:r>
        <w:rPr/>
        <w:t>Une compression par le parenchyme pancréatique remanié</w:t>
      </w:r>
    </w:p>
    <w:p>
      <w:pPr>
        <w:numPr>
          <w:ilvl w:val="3"/>
          <w:numId w:val="50"/>
        </w:numPr>
      </w:pPr>
      <w:r>
        <w:rPr/>
        <w:t xml:space="preserve">Peut donner : </w:t>
      </w:r>
    </w:p>
    <w:p>
      <w:pPr>
        <w:numPr>
          <w:ilvl w:val="4"/>
          <w:numId w:val="50"/>
        </w:numPr>
      </w:pPr>
      <w:r>
        <w:rPr/>
        <w:t>Thrombose de la veine splénique, veine porte, veine mésentérique supérieure (</w:t>
      </w:r>
      <w:r>
        <w:rPr>
          <w:i/>
        </w:rPr>
        <w:t>hyperviscosité et altération de la paroi)</w:t>
      </w:r>
    </w:p>
    <w:p>
      <w:pPr>
        <w:pStyle w:val="Heading6"/>
      </w:pPr>
      <w:r>
        <w:rPr/>
        <w:t>Epanchements séreux :</w:t>
      </w:r>
    </w:p>
    <w:p>
      <w:pPr>
        <w:numPr>
          <w:ilvl w:val="3"/>
          <w:numId w:val="50"/>
        </w:numPr>
      </w:pPr>
      <w:r>
        <w:rPr/>
        <w:t>Plèvre, péritoine, péricarde</w:t>
      </w:r>
    </w:p>
    <w:p>
      <w:pPr>
        <w:numPr>
          <w:ilvl w:val="3"/>
          <w:numId w:val="50"/>
        </w:numPr>
      </w:pPr>
      <w:r>
        <w:rPr/>
        <w:t>Dus aux fistules</w:t>
      </w:r>
    </w:p>
    <w:p>
      <w:pPr>
        <w:numPr>
          <w:ilvl w:val="3"/>
          <w:numId w:val="50"/>
        </w:numPr>
      </w:pPr>
      <w:r>
        <w:rPr/>
        <w:t xml:space="preserve">D’installation brutale et </w:t>
      </w:r>
      <w:r>
        <w:rPr/>
        <w:t>rapide ;</w:t>
      </w:r>
      <w:r>
        <w:rPr/>
        <w:t xml:space="preserve"> récidivante par poussée</w:t>
      </w:r>
    </w:p>
    <w:p>
      <w:pPr>
        <w:numPr>
          <w:ilvl w:val="3"/>
          <w:numId w:val="50"/>
        </w:numPr>
      </w:pPr>
      <w:r>
        <w:rPr/>
        <w:t xml:space="preserve">Biologie : </w:t>
      </w:r>
    </w:p>
    <w:p>
      <w:pPr>
        <w:numPr>
          <w:ilvl w:val="4"/>
          <w:numId w:val="50"/>
        </w:numPr>
      </w:pPr>
      <w:r>
        <w:rPr/>
        <w:t>Liquide exsudative (riche en protéines)</w:t>
      </w:r>
    </w:p>
    <w:p>
      <w:pPr>
        <w:numPr>
          <w:ilvl w:val="4"/>
          <w:numId w:val="50"/>
        </w:numPr>
      </w:pPr>
      <w:r>
        <w:rPr>
          <w:b/>
        </w:rPr>
        <w:t xml:space="preserve">Amylase </w:t>
      </w:r>
      <w:r>
        <w:rPr>
          <w:u w:val="single"/>
        </w:rPr>
        <w:t>augmentée</w:t>
      </w:r>
    </w:p>
    <w:p>
      <w:pPr>
        <w:pStyle w:val="Heading6"/>
      </w:pPr>
      <w:r>
        <w:rPr/>
        <w:t>Hémorragies digestives :</w:t>
      </w:r>
    </w:p>
    <w:p>
      <w:pPr>
        <w:numPr>
          <w:ilvl w:val="3"/>
          <w:numId w:val="50"/>
        </w:numPr>
      </w:pPr>
      <w:r>
        <w:rPr>
          <w:b/>
        </w:rPr>
        <w:t>Causes :</w:t>
      </w:r>
    </w:p>
    <w:p>
      <w:pPr>
        <w:numPr>
          <w:ilvl w:val="4"/>
          <w:numId w:val="50"/>
        </w:numPr>
      </w:pPr>
      <w:r>
        <w:rPr/>
        <w:t>Hypertension portale segmentaire (rupture de V.O)</w:t>
      </w:r>
    </w:p>
    <w:p>
      <w:pPr>
        <w:numPr>
          <w:ilvl w:val="4"/>
          <w:numId w:val="50"/>
        </w:numPr>
      </w:pPr>
      <w:r>
        <w:rPr/>
        <w:t xml:space="preserve">Rupture de faux anévrysme de l’artère splénique, mésentérique supérieure, vaisseaux péri-pancréatiques -&gt; </w:t>
      </w:r>
      <w:r>
        <w:rPr>
          <w:b/>
        </w:rPr>
        <w:t>Extériorisation (</w:t>
      </w:r>
      <w:r>
        <w:rPr>
          <w:i/>
        </w:rPr>
        <w:t>fistulisation au niveau de l’estomac, méléna, hématémèse)</w:t>
      </w:r>
    </w:p>
    <w:p>
      <w:pPr>
        <w:pStyle w:val="Heading4"/>
        <w:numPr>
          <w:ilvl w:val="0"/>
          <w:numId w:val="73"/>
        </w:numPr>
      </w:pPr>
      <w:r>
        <w:rPr/>
        <w:t>TARDIVES</w:t>
      </w:r>
      <w:r>
        <w:rPr/>
        <w:t xml:space="preserve"> :</w:t>
      </w:r>
    </w:p>
    <w:p>
      <w:pPr>
        <w:pStyle w:val="Heading5"/>
      </w:pPr>
      <w:r>
        <w:rPr/>
        <w:t>Insuffisance pancréatique exocrine : MALDIGESTION</w:t>
      </w:r>
    </w:p>
    <w:p>
      <w:pPr>
        <w:numPr>
          <w:ilvl w:val="2"/>
          <w:numId w:val="50"/>
        </w:numPr>
      </w:pPr>
      <w:r>
        <w:rPr/>
        <w:t>Diarrhée chronique : selles abondantes et graisseuses</w:t>
      </w:r>
    </w:p>
    <w:p>
      <w:pPr>
        <w:numPr>
          <w:ilvl w:val="2"/>
          <w:numId w:val="50"/>
        </w:numPr>
      </w:pPr>
      <w:r>
        <w:rPr/>
        <w:t>Stéatorrhée &gt; 5g/j</w:t>
      </w:r>
    </w:p>
    <w:p>
      <w:pPr>
        <w:numPr>
          <w:ilvl w:val="2"/>
          <w:numId w:val="50"/>
        </w:numPr>
      </w:pPr>
      <w:r>
        <w:rPr/>
        <w:t>Créatorrhée</w:t>
      </w:r>
      <w:r>
        <w:rPr/>
        <w:t xml:space="preserve"> modérée</w:t>
      </w:r>
    </w:p>
    <w:p>
      <w:pPr>
        <w:numPr>
          <w:ilvl w:val="2"/>
          <w:numId w:val="50"/>
        </w:numPr>
      </w:pPr>
      <w:r>
        <w:rPr>
          <w:b/>
          <w:u w:val="single"/>
        </w:rPr>
        <w:t>Baisse de l’élastase 1 fécale ++</w:t>
      </w:r>
    </w:p>
    <w:p>
      <w:pPr>
        <w:pStyle w:val="Heading5"/>
      </w:pPr>
      <w:r>
        <w:rPr/>
        <w:t>Insuffisance pancréatique endocrine : DIABETE</w:t>
      </w:r>
    </w:p>
    <w:p>
      <w:pPr>
        <w:numPr>
          <w:ilvl w:val="2"/>
          <w:numId w:val="50"/>
        </w:numPr>
      </w:pPr>
      <w:r>
        <w:rPr/>
        <w:t>Après plusieurs années</w:t>
      </w:r>
    </w:p>
    <w:p>
      <w:pPr>
        <w:numPr>
          <w:ilvl w:val="2"/>
          <w:numId w:val="50"/>
        </w:numPr>
      </w:pPr>
      <w:r>
        <w:rPr/>
        <w:t xml:space="preserve">Latent -&gt; patent : diabète </w:t>
      </w:r>
      <w:r>
        <w:rPr/>
        <w:t>insulinoprive</w:t>
      </w:r>
    </w:p>
    <w:p>
      <w:pPr>
        <w:numPr>
          <w:ilvl w:val="2"/>
          <w:numId w:val="50"/>
        </w:numPr>
      </w:pPr>
      <w:r>
        <w:rPr>
          <w:b/>
        </w:rPr>
        <w:t>Biologie :</w:t>
      </w:r>
    </w:p>
    <w:p>
      <w:pPr>
        <w:numPr>
          <w:ilvl w:val="3"/>
          <w:numId w:val="50"/>
        </w:numPr>
      </w:pPr>
      <w:r>
        <w:rPr/>
        <w:t xml:space="preserve">Glycémie / </w:t>
      </w:r>
      <w:r>
        <w:rPr/>
        <w:t>insulinémie</w:t>
      </w:r>
      <w:r>
        <w:rPr/>
      </w:r>
    </w:p>
    <w:p>
      <w:pPr>
        <w:numPr>
          <w:ilvl w:val="3"/>
          <w:numId w:val="50"/>
        </w:numPr>
      </w:pPr>
      <w:r>
        <w:rPr/>
        <w:t>Acido-cétose : rare</w:t>
      </w:r>
    </w:p>
    <w:p>
      <w:pPr>
        <w:numPr>
          <w:ilvl w:val="2"/>
          <w:numId w:val="50"/>
        </w:numPr>
      </w:pPr>
      <w:r>
        <w:rPr>
          <w:b/>
        </w:rPr>
        <w:t>Cancer du pancréas :</w:t>
      </w:r>
    </w:p>
    <w:p>
      <w:pPr>
        <w:numPr>
          <w:ilvl w:val="3"/>
          <w:numId w:val="50"/>
        </w:numPr>
      </w:pPr>
      <w:r>
        <w:rPr/>
        <w:t>Probabilité élevée</w:t>
      </w:r>
    </w:p>
    <w:p>
      <w:pPr/>
    </w:p>
    <w:p>
      <w:pPr>
        <w:pStyle w:val="Heading2"/>
        <w:numPr>
          <w:ilvl w:val="0"/>
          <w:numId w:val="70"/>
        </w:numPr>
      </w:pPr>
      <w:r>
        <w:rPr/>
        <w:t>DIAGNOSTIC DIFFERENTIEL</w:t>
      </w:r>
    </w:p>
    <w:p>
      <w:pPr>
        <w:numPr>
          <w:ilvl w:val="0"/>
          <w:numId w:val="51"/>
        </w:numPr>
      </w:pPr>
      <w:r>
        <w:rPr/>
        <w:t>Ulcère duodénal (</w:t>
      </w:r>
      <w:r>
        <w:rPr>
          <w:i/>
        </w:rPr>
        <w:t>épigastralgie :</w:t>
      </w:r>
      <w:r>
        <w:rPr>
          <w:i/>
        </w:rPr>
        <w:t xml:space="preserve"> </w:t>
      </w:r>
      <w:r>
        <w:rPr>
          <w:i/>
        </w:rPr>
        <w:t>interrogatoire</w:t>
      </w:r>
      <w:r>
        <w:rPr>
          <w:i/>
        </w:rPr>
        <w:t xml:space="preserve"> </w:t>
      </w:r>
      <w:r>
        <w:rPr>
          <w:i/>
        </w:rPr>
        <w:t>meilleurs</w:t>
      </w:r>
      <w:r>
        <w:rPr>
          <w:i/>
        </w:rPr>
        <w:t xml:space="preserve"> examens complémentaires)</w:t>
      </w:r>
    </w:p>
    <w:p>
      <w:pPr>
        <w:numPr>
          <w:ilvl w:val="0"/>
          <w:numId w:val="51"/>
        </w:numPr>
      </w:pPr>
      <w:r>
        <w:rPr/>
        <w:t>Angor mésentérique :</w:t>
      </w:r>
    </w:p>
    <w:p>
      <w:pPr>
        <w:numPr>
          <w:ilvl w:val="1"/>
          <w:numId w:val="51"/>
        </w:numPr>
      </w:pPr>
      <w:r>
        <w:rPr/>
        <w:t>Sujet athéromateux</w:t>
      </w:r>
    </w:p>
    <w:p>
      <w:pPr>
        <w:numPr>
          <w:ilvl w:val="1"/>
          <w:numId w:val="51"/>
        </w:numPr>
      </w:pPr>
      <w:r>
        <w:rPr/>
        <w:t xml:space="preserve">Echo-doppler </w:t>
      </w:r>
      <w:r>
        <w:rPr/>
        <w:t>abdominale ;</w:t>
      </w:r>
      <w:r>
        <w:rPr/>
        <w:t xml:space="preserve"> aortographie</w:t>
      </w:r>
      <w:r>
        <w:rPr/>
      </w:r>
    </w:p>
    <w:p>
      <w:pPr>
        <w:numPr>
          <w:ilvl w:val="0"/>
          <w:numId w:val="51"/>
        </w:numPr>
      </w:pPr>
      <w:r>
        <w:rPr/>
        <w:t xml:space="preserve">Tumeur du pancréas </w:t>
      </w:r>
      <w:r>
        <w:rPr>
          <w:i/>
        </w:rPr>
        <w:t>bénignes ou malignes</w:t>
      </w:r>
    </w:p>
    <w:p>
      <w:pPr/>
    </w:p>
    <w:p>
      <w:pPr>
        <w:pStyle w:val="Heading2"/>
        <w:numPr>
          <w:ilvl w:val="0"/>
          <w:numId w:val="70"/>
        </w:numPr>
      </w:pPr>
      <w:r>
        <w:rPr/>
        <w:t>DIAGNOSTIC ETIOLOGIQUE</w:t>
      </w:r>
    </w:p>
    <w:p>
      <w:pPr>
        <w:pStyle w:val="Heading3"/>
        <w:numPr>
          <w:ilvl w:val="0"/>
          <w:numId w:val="75"/>
        </w:numPr>
      </w:pPr>
      <w:r>
        <w:rPr/>
        <w:t>Toxique et métabolique :</w:t>
      </w:r>
    </w:p>
    <w:p>
      <w:pPr>
        <w:numPr>
          <w:ilvl w:val="0"/>
          <w:numId w:val="52"/>
        </w:numPr>
      </w:pPr>
      <w:r>
        <w:rPr/>
        <w:t>Alcool :</w:t>
      </w:r>
    </w:p>
    <w:p>
      <w:pPr>
        <w:numPr>
          <w:ilvl w:val="1"/>
          <w:numId w:val="52"/>
        </w:numPr>
      </w:pPr>
      <w:r>
        <w:rPr/>
        <w:t>85% des cas</w:t>
      </w:r>
    </w:p>
    <w:p>
      <w:pPr>
        <w:numPr>
          <w:ilvl w:val="1"/>
          <w:numId w:val="52"/>
        </w:numPr>
      </w:pPr>
      <w:r>
        <w:rPr/>
        <w:t>Risque augmenté avec la quantité et la durée de l’intoxication</w:t>
      </w:r>
    </w:p>
    <w:p>
      <w:pPr>
        <w:numPr>
          <w:ilvl w:val="1"/>
          <w:numId w:val="52"/>
        </w:numPr>
      </w:pPr>
      <w:r>
        <w:rPr/>
        <w:t>Durée moyenne : 17 ans</w:t>
      </w:r>
    </w:p>
    <w:p>
      <w:pPr>
        <w:numPr>
          <w:ilvl w:val="0"/>
          <w:numId w:val="52"/>
        </w:numPr>
      </w:pPr>
      <w:r>
        <w:rPr/>
        <w:t>Métabolique : hypercalcémie (</w:t>
      </w:r>
      <w:r>
        <w:rPr>
          <w:i/>
        </w:rPr>
        <w:t>toute cause)</w:t>
      </w:r>
    </w:p>
    <w:p>
      <w:pPr>
        <w:numPr>
          <w:ilvl w:val="0"/>
          <w:numId w:val="52"/>
        </w:numPr>
      </w:pPr>
      <w:r>
        <w:rPr/>
        <w:t>Pancréatite chronique dans les régions tropicales :</w:t>
      </w:r>
    </w:p>
    <w:p>
      <w:pPr>
        <w:numPr>
          <w:ilvl w:val="1"/>
          <w:numId w:val="52"/>
        </w:numPr>
      </w:pPr>
      <w:r>
        <w:rPr/>
        <w:t>Régime riche en manioc et pauvre en protéine</w:t>
      </w:r>
      <w:r>
        <w:rPr/>
      </w:r>
    </w:p>
    <w:p>
      <w:pPr/>
    </w:p>
    <w:p>
      <w:pPr>
        <w:pStyle w:val="Heading3"/>
        <w:numPr>
          <w:ilvl w:val="0"/>
          <w:numId w:val="75"/>
        </w:numPr>
      </w:pPr>
      <w:r>
        <w:rPr/>
        <w:t>Obstructive :</w:t>
      </w:r>
    </w:p>
    <w:p>
      <w:pPr>
        <w:numPr>
          <w:ilvl w:val="0"/>
          <w:numId w:val="53"/>
        </w:numPr>
      </w:pPr>
      <w:r>
        <w:rPr/>
        <w:t>Tumeur à croissance lente</w:t>
      </w:r>
    </w:p>
    <w:p>
      <w:pPr>
        <w:numPr>
          <w:ilvl w:val="0"/>
          <w:numId w:val="53"/>
        </w:numPr>
      </w:pPr>
      <w:r>
        <w:rPr/>
        <w:t xml:space="preserve">Cicatrice fibreuse après PA ou </w:t>
      </w:r>
      <w:r>
        <w:rPr/>
        <w:t>traumatisme</w:t>
      </w:r>
      <w:r>
        <w:rPr/>
      </w:r>
      <w:r>
        <w:rPr/>
        <w:t xml:space="preserve"> </w:t>
      </w:r>
    </w:p>
    <w:p>
      <w:pPr>
        <w:numPr>
          <w:ilvl w:val="0"/>
          <w:numId w:val="53"/>
        </w:numPr>
      </w:pPr>
      <w:r>
        <w:rPr/>
        <w:t xml:space="preserve">Lithiase cholédocienne enclavée </w:t>
      </w:r>
      <w:r>
        <w:rPr>
          <w:i/>
        </w:rPr>
        <w:t>à répétition -&gt; obstacle</w:t>
      </w:r>
    </w:p>
    <w:p>
      <w:pPr/>
    </w:p>
    <w:p>
      <w:pPr>
        <w:pStyle w:val="Heading3"/>
        <w:numPr>
          <w:ilvl w:val="0"/>
          <w:numId w:val="75"/>
        </w:numPr>
      </w:pPr>
      <w:r>
        <w:rPr/>
        <w:t>Génétique</w:t>
      </w:r>
    </w:p>
    <w:p>
      <w:pPr/>
    </w:p>
    <w:p>
      <w:pPr>
        <w:pStyle w:val="Heading3"/>
        <w:numPr>
          <w:ilvl w:val="0"/>
          <w:numId w:val="75"/>
        </w:numPr>
      </w:pPr>
      <w:r>
        <w:rPr/>
        <w:t>Auto-immune :</w:t>
      </w:r>
    </w:p>
    <w:p>
      <w:pPr>
        <w:numPr>
          <w:ilvl w:val="0"/>
          <w:numId w:val="54"/>
        </w:numPr>
      </w:pPr>
      <w:r>
        <w:rPr/>
        <w:t>Récidive -&gt; remaniement de la paroi</w:t>
      </w:r>
    </w:p>
    <w:p>
      <w:pPr>
        <w:numPr>
          <w:ilvl w:val="0"/>
          <w:numId w:val="54"/>
        </w:numPr>
      </w:pPr>
      <w:r>
        <w:rPr/>
        <w:t>Sujet jeune</w:t>
      </w:r>
    </w:p>
    <w:p>
      <w:pPr>
        <w:numPr>
          <w:ilvl w:val="0"/>
          <w:numId w:val="54"/>
        </w:numPr>
      </w:pPr>
      <w:r>
        <w:rPr/>
        <w:t>Présence d’auto-Ac</w:t>
      </w:r>
    </w:p>
    <w:p>
      <w:pPr/>
    </w:p>
    <w:p>
      <w:pPr>
        <w:pStyle w:val="Heading3"/>
        <w:numPr>
          <w:ilvl w:val="0"/>
          <w:numId w:val="75"/>
        </w:numPr>
      </w:pPr>
      <w:r>
        <w:rPr/>
        <w:t>Pancréatite ch</w:t>
      </w:r>
      <w:r>
        <w:rPr/>
        <w:t>r</w:t>
      </w:r>
      <w:r>
        <w:rPr/>
        <w:t xml:space="preserve">onique après radiothérapie </w:t>
      </w:r>
    </w:p>
    <w:p>
      <w:pPr>
        <w:pStyle w:val="Heading3"/>
        <w:numPr>
          <w:ilvl w:val="0"/>
          <w:numId w:val="75"/>
        </w:numPr>
      </w:pPr>
      <w:r>
        <w:rPr/>
        <w:t>Idiopathique (10%)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