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E6D65" w14:textId="77777777" w:rsidR="00EF6ED0" w:rsidRPr="00D33D10" w:rsidRDefault="00EF6ED0" w:rsidP="00EF6ED0">
      <w:pPr>
        <w:pStyle w:val="Titre1"/>
        <w:rPr>
          <w:rFonts w:cs="Times New Roman"/>
        </w:rPr>
      </w:pPr>
      <w:bookmarkStart w:id="0" w:name="_Toc197050007"/>
      <w:bookmarkStart w:id="1" w:name="_Toc199845188"/>
      <w:r w:rsidRPr="00D33D10">
        <w:rPr>
          <w:rFonts w:cs="Times New Roman"/>
        </w:rPr>
        <w:t>psoriasis</w:t>
      </w:r>
      <w:bookmarkEnd w:id="0"/>
      <w:bookmarkEnd w:id="1"/>
    </w:p>
    <w:p w14:paraId="7887A44A" w14:textId="77777777" w:rsidR="00A92A1C" w:rsidRPr="00D33D10" w:rsidRDefault="00A92A1C" w:rsidP="00A92A1C">
      <w:pPr>
        <w:pStyle w:val="Sous-titre"/>
        <w:rPr>
          <w:rFonts w:cs="Times New Roman"/>
        </w:rPr>
      </w:pPr>
      <w:r w:rsidRPr="00D33D10">
        <w:rPr>
          <w:rFonts w:cs="Times New Roman"/>
        </w:rPr>
        <w:t>Objectifs</w:t>
      </w:r>
    </w:p>
    <w:p w14:paraId="06B69A9B" w14:textId="77777777" w:rsidR="00A92A1C" w:rsidRPr="00D33D10" w:rsidRDefault="00A92A1C" w:rsidP="00A92A1C">
      <w:pPr>
        <w:rPr>
          <w:rFonts w:cs="Times New Roman"/>
        </w:rPr>
      </w:pPr>
      <w:r w:rsidRPr="00D33D10">
        <w:rPr>
          <w:rFonts w:cs="Times New Roman"/>
        </w:rPr>
        <w:t xml:space="preserve">Signe clinique du psoriasis </w:t>
      </w:r>
      <w:r w:rsidR="00703F1B" w:rsidRPr="00D33D10">
        <w:rPr>
          <w:rFonts w:cs="Times New Roman"/>
        </w:rPr>
        <w:t>vulgaire</w:t>
      </w:r>
    </w:p>
    <w:p w14:paraId="2655D931" w14:textId="77777777" w:rsidR="00A92A1C" w:rsidRPr="00D33D10" w:rsidRDefault="00A92A1C" w:rsidP="00A92A1C">
      <w:pPr>
        <w:rPr>
          <w:rFonts w:cs="Times New Roman"/>
        </w:rPr>
      </w:pPr>
      <w:r w:rsidRPr="00D33D10">
        <w:rPr>
          <w:rFonts w:cs="Times New Roman"/>
        </w:rPr>
        <w:t>Prise en charge et suivi du patient</w:t>
      </w:r>
    </w:p>
    <w:p w14:paraId="4679FF12" w14:textId="77777777" w:rsidR="00A92A1C" w:rsidRPr="00D33D10" w:rsidRDefault="00A92A1C" w:rsidP="00A92A1C">
      <w:pPr>
        <w:pStyle w:val="Sous-titre"/>
        <w:rPr>
          <w:rFonts w:cs="Times New Roman"/>
        </w:rPr>
      </w:pPr>
      <w:r w:rsidRPr="00D33D10">
        <w:rPr>
          <w:rFonts w:cs="Times New Roman"/>
        </w:rPr>
        <w:t>Introduction</w:t>
      </w:r>
    </w:p>
    <w:p w14:paraId="513B4050" w14:textId="77777777" w:rsidR="00A92A1C" w:rsidRPr="00D33D10" w:rsidRDefault="00A92A1C" w:rsidP="00A92A1C">
      <w:pPr>
        <w:rPr>
          <w:rFonts w:cs="Times New Roman"/>
        </w:rPr>
      </w:pPr>
      <w:r w:rsidRPr="00D33D10">
        <w:rPr>
          <w:rFonts w:cs="Times New Roman"/>
        </w:rPr>
        <w:t xml:space="preserve">Définition </w:t>
      </w:r>
    </w:p>
    <w:p w14:paraId="691F10AE" w14:textId="77777777" w:rsidR="00A92A1C" w:rsidRPr="00D33D10" w:rsidRDefault="00A92A1C" w:rsidP="00A92A1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Maladie systémique inflammatoire chronique à expression </w:t>
      </w:r>
      <w:proofErr w:type="gramStart"/>
      <w:r w:rsidRPr="00D33D10">
        <w:rPr>
          <w:rFonts w:cs="Times New Roman"/>
        </w:rPr>
        <w:t>principalement  cutanée</w:t>
      </w:r>
      <w:proofErr w:type="gramEnd"/>
      <w:r w:rsidRPr="00D33D10">
        <w:rPr>
          <w:rFonts w:cs="Times New Roman"/>
        </w:rPr>
        <w:t xml:space="preserve"> et articulaire </w:t>
      </w:r>
    </w:p>
    <w:p w14:paraId="67CFD852" w14:textId="77777777" w:rsidR="00A92A1C" w:rsidRPr="00D33D10" w:rsidRDefault="00A92A1C" w:rsidP="00A92A1C">
      <w:pPr>
        <w:numPr>
          <w:ilvl w:val="0"/>
          <w:numId w:val="0"/>
        </w:numPr>
        <w:rPr>
          <w:rFonts w:cs="Times New Roman"/>
        </w:rPr>
      </w:pPr>
    </w:p>
    <w:p w14:paraId="2BAABE52" w14:textId="77777777" w:rsidR="00EF6ED0" w:rsidRPr="00D33D10" w:rsidRDefault="001623DE" w:rsidP="00EF6ED0">
      <w:pPr>
        <w:rPr>
          <w:rFonts w:cs="Times New Roman"/>
        </w:rPr>
      </w:pPr>
      <w:r w:rsidRPr="00D33D10">
        <w:rPr>
          <w:rFonts w:cs="Times New Roman"/>
        </w:rPr>
        <w:t>Autonome, activation de LTCD4 type Th 17</w:t>
      </w:r>
    </w:p>
    <w:p w14:paraId="50542548" w14:textId="77777777" w:rsidR="00DC51A6" w:rsidRPr="00D33D10" w:rsidRDefault="00DC51A6" w:rsidP="00EF6ED0">
      <w:pPr>
        <w:rPr>
          <w:rFonts w:cs="Times New Roman"/>
        </w:rPr>
      </w:pPr>
      <w:r w:rsidRPr="00D33D10">
        <w:rPr>
          <w:rFonts w:cs="Times New Roman"/>
        </w:rPr>
        <w:t>C’est une de</w:t>
      </w:r>
      <w:r w:rsidR="001623DE" w:rsidRPr="00D33D10">
        <w:rPr>
          <w:rFonts w:cs="Times New Roman"/>
        </w:rPr>
        <w:t xml:space="preserve">rmatose </w:t>
      </w:r>
      <w:proofErr w:type="spellStart"/>
      <w:r w:rsidR="001623DE" w:rsidRPr="00D33D10">
        <w:rPr>
          <w:rFonts w:cs="Times New Roman"/>
        </w:rPr>
        <w:t>érythémato</w:t>
      </w:r>
      <w:proofErr w:type="spellEnd"/>
      <w:r w:rsidR="001623DE" w:rsidRPr="00D33D10">
        <w:rPr>
          <w:rFonts w:cs="Times New Roman"/>
        </w:rPr>
        <w:t>-squameuse chronique</w:t>
      </w:r>
      <w:r w:rsidRPr="00D33D10">
        <w:rPr>
          <w:rFonts w:cs="Times New Roman"/>
        </w:rPr>
        <w:t xml:space="preserve"> qui évolue par poussée</w:t>
      </w:r>
    </w:p>
    <w:p w14:paraId="47271EA9" w14:textId="77777777" w:rsidR="00DC51A6" w:rsidRPr="00D33D10" w:rsidRDefault="00DC51A6" w:rsidP="00EF6ED0">
      <w:pPr>
        <w:rPr>
          <w:rFonts w:cs="Times New Roman"/>
        </w:rPr>
      </w:pPr>
      <w:r w:rsidRPr="00D33D10">
        <w:rPr>
          <w:rFonts w:cs="Times New Roman"/>
        </w:rPr>
        <w:t>Déclencher par facteur de risque (alcool, stress)</w:t>
      </w:r>
    </w:p>
    <w:p w14:paraId="42D01BA0" w14:textId="77777777" w:rsidR="00DC51A6" w:rsidRPr="00D33D10" w:rsidRDefault="00DC51A6" w:rsidP="00EF6ED0">
      <w:pPr>
        <w:rPr>
          <w:rFonts w:cs="Times New Roman"/>
        </w:rPr>
      </w:pPr>
      <w:r w:rsidRPr="00D33D10">
        <w:rPr>
          <w:rFonts w:cs="Times New Roman"/>
        </w:rPr>
        <w:t xml:space="preserve">Intérêts </w:t>
      </w:r>
    </w:p>
    <w:p w14:paraId="44C0A7FC" w14:textId="77777777" w:rsidR="00DC51A6" w:rsidRPr="00D33D10" w:rsidRDefault="00DC51A6" w:rsidP="00DC51A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Fréquences : 1.5 – 2% de la population, même pour les deux genres</w:t>
      </w:r>
    </w:p>
    <w:p w14:paraId="2DF946BD" w14:textId="77777777" w:rsidR="00DC51A6" w:rsidRPr="00D33D10" w:rsidRDefault="00DC51A6" w:rsidP="00DC51A6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Gravité : érythrodermie </w:t>
      </w:r>
      <w:r w:rsidR="00703F1B" w:rsidRPr="00D33D10">
        <w:rPr>
          <w:rFonts w:cs="Times New Roman"/>
        </w:rPr>
        <w:t>psoriasique</w:t>
      </w:r>
      <w:r w:rsidRPr="00D33D10">
        <w:rPr>
          <w:rFonts w:cs="Times New Roman"/>
        </w:rPr>
        <w:t xml:space="preserve">, rhumatisme </w:t>
      </w:r>
      <w:r w:rsidR="00703F1B" w:rsidRPr="00D33D10">
        <w:rPr>
          <w:rFonts w:cs="Times New Roman"/>
        </w:rPr>
        <w:t>psoriasique</w:t>
      </w:r>
      <w:r w:rsidRPr="00D33D10">
        <w:rPr>
          <w:rFonts w:cs="Times New Roman"/>
        </w:rPr>
        <w:t xml:space="preserve">, </w:t>
      </w:r>
      <w:proofErr w:type="gramStart"/>
      <w:r w:rsidRPr="00D33D10">
        <w:rPr>
          <w:rFonts w:cs="Times New Roman"/>
        </w:rPr>
        <w:t xml:space="preserve">psoriasis </w:t>
      </w:r>
      <w:r w:rsidR="00703F1B" w:rsidRPr="00D33D10">
        <w:rPr>
          <w:rFonts w:cs="Times New Roman"/>
        </w:rPr>
        <w:t>pustuleuse</w:t>
      </w:r>
      <w:proofErr w:type="gramEnd"/>
      <w:r w:rsidRPr="00D33D10">
        <w:rPr>
          <w:rFonts w:cs="Times New Roman"/>
        </w:rPr>
        <w:t xml:space="preserve"> ==</w:t>
      </w:r>
      <w:r w:rsidR="001623DE" w:rsidRPr="00D33D10">
        <w:rPr>
          <w:rFonts w:cs="Times New Roman"/>
        </w:rPr>
        <w:t xml:space="preserve"> un handicap esthétique</w:t>
      </w:r>
      <w:r w:rsidR="00B004A2" w:rsidRPr="00D33D10">
        <w:rPr>
          <w:rFonts w:cs="Times New Roman"/>
        </w:rPr>
        <w:t>, altération de la globalité de la vie d patient.</w:t>
      </w:r>
    </w:p>
    <w:p w14:paraId="4F1B927B" w14:textId="77777777" w:rsidR="00B004A2" w:rsidRPr="00D33D10" w:rsidRDefault="00B004A2" w:rsidP="00B004A2">
      <w:pPr>
        <w:pStyle w:val="Titre2"/>
        <w:rPr>
          <w:rFonts w:cs="Times New Roman"/>
        </w:rPr>
      </w:pPr>
      <w:bookmarkStart w:id="2" w:name="_Toc197050008"/>
      <w:bookmarkStart w:id="3" w:name="_Toc199845189"/>
      <w:r w:rsidRPr="00D33D10">
        <w:rPr>
          <w:rFonts w:cs="Times New Roman"/>
        </w:rPr>
        <w:t>Signes</w:t>
      </w:r>
      <w:bookmarkEnd w:id="2"/>
      <w:bookmarkEnd w:id="3"/>
    </w:p>
    <w:p w14:paraId="6FCF6002" w14:textId="77777777" w:rsidR="00B004A2" w:rsidRPr="00D33D10" w:rsidRDefault="00B004A2" w:rsidP="00B004A2">
      <w:pPr>
        <w:pStyle w:val="Titre3"/>
        <w:rPr>
          <w:rFonts w:cs="Times New Roman"/>
        </w:rPr>
      </w:pPr>
      <w:bookmarkStart w:id="4" w:name="_Toc197050009"/>
      <w:bookmarkStart w:id="5" w:name="_Toc199845190"/>
      <w:r w:rsidRPr="00D33D10">
        <w:rPr>
          <w:rFonts w:cs="Times New Roman"/>
        </w:rPr>
        <w:t>Formes typiques</w:t>
      </w:r>
      <w:bookmarkEnd w:id="4"/>
      <w:bookmarkEnd w:id="5"/>
    </w:p>
    <w:p w14:paraId="01A31914" w14:textId="77777777" w:rsidR="00B004A2" w:rsidRPr="00D33D10" w:rsidRDefault="00B004A2" w:rsidP="00B004A2">
      <w:pPr>
        <w:pStyle w:val="Titre4"/>
        <w:rPr>
          <w:rFonts w:cs="Times New Roman"/>
        </w:rPr>
      </w:pPr>
      <w:r w:rsidRPr="00D33D10">
        <w:rPr>
          <w:rFonts w:cs="Times New Roman"/>
        </w:rPr>
        <w:t>Type de description : psoriasis vulgaire de l’adulte</w:t>
      </w:r>
    </w:p>
    <w:p w14:paraId="6905BA8D" w14:textId="77777777" w:rsidR="00B004A2" w:rsidRPr="00D33D10" w:rsidRDefault="00B004A2" w:rsidP="00B004A2">
      <w:pPr>
        <w:rPr>
          <w:rFonts w:cs="Times New Roman"/>
        </w:rPr>
      </w:pPr>
      <w:r w:rsidRPr="00D33D10">
        <w:rPr>
          <w:rFonts w:cs="Times New Roman"/>
        </w:rPr>
        <w:t>Circonstance de découverte :</w:t>
      </w:r>
    </w:p>
    <w:p w14:paraId="1BD2AC76" w14:textId="77777777" w:rsidR="00B004A2" w:rsidRPr="00D33D10" w:rsidRDefault="00B004A2" w:rsidP="00B004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Apparition de </w:t>
      </w:r>
      <w:r w:rsidR="00703F1B" w:rsidRPr="00D33D10">
        <w:rPr>
          <w:rFonts w:cs="Times New Roman"/>
        </w:rPr>
        <w:t>lésion squameuse rouge</w:t>
      </w:r>
      <w:r w:rsidRPr="00D33D10">
        <w:rPr>
          <w:rFonts w:cs="Times New Roman"/>
        </w:rPr>
        <w:t xml:space="preserve"> et arrondies de la peau</w:t>
      </w:r>
    </w:p>
    <w:p w14:paraId="7C2EE5C2" w14:textId="77777777" w:rsidR="00B004A2" w:rsidRPr="00D33D10" w:rsidRDefault="00B004A2" w:rsidP="00B004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Peu ou non prurigineuse</w:t>
      </w:r>
    </w:p>
    <w:p w14:paraId="2E313AD7" w14:textId="77777777" w:rsidR="00B004A2" w:rsidRPr="00D33D10" w:rsidRDefault="00B004A2" w:rsidP="00B004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D’évolution aigue ou récurrente</w:t>
      </w:r>
    </w:p>
    <w:p w14:paraId="31AB0B38" w14:textId="77777777" w:rsidR="00B004A2" w:rsidRPr="00D33D10" w:rsidRDefault="00B004A2" w:rsidP="00B004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Antécédent personnel et familiaux</w:t>
      </w:r>
    </w:p>
    <w:p w14:paraId="09DA3744" w14:textId="77777777" w:rsidR="00B004A2" w:rsidRPr="00D33D10" w:rsidRDefault="00B004A2" w:rsidP="00B004A2">
      <w:pPr>
        <w:rPr>
          <w:rFonts w:cs="Times New Roman"/>
        </w:rPr>
      </w:pPr>
      <w:r w:rsidRPr="00D33D10">
        <w:rPr>
          <w:rFonts w:cs="Times New Roman"/>
        </w:rPr>
        <w:t xml:space="preserve">Apparition de lésion </w:t>
      </w:r>
      <w:proofErr w:type="spellStart"/>
      <w:r w:rsidRPr="00D33D10">
        <w:rPr>
          <w:rFonts w:cs="Times New Roman"/>
        </w:rPr>
        <w:t>érythémato</w:t>
      </w:r>
      <w:proofErr w:type="spellEnd"/>
      <w:r w:rsidRPr="00D33D10">
        <w:rPr>
          <w:rFonts w:cs="Times New Roman"/>
        </w:rPr>
        <w:t>-squameuse</w:t>
      </w:r>
    </w:p>
    <w:p w14:paraId="1386EFF7" w14:textId="77777777" w:rsidR="00B004A2" w:rsidRPr="00D33D10" w:rsidRDefault="00B004A2" w:rsidP="00B004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Arrondies</w:t>
      </w:r>
    </w:p>
    <w:p w14:paraId="3AB09C6A" w14:textId="77777777" w:rsidR="00B004A2" w:rsidRPr="00D33D10" w:rsidRDefault="00DE4181" w:rsidP="00B004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Légèrement en </w:t>
      </w:r>
      <w:r w:rsidR="00703F1B" w:rsidRPr="00D33D10">
        <w:rPr>
          <w:rFonts w:cs="Times New Roman"/>
        </w:rPr>
        <w:t>relief</w:t>
      </w:r>
    </w:p>
    <w:p w14:paraId="246D6580" w14:textId="77777777" w:rsidR="00DE4181" w:rsidRPr="00D33D10" w:rsidRDefault="00DE4181" w:rsidP="00B004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Squames sèche</w:t>
      </w:r>
    </w:p>
    <w:p w14:paraId="13DBB4EC" w14:textId="77777777" w:rsidR="00DE4181" w:rsidRPr="00D33D10" w:rsidRDefault="00DE4181" w:rsidP="00B004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Nacrées blanchâtre </w:t>
      </w:r>
    </w:p>
    <w:p w14:paraId="6EB877E8" w14:textId="77777777" w:rsidR="00DE4181" w:rsidRPr="00D33D10" w:rsidRDefault="00DE4181" w:rsidP="00B004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Bien limité</w:t>
      </w:r>
    </w:p>
    <w:p w14:paraId="35DCE5A2" w14:textId="77777777" w:rsidR="00DE4181" w:rsidRPr="00D33D10" w:rsidRDefault="001623DE" w:rsidP="00B004A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Dimension variable</w:t>
      </w:r>
    </w:p>
    <w:p w14:paraId="7662567C" w14:textId="77777777" w:rsidR="00DE4181" w:rsidRPr="00D33D10" w:rsidRDefault="00DE4181" w:rsidP="00DE4181">
      <w:pPr>
        <w:rPr>
          <w:rFonts w:cs="Times New Roman"/>
        </w:rPr>
      </w:pPr>
      <w:r w:rsidRPr="00D33D10">
        <w:rPr>
          <w:rFonts w:cs="Times New Roman"/>
        </w:rPr>
        <w:t>Psoriasis vulgaire</w:t>
      </w:r>
    </w:p>
    <w:p w14:paraId="359CBCB2" w14:textId="77777777" w:rsidR="00B004A2" w:rsidRPr="00D33D10" w:rsidRDefault="00DE4181" w:rsidP="00DE418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Squames disposées sur une base </w:t>
      </w:r>
      <w:r w:rsidR="00703F1B" w:rsidRPr="00D33D10">
        <w:rPr>
          <w:rFonts w:cs="Times New Roman"/>
        </w:rPr>
        <w:t>érythémateuse</w:t>
      </w:r>
      <w:r w:rsidRPr="00D33D10">
        <w:rPr>
          <w:rFonts w:cs="Times New Roman"/>
        </w:rPr>
        <w:t xml:space="preserve">, </w:t>
      </w:r>
      <w:r w:rsidR="00703F1B" w:rsidRPr="00D33D10">
        <w:rPr>
          <w:rFonts w:cs="Times New Roman"/>
        </w:rPr>
        <w:t>dépassant</w:t>
      </w:r>
      <w:r w:rsidRPr="00D33D10">
        <w:rPr>
          <w:rFonts w:cs="Times New Roman"/>
        </w:rPr>
        <w:t xml:space="preserve"> ……</w:t>
      </w:r>
    </w:p>
    <w:p w14:paraId="58FFD6FF" w14:textId="77777777" w:rsidR="00DE4181" w:rsidRPr="00D33D10" w:rsidRDefault="00DE4181" w:rsidP="00DE418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Bien limité : lisses et sèche</w:t>
      </w:r>
    </w:p>
    <w:p w14:paraId="69E7E8C6" w14:textId="77777777" w:rsidR="00DE4181" w:rsidRPr="00D33D10" w:rsidRDefault="00DE4181" w:rsidP="00DE418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Prurit de 50% </w:t>
      </w:r>
      <w:r w:rsidR="00FD454C" w:rsidRPr="00D33D10">
        <w:rPr>
          <w:rFonts w:cs="Times New Roman"/>
        </w:rPr>
        <w:t>des cas</w:t>
      </w:r>
    </w:p>
    <w:p w14:paraId="00D9E29A" w14:textId="77777777" w:rsidR="00FD454C" w:rsidRPr="00D33D10" w:rsidRDefault="00FD454C" w:rsidP="00DE418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Phénomène de </w:t>
      </w:r>
      <w:proofErr w:type="spellStart"/>
      <w:r w:rsidRPr="00D33D10">
        <w:rPr>
          <w:rFonts w:cs="Times New Roman"/>
        </w:rPr>
        <w:t>Koebner</w:t>
      </w:r>
      <w:proofErr w:type="spellEnd"/>
      <w:r w:rsidRPr="00D33D10">
        <w:rPr>
          <w:rFonts w:cs="Times New Roman"/>
        </w:rPr>
        <w:t xml:space="preserve"> (+) mais non spécifique</w:t>
      </w:r>
    </w:p>
    <w:p w14:paraId="41D6EC49" w14:textId="77777777" w:rsidR="00FD454C" w:rsidRPr="00D33D10" w:rsidRDefault="00FD454C" w:rsidP="00DE418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</w:t>
      </w:r>
      <w:proofErr w:type="gramStart"/>
      <w:r w:rsidRPr="00D33D10">
        <w:rPr>
          <w:rFonts w:cs="Times New Roman"/>
        </w:rPr>
        <w:t>grattage</w:t>
      </w:r>
      <w:proofErr w:type="gramEnd"/>
      <w:r w:rsidRPr="00D33D10">
        <w:rPr>
          <w:rFonts w:cs="Times New Roman"/>
        </w:rPr>
        <w:t xml:space="preserve"> : </w:t>
      </w:r>
    </w:p>
    <w:p w14:paraId="6D338B27" w14:textId="77777777" w:rsidR="00FD454C" w:rsidRPr="00D33D10" w:rsidRDefault="00FD454C" w:rsidP="00FD454C">
      <w:pPr>
        <w:numPr>
          <w:ilvl w:val="2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lastRenderedPageBreak/>
        <w:t>signe</w:t>
      </w:r>
      <w:proofErr w:type="gramEnd"/>
      <w:r w:rsidRPr="00D33D10">
        <w:rPr>
          <w:rFonts w:cs="Times New Roman"/>
        </w:rPr>
        <w:t xml:space="preserve"> de la bougie : blanchissement très net de la lésion </w:t>
      </w:r>
    </w:p>
    <w:p w14:paraId="6D6E4C47" w14:textId="77777777" w:rsidR="00FD454C" w:rsidRPr="00D33D10" w:rsidRDefault="00FD454C" w:rsidP="00FD454C">
      <w:pPr>
        <w:numPr>
          <w:ilvl w:val="2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signe</w:t>
      </w:r>
      <w:proofErr w:type="gramEnd"/>
      <w:r w:rsidRPr="00D33D10">
        <w:rPr>
          <w:rFonts w:cs="Times New Roman"/>
        </w:rPr>
        <w:t xml:space="preserve"> de la rosée sa</w:t>
      </w:r>
      <w:r w:rsidR="00EA1A66" w:rsidRPr="00D33D10">
        <w:rPr>
          <w:rFonts w:cs="Times New Roman"/>
        </w:rPr>
        <w:t>nglante : fines gouttelettes hémorragique</w:t>
      </w:r>
      <w:r w:rsidRPr="00D33D10">
        <w:rPr>
          <w:rFonts w:cs="Times New Roman"/>
        </w:rPr>
        <w:t>, mise en à nu des papules dermatologiques</w:t>
      </w:r>
    </w:p>
    <w:p w14:paraId="3B713C66" w14:textId="77777777" w:rsidR="00FD454C" w:rsidRPr="00D33D10" w:rsidRDefault="00FD454C" w:rsidP="00FD454C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le</w:t>
      </w:r>
      <w:proofErr w:type="gramEnd"/>
      <w:r w:rsidRPr="00D33D10">
        <w:rPr>
          <w:rFonts w:cs="Times New Roman"/>
        </w:rPr>
        <w:t xml:space="preserve"> nombre : isolé ou souvent multiple</w:t>
      </w:r>
    </w:p>
    <w:p w14:paraId="0226F198" w14:textId="77777777" w:rsidR="00FD454C" w:rsidRPr="00D33D10" w:rsidRDefault="00FD454C" w:rsidP="00FD454C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la</w:t>
      </w:r>
      <w:proofErr w:type="gramEnd"/>
      <w:r w:rsidRPr="00D33D10">
        <w:rPr>
          <w:rFonts w:cs="Times New Roman"/>
        </w:rPr>
        <w:t xml:space="preserve"> dimension : </w:t>
      </w:r>
    </w:p>
    <w:p w14:paraId="2B0F1436" w14:textId="77777777" w:rsidR="00FD454C" w:rsidRPr="00D33D10" w:rsidRDefault="00FD454C" w:rsidP="00FD454C">
      <w:pPr>
        <w:numPr>
          <w:ilvl w:val="2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psoriasis</w:t>
      </w:r>
      <w:proofErr w:type="gramEnd"/>
      <w:r w:rsidRPr="00D33D10">
        <w:rPr>
          <w:rFonts w:cs="Times New Roman"/>
        </w:rPr>
        <w:t xml:space="preserve"> en gouttes 0.5 – 2 cm grand axe</w:t>
      </w:r>
    </w:p>
    <w:p w14:paraId="7C8713BD" w14:textId="77777777" w:rsidR="00FD454C" w:rsidRPr="00D33D10" w:rsidRDefault="00EA1A66" w:rsidP="00FD454C">
      <w:pPr>
        <w:numPr>
          <w:ilvl w:val="2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psoriasis</w:t>
      </w:r>
      <w:proofErr w:type="gramEnd"/>
      <w:r w:rsidRPr="00D33D10">
        <w:rPr>
          <w:rFonts w:cs="Times New Roman"/>
        </w:rPr>
        <w:t xml:space="preserve"> nummulaire </w:t>
      </w:r>
      <w:r w:rsidR="00FD454C" w:rsidRPr="00D33D10">
        <w:rPr>
          <w:rFonts w:cs="Times New Roman"/>
        </w:rPr>
        <w:t>: en pièce de monnaie</w:t>
      </w:r>
    </w:p>
    <w:p w14:paraId="650D2C60" w14:textId="77777777" w:rsidR="00FD454C" w:rsidRPr="00D33D10" w:rsidRDefault="00FD454C" w:rsidP="00FD454C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Psoriasis en plaque ou en nappe, large grand axe</w:t>
      </w:r>
    </w:p>
    <w:p w14:paraId="456C3C50" w14:textId="77777777" w:rsidR="00B004A2" w:rsidRPr="00D33D10" w:rsidRDefault="00FD454C" w:rsidP="00FD454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La topographie</w:t>
      </w:r>
      <w:r w:rsidRPr="00D33D10">
        <w:rPr>
          <w:rFonts w:cs="Times New Roman"/>
        </w:rPr>
        <w:tab/>
      </w:r>
      <w:r w:rsidR="00D03580" w:rsidRPr="00D33D10">
        <w:rPr>
          <w:rFonts w:cs="Times New Roman"/>
        </w:rPr>
        <w:t xml:space="preserve"> </w:t>
      </w:r>
    </w:p>
    <w:p w14:paraId="64528FF1" w14:textId="77777777" w:rsidR="00FD454C" w:rsidRPr="00D33D10" w:rsidRDefault="00FD454C" w:rsidP="00FD454C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Siégeant de …. Systémique </w:t>
      </w:r>
    </w:p>
    <w:p w14:paraId="4E690A4F" w14:textId="77777777" w:rsidR="00FD454C" w:rsidRPr="00D33D10" w:rsidRDefault="00FD454C" w:rsidP="00FD454C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Zones exposées </w:t>
      </w:r>
      <w:r w:rsidR="00703F1B" w:rsidRPr="00D33D10">
        <w:rPr>
          <w:rFonts w:cs="Times New Roman"/>
        </w:rPr>
        <w:t>aux contacts</w:t>
      </w:r>
      <w:r w:rsidRPr="00D33D10">
        <w:rPr>
          <w:rFonts w:cs="Times New Roman"/>
        </w:rPr>
        <w:t xml:space="preserve"> </w:t>
      </w:r>
      <w:r w:rsidR="00703F1B" w:rsidRPr="00D33D10">
        <w:rPr>
          <w:rFonts w:cs="Times New Roman"/>
        </w:rPr>
        <w:t>extérieurs</w:t>
      </w:r>
      <w:r w:rsidRPr="00D33D10">
        <w:rPr>
          <w:rFonts w:cs="Times New Roman"/>
        </w:rPr>
        <w:t xml:space="preserve"> (zone de Bastion)</w:t>
      </w:r>
    </w:p>
    <w:p w14:paraId="2EBD58E9" w14:textId="77777777" w:rsidR="00FD454C" w:rsidRPr="00D33D10" w:rsidRDefault="00FD454C" w:rsidP="00FD454C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Face d’extension </w:t>
      </w:r>
      <w:r w:rsidR="00703F1B" w:rsidRPr="00D33D10">
        <w:rPr>
          <w:rFonts w:cs="Times New Roman"/>
        </w:rPr>
        <w:t>de l’articulation</w:t>
      </w:r>
    </w:p>
    <w:p w14:paraId="31089ED0" w14:textId="77777777" w:rsidR="00B004A2" w:rsidRPr="00D33D10" w:rsidRDefault="00FD454C" w:rsidP="00FD454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Paraclinique</w:t>
      </w:r>
    </w:p>
    <w:p w14:paraId="32C165EF" w14:textId="77777777" w:rsidR="00FD454C" w:rsidRPr="00D33D10" w:rsidRDefault="00FD454C" w:rsidP="00FD454C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Le diagnostic est purement clinique</w:t>
      </w:r>
    </w:p>
    <w:p w14:paraId="40704988" w14:textId="77777777" w:rsidR="00FD454C" w:rsidRPr="00D33D10" w:rsidRDefault="00FD454C" w:rsidP="00FD454C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Si doute, examen histologique de la peau</w:t>
      </w:r>
    </w:p>
    <w:p w14:paraId="2EC1B9BA" w14:textId="77777777" w:rsidR="00FD454C" w:rsidRPr="00D33D10" w:rsidRDefault="00FD454C" w:rsidP="00FD454C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Cornée épaissie de lamelles de kératinocyte 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hyperkératose</w:t>
      </w:r>
    </w:p>
    <w:p w14:paraId="58FEEDCF" w14:textId="77777777" w:rsidR="00FD454C" w:rsidRPr="00D33D10" w:rsidRDefault="00FD454C" w:rsidP="00FD454C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Cellule ont </w:t>
      </w:r>
      <w:r w:rsidR="00703F1B" w:rsidRPr="00D33D10">
        <w:rPr>
          <w:rFonts w:cs="Times New Roman"/>
        </w:rPr>
        <w:t>gardé</w:t>
      </w:r>
      <w:r w:rsidRPr="00D33D10">
        <w:rPr>
          <w:rFonts w:cs="Times New Roman"/>
        </w:rPr>
        <w:t xml:space="preserve"> leur noyau : parakératose</w:t>
      </w:r>
    </w:p>
    <w:p w14:paraId="46F604DA" w14:textId="77777777" w:rsidR="00FD454C" w:rsidRPr="00D33D10" w:rsidRDefault="00FD454C" w:rsidP="00FD454C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Couche cornée granuleuse déficience en </w:t>
      </w:r>
      <w:r w:rsidR="00703F1B" w:rsidRPr="00D33D10">
        <w:rPr>
          <w:rFonts w:cs="Times New Roman"/>
        </w:rPr>
        <w:t>quantité</w:t>
      </w:r>
    </w:p>
    <w:p w14:paraId="6724F330" w14:textId="77777777" w:rsidR="00FD454C" w:rsidRPr="00D33D10" w:rsidRDefault="00FD454C" w:rsidP="00FD454C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Corps muqueux de Malpighi </w:t>
      </w:r>
      <w:r w:rsidR="00703F1B" w:rsidRPr="00D33D10">
        <w:rPr>
          <w:rFonts w:cs="Times New Roman"/>
        </w:rPr>
        <w:t>épaissie</w:t>
      </w:r>
      <w:r w:rsidRPr="00D33D10">
        <w:rPr>
          <w:rFonts w:cs="Times New Roman"/>
        </w:rPr>
        <w:t xml:space="preserve"> avec des </w:t>
      </w:r>
      <w:r w:rsidR="00703F1B" w:rsidRPr="00D33D10">
        <w:rPr>
          <w:rFonts w:cs="Times New Roman"/>
        </w:rPr>
        <w:t>crêtes</w:t>
      </w:r>
      <w:r w:rsidRPr="00D33D10">
        <w:rPr>
          <w:rFonts w:cs="Times New Roman"/>
        </w:rPr>
        <w:t xml:space="preserve"> épidermique allongée = </w:t>
      </w:r>
      <w:proofErr w:type="spellStart"/>
      <w:r w:rsidRPr="00D33D10">
        <w:rPr>
          <w:rFonts w:cs="Times New Roman"/>
        </w:rPr>
        <w:t>hypercanthose</w:t>
      </w:r>
      <w:proofErr w:type="spellEnd"/>
    </w:p>
    <w:p w14:paraId="0F926A08" w14:textId="77777777" w:rsidR="00FD454C" w:rsidRPr="00D33D10" w:rsidRDefault="00FD454C" w:rsidP="00FD454C">
      <w:pPr>
        <w:pStyle w:val="Titre3"/>
        <w:rPr>
          <w:rFonts w:cs="Times New Roman"/>
        </w:rPr>
      </w:pPr>
      <w:bookmarkStart w:id="6" w:name="_Toc197050010"/>
      <w:bookmarkStart w:id="7" w:name="_Toc199845191"/>
      <w:r w:rsidRPr="00D33D10">
        <w:rPr>
          <w:rFonts w:cs="Times New Roman"/>
        </w:rPr>
        <w:t>Forme clinique</w:t>
      </w:r>
      <w:bookmarkEnd w:id="6"/>
      <w:bookmarkEnd w:id="7"/>
    </w:p>
    <w:p w14:paraId="7EFA7677" w14:textId="77777777" w:rsidR="00FD454C" w:rsidRPr="00D33D10" w:rsidRDefault="00FD454C" w:rsidP="00FD454C">
      <w:pPr>
        <w:pStyle w:val="Titre4"/>
        <w:rPr>
          <w:rFonts w:cs="Times New Roman"/>
        </w:rPr>
      </w:pPr>
      <w:r w:rsidRPr="00D33D10">
        <w:rPr>
          <w:rFonts w:cs="Times New Roman"/>
        </w:rPr>
        <w:t>Selon la topographie</w:t>
      </w:r>
    </w:p>
    <w:p w14:paraId="699FB0F5" w14:textId="77777777" w:rsidR="00FD454C" w:rsidRPr="00D33D10" w:rsidRDefault="00FD454C" w:rsidP="00FD454C">
      <w:pPr>
        <w:rPr>
          <w:rFonts w:cs="Times New Roman"/>
        </w:rPr>
      </w:pPr>
      <w:r w:rsidRPr="00D33D10">
        <w:rPr>
          <w:rFonts w:cs="Times New Roman"/>
        </w:rPr>
        <w:t>Psoriasis du cuir chevelu très fréquent</w:t>
      </w:r>
    </w:p>
    <w:p w14:paraId="2E549F6A" w14:textId="77777777" w:rsidR="00FD454C" w:rsidRPr="00D33D10" w:rsidRDefault="00FD454C" w:rsidP="00FD454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Les E.S arrondies, bien limité, confluentes, sèches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carapaces</w:t>
      </w:r>
    </w:p>
    <w:p w14:paraId="7F747B5F" w14:textId="77777777" w:rsidR="00FD454C" w:rsidRPr="00D33D10" w:rsidRDefault="00FD454C" w:rsidP="00FD454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N’engluent pas les cheveux, non </w:t>
      </w:r>
      <w:proofErr w:type="spellStart"/>
      <w:r w:rsidRPr="00D33D10">
        <w:rPr>
          <w:rFonts w:cs="Times New Roman"/>
        </w:rPr>
        <w:t>alopéciante</w:t>
      </w:r>
      <w:proofErr w:type="spellEnd"/>
    </w:p>
    <w:p w14:paraId="32ADF1DC" w14:textId="77777777" w:rsidR="00FD454C" w:rsidRPr="00D33D10" w:rsidRDefault="00703F1B" w:rsidP="00FD454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Région frontale :</w:t>
      </w:r>
      <w:r w:rsidR="00FD454C" w:rsidRPr="00D33D10">
        <w:rPr>
          <w:rFonts w:cs="Times New Roman"/>
        </w:rPr>
        <w:t xml:space="preserve"> couronne érythémateuse </w:t>
      </w:r>
      <w:r w:rsidRPr="00D33D10">
        <w:rPr>
          <w:rFonts w:cs="Times New Roman"/>
        </w:rPr>
        <w:t>séborrhéique</w:t>
      </w:r>
    </w:p>
    <w:p w14:paraId="5624529F" w14:textId="77777777" w:rsidR="00FD454C" w:rsidRPr="00D33D10" w:rsidRDefault="00FD454C" w:rsidP="00FD454C">
      <w:pPr>
        <w:rPr>
          <w:rFonts w:cs="Times New Roman"/>
        </w:rPr>
      </w:pPr>
      <w:r w:rsidRPr="00D33D10">
        <w:rPr>
          <w:rFonts w:cs="Times New Roman"/>
        </w:rPr>
        <w:t>Psoriasis de l’ongle : fréquent</w:t>
      </w:r>
    </w:p>
    <w:p w14:paraId="4A828576" w14:textId="77777777" w:rsidR="00FD454C" w:rsidRPr="00D33D10" w:rsidRDefault="00FD454C" w:rsidP="00FD454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Dépression ponctuées cupuliforme : « dé à coudre »</w:t>
      </w:r>
    </w:p>
    <w:p w14:paraId="0C46E8B2" w14:textId="77777777" w:rsidR="00FD454C" w:rsidRPr="00D33D10" w:rsidRDefault="00FD454C" w:rsidP="00FD454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Onycholyse sous-unguéale et </w:t>
      </w:r>
      <w:proofErr w:type="spellStart"/>
      <w:r w:rsidRPr="00D33D10">
        <w:rPr>
          <w:rFonts w:cs="Times New Roman"/>
        </w:rPr>
        <w:t>pachyonychie</w:t>
      </w:r>
      <w:proofErr w:type="spellEnd"/>
    </w:p>
    <w:p w14:paraId="1759AC90" w14:textId="77777777" w:rsidR="00FD454C" w:rsidRPr="00D33D10" w:rsidRDefault="00FD454C" w:rsidP="00FD454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Destruction de l’ongle</w:t>
      </w:r>
    </w:p>
    <w:p w14:paraId="663DD71E" w14:textId="77777777" w:rsidR="00FD454C" w:rsidRPr="00D33D10" w:rsidRDefault="00FD454C" w:rsidP="00FD454C">
      <w:pPr>
        <w:rPr>
          <w:rFonts w:cs="Times New Roman"/>
        </w:rPr>
      </w:pPr>
      <w:r w:rsidRPr="00D33D10">
        <w:rPr>
          <w:rFonts w:cs="Times New Roman"/>
        </w:rPr>
        <w:t xml:space="preserve">Psoriasis </w:t>
      </w:r>
      <w:proofErr w:type="spellStart"/>
      <w:r w:rsidRPr="00D33D10">
        <w:rPr>
          <w:rFonts w:cs="Times New Roman"/>
        </w:rPr>
        <w:t>palmo-plantaire</w:t>
      </w:r>
      <w:proofErr w:type="spellEnd"/>
      <w:r w:rsidRPr="00D33D10">
        <w:rPr>
          <w:rFonts w:cs="Times New Roman"/>
        </w:rPr>
        <w:t> : bilatéral</w:t>
      </w:r>
    </w:p>
    <w:p w14:paraId="6D728CB0" w14:textId="77777777" w:rsidR="00FD454C" w:rsidRPr="00D33D10" w:rsidRDefault="00FD454C" w:rsidP="00FD454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Squames jaunâtres </w:t>
      </w:r>
      <w:r w:rsidR="00703F1B" w:rsidRPr="00D33D10">
        <w:rPr>
          <w:rFonts w:cs="Times New Roman"/>
        </w:rPr>
        <w:t>débordants</w:t>
      </w:r>
      <w:r w:rsidRPr="00D33D10">
        <w:rPr>
          <w:rFonts w:cs="Times New Roman"/>
        </w:rPr>
        <w:t xml:space="preserve"> aux doigts et orteils</w:t>
      </w:r>
    </w:p>
    <w:p w14:paraId="5E8C2044" w14:textId="77777777" w:rsidR="00FD454C" w:rsidRPr="00D33D10" w:rsidRDefault="00FD454C" w:rsidP="00FD454C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Clous psoriasique</w:t>
      </w:r>
      <w:proofErr w:type="gramEnd"/>
      <w:r w:rsidRPr="00D33D10">
        <w:rPr>
          <w:rFonts w:cs="Times New Roman"/>
        </w:rPr>
        <w:t> : élevures lenticulaire et dures</w:t>
      </w:r>
    </w:p>
    <w:p w14:paraId="40BEB2EF" w14:textId="77777777" w:rsidR="00FD454C" w:rsidRPr="00D33D10" w:rsidRDefault="00FD454C" w:rsidP="00FD454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Kératodermie psoriasique diffuse : </w:t>
      </w:r>
      <w:r w:rsidR="00703F1B" w:rsidRPr="00D33D10">
        <w:rPr>
          <w:rFonts w:cs="Times New Roman"/>
        </w:rPr>
        <w:t>carapace</w:t>
      </w:r>
      <w:r w:rsidRPr="00D33D10">
        <w:rPr>
          <w:rFonts w:cs="Times New Roman"/>
        </w:rPr>
        <w:t xml:space="preserve"> kér</w:t>
      </w:r>
      <w:r w:rsidR="00703F1B" w:rsidRPr="00D33D10">
        <w:rPr>
          <w:rFonts w:cs="Times New Roman"/>
        </w:rPr>
        <w:t>a</w:t>
      </w:r>
      <w:r w:rsidRPr="00D33D10">
        <w:rPr>
          <w:rFonts w:cs="Times New Roman"/>
        </w:rPr>
        <w:t>tosique, …….</w:t>
      </w:r>
    </w:p>
    <w:p w14:paraId="6EE359AE" w14:textId="77777777" w:rsidR="00FD454C" w:rsidRPr="00D33D10" w:rsidRDefault="00CA1A8D" w:rsidP="00FD454C">
      <w:pPr>
        <w:rPr>
          <w:rFonts w:cs="Times New Roman"/>
        </w:rPr>
      </w:pPr>
      <w:r w:rsidRPr="00D33D10">
        <w:rPr>
          <w:rFonts w:cs="Times New Roman"/>
        </w:rPr>
        <w:t>Psoriasis des plis : T. inversé</w:t>
      </w:r>
    </w:p>
    <w:p w14:paraId="22F466C4" w14:textId="77777777" w:rsidR="00CA1A8D" w:rsidRPr="00D33D10" w:rsidRDefault="00CA1A8D" w:rsidP="00CA1A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Lésion en </w:t>
      </w:r>
      <w:r w:rsidR="00703F1B" w:rsidRPr="00D33D10">
        <w:rPr>
          <w:rFonts w:cs="Times New Roman"/>
        </w:rPr>
        <w:t>plaque,</w:t>
      </w:r>
      <w:r w:rsidRPr="00D33D10">
        <w:rPr>
          <w:rFonts w:cs="Times New Roman"/>
        </w:rPr>
        <w:t xml:space="preserve"> rouge inf</w:t>
      </w:r>
      <w:r w:rsidR="00703F1B" w:rsidRPr="00D33D10">
        <w:rPr>
          <w:rFonts w:cs="Times New Roman"/>
        </w:rPr>
        <w:t>.</w:t>
      </w:r>
      <w:r w:rsidRPr="00D33D10">
        <w:rPr>
          <w:rFonts w:cs="Times New Roman"/>
        </w:rPr>
        <w:t>, brillan</w:t>
      </w:r>
      <w:r w:rsidR="00703F1B" w:rsidRPr="00D33D10">
        <w:rPr>
          <w:rFonts w:cs="Times New Roman"/>
        </w:rPr>
        <w:t>t</w:t>
      </w:r>
      <w:r w:rsidRPr="00D33D10">
        <w:rPr>
          <w:rFonts w:cs="Times New Roman"/>
        </w:rPr>
        <w:t>e et lisse</w:t>
      </w:r>
    </w:p>
    <w:p w14:paraId="15173F1A" w14:textId="77777777" w:rsidR="00CA1A8D" w:rsidRPr="00D33D10" w:rsidRDefault="00CA1A8D" w:rsidP="00CA1A8D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Bords bien limité</w:t>
      </w:r>
      <w:proofErr w:type="gramEnd"/>
    </w:p>
    <w:p w14:paraId="37DC9061" w14:textId="77777777" w:rsidR="00CA1A8D" w:rsidRPr="00D33D10" w:rsidRDefault="00CA1A8D" w:rsidP="00CA1A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Sièges : plis inter-fessier ; plis inguinaux, </w:t>
      </w:r>
      <w:proofErr w:type="gramStart"/>
      <w:r w:rsidRPr="00D33D10">
        <w:rPr>
          <w:rFonts w:cs="Times New Roman"/>
        </w:rPr>
        <w:t>régi</w:t>
      </w:r>
      <w:r w:rsidR="00703F1B" w:rsidRPr="00D33D10">
        <w:rPr>
          <w:rFonts w:cs="Times New Roman"/>
        </w:rPr>
        <w:t>on génitales</w:t>
      </w:r>
      <w:proofErr w:type="gramEnd"/>
      <w:r w:rsidR="00703F1B" w:rsidRPr="00D33D10">
        <w:rPr>
          <w:rFonts w:cs="Times New Roman"/>
        </w:rPr>
        <w:t> ; ombilic, sous mamellaire</w:t>
      </w:r>
      <w:r w:rsidRPr="00D33D10">
        <w:rPr>
          <w:rFonts w:cs="Times New Roman"/>
        </w:rPr>
        <w:t>, CAE, creux poplité et axillaire</w:t>
      </w:r>
    </w:p>
    <w:p w14:paraId="239B9B1A" w14:textId="77777777" w:rsidR="00CA1A8D" w:rsidRPr="00D33D10" w:rsidRDefault="00CA1A8D" w:rsidP="00CA1A8D">
      <w:pPr>
        <w:rPr>
          <w:rFonts w:cs="Times New Roman"/>
        </w:rPr>
      </w:pPr>
      <w:r w:rsidRPr="00D33D10">
        <w:rPr>
          <w:rFonts w:cs="Times New Roman"/>
        </w:rPr>
        <w:t xml:space="preserve">Psoriasis </w:t>
      </w:r>
      <w:r w:rsidR="00703F1B" w:rsidRPr="00D33D10">
        <w:rPr>
          <w:rFonts w:cs="Times New Roman"/>
        </w:rPr>
        <w:t>de la muqueuse</w:t>
      </w:r>
      <w:r w:rsidRPr="00D33D10">
        <w:rPr>
          <w:rFonts w:cs="Times New Roman"/>
        </w:rPr>
        <w:t> : rare</w:t>
      </w:r>
    </w:p>
    <w:p w14:paraId="239A0153" w14:textId="77777777" w:rsidR="00CA1A8D" w:rsidRPr="00D33D10" w:rsidRDefault="00CA1A8D" w:rsidP="00CA1A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Macules rouges à contours nets, d’aspect </w:t>
      </w:r>
      <w:proofErr w:type="gramStart"/>
      <w:r w:rsidRPr="00D33D10">
        <w:rPr>
          <w:rFonts w:cs="Times New Roman"/>
        </w:rPr>
        <w:t>…….</w:t>
      </w:r>
      <w:proofErr w:type="gramEnd"/>
      <w:r w:rsidRPr="00D33D10">
        <w:rPr>
          <w:rFonts w:cs="Times New Roman"/>
        </w:rPr>
        <w:t>.</w:t>
      </w:r>
    </w:p>
    <w:p w14:paraId="66318E90" w14:textId="77777777" w:rsidR="00CA1A8D" w:rsidRPr="00D33D10" w:rsidRDefault="00CA1A8D" w:rsidP="00CA1A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>Siège : gland, langue</w:t>
      </w:r>
    </w:p>
    <w:p w14:paraId="16371A1C" w14:textId="77777777" w:rsidR="00CA1A8D" w:rsidRPr="00D33D10" w:rsidRDefault="00CA1A8D" w:rsidP="00CA1A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Biopsie nécessaire pour examen histologique</w:t>
      </w:r>
    </w:p>
    <w:p w14:paraId="5AF157F2" w14:textId="77777777" w:rsidR="00CA1A8D" w:rsidRPr="00D33D10" w:rsidRDefault="00CA1A8D" w:rsidP="00CA1A8D">
      <w:pPr>
        <w:pStyle w:val="Titre4"/>
        <w:rPr>
          <w:rFonts w:cs="Times New Roman"/>
        </w:rPr>
      </w:pPr>
      <w:r w:rsidRPr="00D33D10">
        <w:rPr>
          <w:rFonts w:cs="Times New Roman"/>
        </w:rPr>
        <w:t>Selon le terrain : psoriasis de l’enfant</w:t>
      </w:r>
    </w:p>
    <w:p w14:paraId="77C7CC75" w14:textId="77777777" w:rsidR="00CA1A8D" w:rsidRPr="00D33D10" w:rsidRDefault="00CA1A8D" w:rsidP="00CA1A8D">
      <w:pPr>
        <w:rPr>
          <w:rFonts w:cs="Times New Roman"/>
        </w:rPr>
      </w:pPr>
      <w:r w:rsidRPr="00D33D10">
        <w:rPr>
          <w:rFonts w:cs="Times New Roman"/>
        </w:rPr>
        <w:t>Psoriasis de langue</w:t>
      </w:r>
    </w:p>
    <w:p w14:paraId="46FB93C6" w14:textId="77777777" w:rsidR="00CA1A8D" w:rsidRPr="00D33D10" w:rsidRDefault="00CA1A8D" w:rsidP="00CA1A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Zone de langue, vers l’âge de 3 mois (plis sur </w:t>
      </w:r>
      <w:r w:rsidR="00703F1B" w:rsidRPr="00D33D10">
        <w:rPr>
          <w:rFonts w:cs="Times New Roman"/>
        </w:rPr>
        <w:t>la convexité</w:t>
      </w:r>
      <w:r w:rsidRPr="00D33D10">
        <w:rPr>
          <w:rFonts w:cs="Times New Roman"/>
        </w:rPr>
        <w:t>, en culotte)</w:t>
      </w:r>
    </w:p>
    <w:p w14:paraId="3C60E2BB" w14:textId="77777777" w:rsidR="00CA1A8D" w:rsidRPr="00D33D10" w:rsidRDefault="00CA1A8D" w:rsidP="00CA1A8D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Lésion finement squameuses</w:t>
      </w:r>
      <w:proofErr w:type="gramEnd"/>
      <w:r w:rsidRPr="00D33D10">
        <w:rPr>
          <w:rFonts w:cs="Times New Roman"/>
        </w:rPr>
        <w:t>, bords peu nets</w:t>
      </w:r>
    </w:p>
    <w:p w14:paraId="6BE6E491" w14:textId="77777777" w:rsidR="00CA1A8D" w:rsidRPr="00D33D10" w:rsidRDefault="00CA1A8D" w:rsidP="00CA1A8D">
      <w:pPr>
        <w:rPr>
          <w:rFonts w:cs="Times New Roman"/>
        </w:rPr>
      </w:pPr>
      <w:r w:rsidRPr="00D33D10">
        <w:rPr>
          <w:rFonts w:cs="Times New Roman"/>
        </w:rPr>
        <w:t>Psoriasis aigue en gouttes : fréquent, multiples, lésion E-S de petite taille succède une infection rhinopharyngée ou une vaccination</w:t>
      </w:r>
    </w:p>
    <w:p w14:paraId="13DB7734" w14:textId="77777777" w:rsidR="00CA1A8D" w:rsidRPr="00D33D10" w:rsidRDefault="00CA1A8D" w:rsidP="00CA1A8D">
      <w:pPr>
        <w:rPr>
          <w:rFonts w:cs="Times New Roman"/>
        </w:rPr>
      </w:pPr>
      <w:r w:rsidRPr="00D33D10">
        <w:rPr>
          <w:rFonts w:cs="Times New Roman"/>
        </w:rPr>
        <w:t>Psoriasis du PVVIH</w:t>
      </w:r>
    </w:p>
    <w:p w14:paraId="6578C85A" w14:textId="77777777" w:rsidR="00CA1A8D" w:rsidRPr="00D33D10" w:rsidRDefault="00CA1A8D" w:rsidP="00CA1A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Lésion d’emblée grasse, plaques </w:t>
      </w:r>
      <w:proofErr w:type="gramStart"/>
      <w:r w:rsidRPr="00D33D10">
        <w:rPr>
          <w:rFonts w:cs="Times New Roman"/>
        </w:rPr>
        <w:t>rouges vives</w:t>
      </w:r>
      <w:proofErr w:type="gramEnd"/>
      <w:r w:rsidRPr="00D33D10">
        <w:rPr>
          <w:rFonts w:cs="Times New Roman"/>
        </w:rPr>
        <w:t xml:space="preserve"> et e grades squameuse </w:t>
      </w:r>
    </w:p>
    <w:p w14:paraId="65AB02F4" w14:textId="77777777" w:rsidR="00CA1A8D" w:rsidRPr="00D33D10" w:rsidRDefault="00CA1A8D" w:rsidP="00CA1A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Tendance à évoluer </w:t>
      </w:r>
      <w:r w:rsidR="00703F1B" w:rsidRPr="00D33D10">
        <w:rPr>
          <w:rFonts w:cs="Times New Roman"/>
        </w:rPr>
        <w:t>vers</w:t>
      </w:r>
      <w:r w:rsidRPr="00D33D10">
        <w:rPr>
          <w:rFonts w:cs="Times New Roman"/>
        </w:rPr>
        <w:t xml:space="preserve"> une </w:t>
      </w:r>
      <w:r w:rsidR="00703F1B" w:rsidRPr="00D33D10">
        <w:rPr>
          <w:rFonts w:cs="Times New Roman"/>
        </w:rPr>
        <w:t>érythrodermie</w:t>
      </w:r>
      <w:r w:rsidRPr="00D33D10">
        <w:rPr>
          <w:rFonts w:cs="Times New Roman"/>
        </w:rPr>
        <w:t xml:space="preserve"> psoriasique</w:t>
      </w:r>
    </w:p>
    <w:p w14:paraId="6C9D37CF" w14:textId="77777777" w:rsidR="00CA1A8D" w:rsidRPr="00D33D10" w:rsidRDefault="00CA1A8D" w:rsidP="00CA1A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Sérologie VIH (+)</w:t>
      </w:r>
    </w:p>
    <w:p w14:paraId="6672F2FD" w14:textId="77777777" w:rsidR="00CA1A8D" w:rsidRPr="00D33D10" w:rsidRDefault="00CA1A8D" w:rsidP="00CA1A8D">
      <w:pPr>
        <w:pStyle w:val="Titre4"/>
        <w:rPr>
          <w:rFonts w:cs="Times New Roman"/>
        </w:rPr>
      </w:pPr>
      <w:r w:rsidRPr="00D33D10">
        <w:rPr>
          <w:rFonts w:cs="Times New Roman"/>
        </w:rPr>
        <w:t>Formes graves</w:t>
      </w:r>
    </w:p>
    <w:p w14:paraId="62E0B83D" w14:textId="77777777" w:rsidR="00CA1A8D" w:rsidRPr="00D33D10" w:rsidRDefault="00CA1A8D" w:rsidP="00227A1C">
      <w:pPr>
        <w:pStyle w:val="Titre5"/>
        <w:rPr>
          <w:rFonts w:cs="Times New Roman"/>
        </w:rPr>
      </w:pPr>
      <w:r w:rsidRPr="00D33D10">
        <w:rPr>
          <w:rFonts w:cs="Times New Roman"/>
        </w:rPr>
        <w:t xml:space="preserve">Erythrodermie psoriasique </w:t>
      </w:r>
    </w:p>
    <w:p w14:paraId="6208DE51" w14:textId="77777777" w:rsidR="00CA1A8D" w:rsidRPr="00D33D10" w:rsidRDefault="00CA1A8D" w:rsidP="00CA1A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Erythème &gt; 90%</w:t>
      </w:r>
    </w:p>
    <w:p w14:paraId="0945A152" w14:textId="77777777" w:rsidR="00CA1A8D" w:rsidRPr="00D33D10" w:rsidRDefault="000C2C84" w:rsidP="00CA1A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….. </w:t>
      </w:r>
      <w:proofErr w:type="gramStart"/>
      <w:r w:rsidRPr="00D33D10">
        <w:rPr>
          <w:rFonts w:cs="Times New Roman"/>
        </w:rPr>
        <w:t>d’un</w:t>
      </w:r>
      <w:proofErr w:type="gramEnd"/>
      <w:r w:rsidRPr="00D33D10">
        <w:rPr>
          <w:rFonts w:cs="Times New Roman"/>
        </w:rPr>
        <w:t xml:space="preserve"> psoriasis installé</w:t>
      </w:r>
    </w:p>
    <w:p w14:paraId="4F4A7CBD" w14:textId="77777777" w:rsidR="000C2C84" w:rsidRPr="00D33D10" w:rsidRDefault="000C2C84" w:rsidP="00CA1A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Diagnostic positif : altération de l’état général, fièvre à 40°C</w:t>
      </w:r>
    </w:p>
    <w:p w14:paraId="77A0301B" w14:textId="77777777" w:rsidR="000C2C84" w:rsidRPr="00D33D10" w:rsidRDefault="000C2C84" w:rsidP="00CA1A8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Adénopathie superficielle inflammatoire</w:t>
      </w:r>
    </w:p>
    <w:p w14:paraId="576266A8" w14:textId="77777777" w:rsidR="000C2C84" w:rsidRPr="00D33D10" w:rsidRDefault="000C2C84" w:rsidP="00CA1A8D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Facteur inducteurs</w:t>
      </w:r>
      <w:proofErr w:type="gramEnd"/>
      <w:r w:rsidRPr="00D33D10">
        <w:rPr>
          <w:rFonts w:cs="Times New Roman"/>
        </w:rPr>
        <w:t xml:space="preserve"> : abus </w:t>
      </w:r>
      <w:r w:rsidR="00322412" w:rsidRPr="00D33D10">
        <w:rPr>
          <w:rFonts w:cs="Times New Roman"/>
        </w:rPr>
        <w:t>médicamenteuse</w:t>
      </w:r>
      <w:r w:rsidRPr="00D33D10">
        <w:rPr>
          <w:rFonts w:cs="Times New Roman"/>
        </w:rPr>
        <w:t xml:space="preserve"> (contact local / IV/ per os)</w:t>
      </w:r>
    </w:p>
    <w:p w14:paraId="750915C4" w14:textId="77777777" w:rsidR="000C2C84" w:rsidRPr="00D33D10" w:rsidRDefault="00227A1C" w:rsidP="000C2C84">
      <w:pPr>
        <w:rPr>
          <w:rFonts w:cs="Times New Roman"/>
        </w:rPr>
      </w:pPr>
      <w:r w:rsidRPr="00D33D10">
        <w:rPr>
          <w:rFonts w:cs="Times New Roman"/>
        </w:rPr>
        <w:t>Erythrodermie psoriasique s</w:t>
      </w:r>
      <w:r w:rsidR="000C2C84" w:rsidRPr="00D33D10">
        <w:rPr>
          <w:rFonts w:cs="Times New Roman"/>
        </w:rPr>
        <w:t>èche </w:t>
      </w:r>
    </w:p>
    <w:p w14:paraId="7894FF21" w14:textId="77777777" w:rsidR="000C2C84" w:rsidRPr="00D33D10" w:rsidRDefault="000C2C84" w:rsidP="000C2C8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Lésions diffuses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hospitalisation</w:t>
      </w:r>
    </w:p>
    <w:p w14:paraId="070C89CE" w14:textId="77777777" w:rsidR="000C2C84" w:rsidRPr="00D33D10" w:rsidRDefault="000C2C84" w:rsidP="000C2C8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Non infiltrée</w:t>
      </w:r>
    </w:p>
    <w:p w14:paraId="070F5E35" w14:textId="77777777" w:rsidR="000C2C84" w:rsidRPr="00D33D10" w:rsidRDefault="000C2C84" w:rsidP="000C2C8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Squames fines peu adhérentes, non prurigineuse</w:t>
      </w:r>
    </w:p>
    <w:p w14:paraId="739DDDD5" w14:textId="77777777" w:rsidR="000C2C84" w:rsidRPr="00D33D10" w:rsidRDefault="000C2C84" w:rsidP="000C2C84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Etat général conservé, bon pronostic </w:t>
      </w:r>
    </w:p>
    <w:p w14:paraId="0A5438A2" w14:textId="77777777" w:rsidR="00227A1C" w:rsidRPr="00D33D10" w:rsidRDefault="00322412" w:rsidP="00227A1C">
      <w:pPr>
        <w:rPr>
          <w:rFonts w:cs="Times New Roman"/>
        </w:rPr>
      </w:pPr>
      <w:r w:rsidRPr="00D33D10">
        <w:rPr>
          <w:rFonts w:cs="Times New Roman"/>
        </w:rPr>
        <w:t>Erythrodermie</w:t>
      </w:r>
      <w:r w:rsidR="00227A1C" w:rsidRPr="00D33D10">
        <w:rPr>
          <w:rFonts w:cs="Times New Roman"/>
        </w:rPr>
        <w:t xml:space="preserve"> psoriasique humide et œdémateuse</w:t>
      </w:r>
    </w:p>
    <w:p w14:paraId="5C0D42E4" w14:textId="77777777" w:rsidR="00227A1C" w:rsidRPr="00D33D10" w:rsidRDefault="00227A1C" w:rsidP="00227A1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Lésions infiltrées, prurigineuses</w:t>
      </w:r>
    </w:p>
    <w:p w14:paraId="03CC0CD5" w14:textId="77777777" w:rsidR="00227A1C" w:rsidRPr="00D33D10" w:rsidRDefault="00227A1C" w:rsidP="00227A1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…… squames, suintantes</w:t>
      </w:r>
    </w:p>
    <w:p w14:paraId="4614FF5A" w14:textId="77777777" w:rsidR="00227A1C" w:rsidRPr="00D33D10" w:rsidRDefault="00227A1C" w:rsidP="00227A1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Surinfection des ……. Plis</w:t>
      </w:r>
    </w:p>
    <w:p w14:paraId="2E94ED79" w14:textId="77777777" w:rsidR="00227A1C" w:rsidRPr="00D33D10" w:rsidRDefault="00227A1C" w:rsidP="00227A1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Altération de l’état général +++, trouble métabolique, fièvre</w:t>
      </w:r>
    </w:p>
    <w:p w14:paraId="22670344" w14:textId="77777777" w:rsidR="00227A1C" w:rsidRPr="00D33D10" w:rsidRDefault="00227A1C" w:rsidP="00227A1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Mauvaise pronostic</w:t>
      </w:r>
    </w:p>
    <w:p w14:paraId="64F5060B" w14:textId="77777777" w:rsidR="00227A1C" w:rsidRPr="00D33D10" w:rsidRDefault="00227A1C" w:rsidP="00227A1C">
      <w:pPr>
        <w:pStyle w:val="Titre5"/>
        <w:rPr>
          <w:rFonts w:cs="Times New Roman"/>
        </w:rPr>
      </w:pPr>
      <w:r w:rsidRPr="00D33D10">
        <w:rPr>
          <w:rFonts w:cs="Times New Roman"/>
        </w:rPr>
        <w:t>Psoriasis pustuleux …….</w:t>
      </w:r>
    </w:p>
    <w:p w14:paraId="26F5B2A2" w14:textId="77777777" w:rsidR="00227A1C" w:rsidRPr="00D33D10" w:rsidRDefault="00227A1C" w:rsidP="00227A1C">
      <w:pPr>
        <w:rPr>
          <w:rFonts w:cs="Times New Roman"/>
        </w:rPr>
      </w:pPr>
      <w:r w:rsidRPr="00D33D10">
        <w:rPr>
          <w:rFonts w:cs="Times New Roman"/>
        </w:rPr>
        <w:t>Début brutal induit par contact locale et général</w:t>
      </w:r>
    </w:p>
    <w:p w14:paraId="3AD2B423" w14:textId="77777777" w:rsidR="00227A1C" w:rsidRPr="00D33D10" w:rsidRDefault="00227A1C" w:rsidP="00227A1C">
      <w:pPr>
        <w:rPr>
          <w:rFonts w:cs="Times New Roman"/>
        </w:rPr>
      </w:pPr>
      <w:r w:rsidRPr="00D33D10">
        <w:rPr>
          <w:rFonts w:cs="Times New Roman"/>
        </w:rPr>
        <w:t>Signes associés : fièvre, altération de l’état général, trouble métabolique</w:t>
      </w:r>
    </w:p>
    <w:p w14:paraId="405580E6" w14:textId="77777777" w:rsidR="00227A1C" w:rsidRPr="00D33D10" w:rsidRDefault="00227A1C" w:rsidP="00227A1C">
      <w:pPr>
        <w:rPr>
          <w:rFonts w:cs="Times New Roman"/>
        </w:rPr>
      </w:pPr>
      <w:r w:rsidRPr="00D33D10">
        <w:rPr>
          <w:rFonts w:cs="Times New Roman"/>
        </w:rPr>
        <w:t>P</w:t>
      </w:r>
      <w:r w:rsidR="00322412" w:rsidRPr="00D33D10">
        <w:rPr>
          <w:rFonts w:cs="Times New Roman"/>
        </w:rPr>
        <w:t>l</w:t>
      </w:r>
      <w:r w:rsidRPr="00D33D10">
        <w:rPr>
          <w:rFonts w:cs="Times New Roman"/>
        </w:rPr>
        <w:t>acards rouge inférieur de grande taille, couverte de pustule aseptique</w:t>
      </w:r>
    </w:p>
    <w:p w14:paraId="2B3EDDC2" w14:textId="77777777" w:rsidR="00227A1C" w:rsidRPr="00D33D10" w:rsidRDefault="00227A1C" w:rsidP="00227A1C">
      <w:pPr>
        <w:rPr>
          <w:rFonts w:cs="Times New Roman"/>
        </w:rPr>
      </w:pPr>
      <w:r w:rsidRPr="00D33D10">
        <w:rPr>
          <w:rFonts w:cs="Times New Roman"/>
        </w:rPr>
        <w:t xml:space="preserve">Hospitalisation </w:t>
      </w:r>
    </w:p>
    <w:p w14:paraId="25CE2C07" w14:textId="77777777" w:rsidR="00227A1C" w:rsidRPr="00D33D10" w:rsidRDefault="00227A1C" w:rsidP="00227A1C">
      <w:pPr>
        <w:pStyle w:val="Titre5"/>
        <w:rPr>
          <w:rFonts w:cs="Times New Roman"/>
        </w:rPr>
      </w:pPr>
      <w:proofErr w:type="spellStart"/>
      <w:r w:rsidRPr="00D33D10">
        <w:rPr>
          <w:rFonts w:cs="Times New Roman"/>
        </w:rPr>
        <w:t>Arthropathologie</w:t>
      </w:r>
      <w:proofErr w:type="spellEnd"/>
      <w:r w:rsidRPr="00D33D10">
        <w:rPr>
          <w:rFonts w:cs="Times New Roman"/>
        </w:rPr>
        <w:t xml:space="preserve"> (rhumatisme psoriasique)</w:t>
      </w:r>
    </w:p>
    <w:p w14:paraId="717BC622" w14:textId="77777777" w:rsidR="00227A1C" w:rsidRPr="00D33D10" w:rsidRDefault="00227A1C" w:rsidP="00227A1C">
      <w:pPr>
        <w:rPr>
          <w:rFonts w:cs="Times New Roman"/>
        </w:rPr>
      </w:pPr>
      <w:r w:rsidRPr="00D33D10">
        <w:rPr>
          <w:rFonts w:cs="Times New Roman"/>
        </w:rPr>
        <w:t>Arthralgie : fréquente, inflammatoire</w:t>
      </w:r>
    </w:p>
    <w:p w14:paraId="346CEC08" w14:textId="77777777" w:rsidR="00227A1C" w:rsidRPr="00D33D10" w:rsidRDefault="00227A1C" w:rsidP="00227A1C">
      <w:pPr>
        <w:rPr>
          <w:rFonts w:cs="Times New Roman"/>
        </w:rPr>
      </w:pPr>
      <w:r w:rsidRPr="00D33D10">
        <w:rPr>
          <w:rFonts w:cs="Times New Roman"/>
        </w:rPr>
        <w:lastRenderedPageBreak/>
        <w:t xml:space="preserve">Atteinte des petites </w:t>
      </w:r>
      <w:r w:rsidR="00322412" w:rsidRPr="00D33D10">
        <w:rPr>
          <w:rFonts w:cs="Times New Roman"/>
        </w:rPr>
        <w:t>articulations</w:t>
      </w:r>
      <w:r w:rsidRPr="00D33D10">
        <w:rPr>
          <w:rFonts w:cs="Times New Roman"/>
        </w:rPr>
        <w:t xml:space="preserve"> +++</w:t>
      </w:r>
    </w:p>
    <w:p w14:paraId="51A7B51D" w14:textId="77777777" w:rsidR="00227A1C" w:rsidRPr="00D33D10" w:rsidRDefault="00227A1C" w:rsidP="00227A1C">
      <w:pPr>
        <w:rPr>
          <w:rFonts w:cs="Times New Roman"/>
        </w:rPr>
      </w:pPr>
      <w:r w:rsidRPr="00D33D10">
        <w:rPr>
          <w:rFonts w:cs="Times New Roman"/>
        </w:rPr>
        <w:t xml:space="preserve">Oligo/ </w:t>
      </w:r>
      <w:r w:rsidR="00322412" w:rsidRPr="00D33D10">
        <w:rPr>
          <w:rFonts w:cs="Times New Roman"/>
        </w:rPr>
        <w:t>mono arthrite</w:t>
      </w:r>
      <w:r w:rsidRPr="00D33D10">
        <w:rPr>
          <w:rFonts w:cs="Times New Roman"/>
        </w:rPr>
        <w:t xml:space="preserve"> ± épanchement articulaire</w:t>
      </w:r>
    </w:p>
    <w:p w14:paraId="29DBFAF2" w14:textId="77777777" w:rsidR="00227A1C" w:rsidRPr="00D33D10" w:rsidRDefault="00227A1C" w:rsidP="00227A1C">
      <w:pPr>
        <w:rPr>
          <w:rFonts w:cs="Times New Roman"/>
        </w:rPr>
      </w:pPr>
      <w:r w:rsidRPr="00D33D10">
        <w:rPr>
          <w:rFonts w:cs="Times New Roman"/>
        </w:rPr>
        <w:t xml:space="preserve">Polyarthrite psoriasique : symétrique, déformation des doigts et orteils </w:t>
      </w:r>
    </w:p>
    <w:p w14:paraId="7736CE7B" w14:textId="77777777" w:rsidR="00227A1C" w:rsidRPr="00D33D10" w:rsidRDefault="00227A1C" w:rsidP="00227A1C">
      <w:pPr>
        <w:rPr>
          <w:rFonts w:cs="Times New Roman"/>
        </w:rPr>
      </w:pPr>
      <w:r w:rsidRPr="00D33D10">
        <w:rPr>
          <w:rFonts w:cs="Times New Roman"/>
        </w:rPr>
        <w:t xml:space="preserve">Arthrite </w:t>
      </w:r>
      <w:proofErr w:type="gramStart"/>
      <w:r w:rsidRPr="00D33D10">
        <w:rPr>
          <w:rFonts w:cs="Times New Roman"/>
        </w:rPr>
        <w:t>peut-être</w:t>
      </w:r>
      <w:proofErr w:type="gramEnd"/>
      <w:r w:rsidRPr="00D33D10">
        <w:rPr>
          <w:rFonts w:cs="Times New Roman"/>
        </w:rPr>
        <w:t xml:space="preserve"> associé </w:t>
      </w:r>
      <w:r w:rsidR="00322412" w:rsidRPr="00D33D10">
        <w:rPr>
          <w:rFonts w:cs="Times New Roman"/>
        </w:rPr>
        <w:t>à la</w:t>
      </w:r>
      <w:r w:rsidRPr="00D33D10">
        <w:rPr>
          <w:rFonts w:cs="Times New Roman"/>
        </w:rPr>
        <w:t xml:space="preserve"> lésion cutanée ou survenir après …… après le début du traitement</w:t>
      </w:r>
    </w:p>
    <w:p w14:paraId="0C9C4A36" w14:textId="77777777" w:rsidR="00B004A2" w:rsidRPr="00D33D10" w:rsidRDefault="00227A1C" w:rsidP="00F320A2">
      <w:pPr>
        <w:rPr>
          <w:rFonts w:cs="Times New Roman"/>
        </w:rPr>
      </w:pPr>
      <w:r w:rsidRPr="00D33D10">
        <w:rPr>
          <w:rFonts w:cs="Times New Roman"/>
        </w:rPr>
        <w:t>Radiographie : dest</w:t>
      </w:r>
      <w:r w:rsidR="00F320A2" w:rsidRPr="00D33D10">
        <w:rPr>
          <w:rFonts w:cs="Times New Roman"/>
        </w:rPr>
        <w:t xml:space="preserve">ruction anarchique articulaire </w:t>
      </w:r>
    </w:p>
    <w:p w14:paraId="62D7A11A" w14:textId="77777777" w:rsidR="00EF6ED0" w:rsidRPr="00D33D10" w:rsidRDefault="00EF6ED0" w:rsidP="00EF6ED0">
      <w:pPr>
        <w:pStyle w:val="Titre2"/>
        <w:rPr>
          <w:rFonts w:cs="Times New Roman"/>
        </w:rPr>
      </w:pPr>
      <w:bookmarkStart w:id="8" w:name="_Toc197050011"/>
      <w:bookmarkStart w:id="9" w:name="_Toc199845192"/>
      <w:r w:rsidRPr="00D33D10">
        <w:rPr>
          <w:rFonts w:cs="Times New Roman"/>
        </w:rPr>
        <w:t>Diagnostic</w:t>
      </w:r>
      <w:r w:rsidR="00DC51A6" w:rsidRPr="00D33D10">
        <w:rPr>
          <w:rFonts w:cs="Times New Roman"/>
        </w:rPr>
        <w:t>s</w:t>
      </w:r>
      <w:bookmarkEnd w:id="8"/>
      <w:bookmarkEnd w:id="9"/>
    </w:p>
    <w:p w14:paraId="054C5816" w14:textId="77777777" w:rsidR="00EF6ED0" w:rsidRPr="00D33D10" w:rsidRDefault="00EF6ED0" w:rsidP="00EF6ED0">
      <w:pPr>
        <w:pStyle w:val="Titre3"/>
        <w:rPr>
          <w:rFonts w:cs="Times New Roman"/>
        </w:rPr>
      </w:pPr>
      <w:bookmarkStart w:id="10" w:name="_Toc197050012"/>
      <w:bookmarkStart w:id="11" w:name="_Toc199845193"/>
      <w:r w:rsidRPr="00D33D10">
        <w:rPr>
          <w:rFonts w:cs="Times New Roman"/>
        </w:rPr>
        <w:t>Positifs</w:t>
      </w:r>
      <w:bookmarkEnd w:id="10"/>
      <w:bookmarkEnd w:id="11"/>
    </w:p>
    <w:p w14:paraId="5CDBFE36" w14:textId="77777777" w:rsidR="00EF6ED0" w:rsidRPr="00D33D10" w:rsidRDefault="00EF6ED0" w:rsidP="00EF6ED0">
      <w:pPr>
        <w:rPr>
          <w:rFonts w:cs="Times New Roman"/>
        </w:rPr>
      </w:pPr>
      <w:r w:rsidRPr="00D33D10">
        <w:rPr>
          <w:rFonts w:cs="Times New Roman"/>
        </w:rPr>
        <w:t xml:space="preserve">Posé devant la clinique </w:t>
      </w:r>
    </w:p>
    <w:p w14:paraId="7EB43C9F" w14:textId="77777777" w:rsidR="00EF6ED0" w:rsidRPr="00D33D10" w:rsidRDefault="00EF6ED0" w:rsidP="00EF6ED0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Lésion cutanées</w:t>
      </w:r>
      <w:proofErr w:type="gramEnd"/>
      <w:r w:rsidRPr="00D33D10">
        <w:rPr>
          <w:rFonts w:cs="Times New Roman"/>
        </w:rPr>
        <w:t xml:space="preserve"> : plaque </w:t>
      </w:r>
      <w:proofErr w:type="spellStart"/>
      <w:r w:rsidRPr="00D33D10">
        <w:rPr>
          <w:rFonts w:cs="Times New Roman"/>
        </w:rPr>
        <w:t>érythémato</w:t>
      </w:r>
      <w:proofErr w:type="spellEnd"/>
      <w:r w:rsidRPr="00D33D10">
        <w:rPr>
          <w:rFonts w:cs="Times New Roman"/>
        </w:rPr>
        <w:t xml:space="preserve">-squameuses à bords nets, peu prurigineuses, </w:t>
      </w:r>
    </w:p>
    <w:p w14:paraId="6386AC40" w14:textId="77777777" w:rsidR="00EF6ED0" w:rsidRPr="00D33D10" w:rsidRDefault="00EF6ED0" w:rsidP="00EF6ED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Zone des microtraumatismes externes (zones de Bastion), d’évolution chronique, par poussée </w:t>
      </w:r>
    </w:p>
    <w:p w14:paraId="408B0345" w14:textId="77777777" w:rsidR="00EF6ED0" w:rsidRPr="00D33D10" w:rsidRDefault="00EF6ED0" w:rsidP="00EF6ED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Histologie cutanée si doute diagnostique</w:t>
      </w:r>
    </w:p>
    <w:p w14:paraId="300936C0" w14:textId="77777777" w:rsidR="00EF6ED0" w:rsidRPr="00D33D10" w:rsidRDefault="00EF6ED0" w:rsidP="00EF6ED0">
      <w:pPr>
        <w:rPr>
          <w:rFonts w:cs="Times New Roman"/>
        </w:rPr>
      </w:pPr>
      <w:r w:rsidRPr="00D33D10">
        <w:rPr>
          <w:rFonts w:cs="Times New Roman"/>
        </w:rPr>
        <w:t>Mesure la gravité par le score de PASI</w:t>
      </w:r>
    </w:p>
    <w:p w14:paraId="6C861E91" w14:textId="77777777" w:rsidR="00C34CAB" w:rsidRPr="00D33D10" w:rsidRDefault="00C34CAB" w:rsidP="00DF7D3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Les trois paramètres :</w:t>
      </w:r>
    </w:p>
    <w:p w14:paraId="704F9111" w14:textId="77777777" w:rsidR="00EF6ED0" w:rsidRPr="00D33D10" w:rsidRDefault="00EF6ED0" w:rsidP="00C34CAB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Les érythème</w:t>
      </w:r>
      <w:r w:rsidR="00A92A1C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</w:t>
      </w:r>
    </w:p>
    <w:p w14:paraId="377D24B3" w14:textId="77777777" w:rsidR="00EF6ED0" w:rsidRPr="00D33D10" w:rsidRDefault="00EF6ED0" w:rsidP="00C34CAB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Induration </w:t>
      </w:r>
    </w:p>
    <w:p w14:paraId="56F5B3AE" w14:textId="77777777" w:rsidR="00EF6ED0" w:rsidRPr="00D33D10" w:rsidRDefault="00EF6ED0" w:rsidP="00C34CAB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Desquamation </w:t>
      </w:r>
    </w:p>
    <w:p w14:paraId="2AFAED15" w14:textId="77777777" w:rsidR="00C34CAB" w:rsidRPr="00D33D10" w:rsidRDefault="00C34CAB" w:rsidP="00DF7D3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Score de 0 – 6 pour chaque paramètre</w:t>
      </w:r>
    </w:p>
    <w:p w14:paraId="7766146B" w14:textId="77777777" w:rsidR="00C34CAB" w:rsidRPr="00D33D10" w:rsidRDefault="00C34CAB" w:rsidP="00C34CAB">
      <w:pPr>
        <w:pStyle w:val="Titre3"/>
        <w:rPr>
          <w:rFonts w:cs="Times New Roman"/>
        </w:rPr>
      </w:pPr>
      <w:bookmarkStart w:id="12" w:name="_Toc197050013"/>
      <w:bookmarkStart w:id="13" w:name="_Toc199845194"/>
      <w:r w:rsidRPr="00D33D10">
        <w:rPr>
          <w:rFonts w:cs="Times New Roman"/>
        </w:rPr>
        <w:t>Différentiels</w:t>
      </w:r>
      <w:bookmarkEnd w:id="12"/>
      <w:bookmarkEnd w:id="13"/>
    </w:p>
    <w:p w14:paraId="222A4C40" w14:textId="77777777" w:rsidR="00C34CAB" w:rsidRPr="00D33D10" w:rsidRDefault="00C34CAB" w:rsidP="00C34CAB">
      <w:pPr>
        <w:rPr>
          <w:rFonts w:cs="Times New Roman"/>
        </w:rPr>
      </w:pPr>
      <w:r w:rsidRPr="00D33D10">
        <w:rPr>
          <w:rFonts w:cs="Times New Roman"/>
          <w:u w:val="single"/>
        </w:rPr>
        <w:t>Le pityriasis rosé de Gibert</w:t>
      </w:r>
      <w:r w:rsidRPr="00D33D10">
        <w:rPr>
          <w:rFonts w:cs="Times New Roman"/>
        </w:rPr>
        <w:t xml:space="preserve"> : dermatose bénigne </w:t>
      </w:r>
    </w:p>
    <w:p w14:paraId="4BBC04FF" w14:textId="77777777" w:rsidR="00C34CAB" w:rsidRPr="00D33D10" w:rsidRDefault="00C34CAB" w:rsidP="00C34CA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Apparition spontanée d’emblée multiples </w:t>
      </w:r>
    </w:p>
    <w:p w14:paraId="07188B00" w14:textId="77777777" w:rsidR="00C34CAB" w:rsidRPr="00D33D10" w:rsidRDefault="00C34CAB" w:rsidP="00C34CAB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Lésion rosées</w:t>
      </w:r>
      <w:proofErr w:type="gramEnd"/>
      <w:r w:rsidRPr="00D33D10">
        <w:rPr>
          <w:rFonts w:cs="Times New Roman"/>
        </w:rPr>
        <w:t xml:space="preserve"> finement squameuses avec des médaillons arrondies à bord </w:t>
      </w:r>
      <w:proofErr w:type="spellStart"/>
      <w:r w:rsidR="00766366" w:rsidRPr="00D33D10">
        <w:rPr>
          <w:rFonts w:cs="Times New Roman"/>
        </w:rPr>
        <w:t>érythémato</w:t>
      </w:r>
      <w:proofErr w:type="spellEnd"/>
      <w:r w:rsidRPr="00D33D10">
        <w:rPr>
          <w:rFonts w:cs="Times New Roman"/>
        </w:rPr>
        <w:t xml:space="preserve">-squameuse et un centre claire en voie de guérison </w:t>
      </w:r>
    </w:p>
    <w:p w14:paraId="539922BD" w14:textId="77777777" w:rsidR="00C34CAB" w:rsidRPr="00D33D10" w:rsidRDefault="00C34CAB" w:rsidP="00C34CAB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Essentiellement : tronc, racine des membres </w:t>
      </w:r>
    </w:p>
    <w:p w14:paraId="34D69F27" w14:textId="77777777" w:rsidR="00C34CAB" w:rsidRPr="00D33D10" w:rsidRDefault="00C34CAB" w:rsidP="00C34CAB">
      <w:pPr>
        <w:rPr>
          <w:rFonts w:cs="Times New Roman"/>
        </w:rPr>
      </w:pPr>
      <w:r w:rsidRPr="00D33D10">
        <w:rPr>
          <w:rFonts w:cs="Times New Roman"/>
          <w:u w:val="single"/>
        </w:rPr>
        <w:t xml:space="preserve">Toxidermie </w:t>
      </w:r>
      <w:proofErr w:type="spellStart"/>
      <w:r w:rsidR="00523DD6" w:rsidRPr="00D33D10">
        <w:rPr>
          <w:rFonts w:cs="Times New Roman"/>
          <w:u w:val="single"/>
        </w:rPr>
        <w:t>psoriasiformes</w:t>
      </w:r>
      <w:proofErr w:type="spellEnd"/>
      <w:r w:rsidRPr="00D33D10">
        <w:rPr>
          <w:rFonts w:cs="Times New Roman"/>
        </w:rPr>
        <w:t xml:space="preserve"> : lésions </w:t>
      </w:r>
      <w:proofErr w:type="spellStart"/>
      <w:r w:rsidRPr="00D33D10">
        <w:rPr>
          <w:rFonts w:cs="Times New Roman"/>
        </w:rPr>
        <w:t>psoriasiformes</w:t>
      </w:r>
      <w:proofErr w:type="spellEnd"/>
      <w:r w:rsidRPr="00D33D10">
        <w:rPr>
          <w:rFonts w:cs="Times New Roman"/>
        </w:rPr>
        <w:t xml:space="preserve"> transitoire cédant </w:t>
      </w:r>
      <w:proofErr w:type="gramStart"/>
      <w:r w:rsidRPr="00D33D10">
        <w:rPr>
          <w:rFonts w:cs="Times New Roman"/>
        </w:rPr>
        <w:t>facilement  l’arrêt</w:t>
      </w:r>
      <w:proofErr w:type="gramEnd"/>
      <w:r w:rsidRPr="00D33D10">
        <w:rPr>
          <w:rFonts w:cs="Times New Roman"/>
        </w:rPr>
        <w:t xml:space="preserve"> de médicament en cause </w:t>
      </w:r>
    </w:p>
    <w:p w14:paraId="28A463A0" w14:textId="77777777" w:rsidR="00C34CAB" w:rsidRPr="00D33D10" w:rsidRDefault="00C34CAB" w:rsidP="00C34CAB">
      <w:pPr>
        <w:rPr>
          <w:rFonts w:cs="Times New Roman"/>
        </w:rPr>
      </w:pPr>
      <w:r w:rsidRPr="00D33D10">
        <w:rPr>
          <w:rFonts w:cs="Times New Roman"/>
          <w:u w:val="single"/>
        </w:rPr>
        <w:t xml:space="preserve">Syphilides secondaire </w:t>
      </w:r>
      <w:proofErr w:type="spellStart"/>
      <w:r w:rsidRPr="00D33D10">
        <w:rPr>
          <w:rFonts w:cs="Times New Roman"/>
          <w:u w:val="single"/>
        </w:rPr>
        <w:t>psoriasiformes</w:t>
      </w:r>
      <w:proofErr w:type="spellEnd"/>
      <w:r w:rsidRPr="00D33D10">
        <w:rPr>
          <w:rFonts w:cs="Times New Roman"/>
        </w:rPr>
        <w:t xml:space="preserve"> : </w:t>
      </w:r>
      <w:proofErr w:type="spellStart"/>
      <w:r w:rsidRPr="00D33D10">
        <w:rPr>
          <w:rFonts w:cs="Times New Roman"/>
        </w:rPr>
        <w:t>papulaire</w:t>
      </w:r>
      <w:proofErr w:type="spellEnd"/>
      <w:r w:rsidRPr="00D33D10">
        <w:rPr>
          <w:rFonts w:cs="Times New Roman"/>
        </w:rPr>
        <w:t xml:space="preserve"> infiltrés de teinte cuivrée, disposition annulaire des squames (sérologie syphilitique positive)</w:t>
      </w:r>
    </w:p>
    <w:p w14:paraId="458EBD67" w14:textId="77777777" w:rsidR="00C34CAB" w:rsidRPr="00D33D10" w:rsidRDefault="00C34CAB" w:rsidP="00C34CAB">
      <w:pPr>
        <w:rPr>
          <w:rFonts w:cs="Times New Roman"/>
        </w:rPr>
      </w:pPr>
      <w:r w:rsidRPr="00D33D10">
        <w:rPr>
          <w:rFonts w:cs="Times New Roman"/>
          <w:u w:val="single"/>
        </w:rPr>
        <w:t>Psoriasis en nappe</w:t>
      </w:r>
      <w:r w:rsidRPr="00D33D10">
        <w:rPr>
          <w:rFonts w:cs="Times New Roman"/>
        </w:rPr>
        <w:t xml:space="preserve"> : dermatophytie, mycosis fongoïde </w:t>
      </w:r>
    </w:p>
    <w:p w14:paraId="1004EED0" w14:textId="77777777" w:rsidR="00C34CAB" w:rsidRPr="00D33D10" w:rsidRDefault="00C34CAB" w:rsidP="00C34CAB">
      <w:pPr>
        <w:rPr>
          <w:rFonts w:cs="Times New Roman"/>
        </w:rPr>
      </w:pPr>
      <w:r w:rsidRPr="00D33D10">
        <w:rPr>
          <w:rFonts w:cs="Times New Roman"/>
          <w:u w:val="single"/>
        </w:rPr>
        <w:t>Psoriasis des plis</w:t>
      </w:r>
      <w:r w:rsidRPr="00D33D10">
        <w:rPr>
          <w:rFonts w:cs="Times New Roman"/>
        </w:rPr>
        <w:t> : intertrigo</w:t>
      </w:r>
    </w:p>
    <w:p w14:paraId="284A6599" w14:textId="77777777" w:rsidR="00C34CAB" w:rsidRPr="00D33D10" w:rsidRDefault="00C34CAB" w:rsidP="00C34CAB">
      <w:pPr>
        <w:rPr>
          <w:rFonts w:cs="Times New Roman"/>
        </w:rPr>
      </w:pPr>
      <w:r w:rsidRPr="00D33D10">
        <w:rPr>
          <w:rFonts w:cs="Times New Roman"/>
          <w:u w:val="single"/>
        </w:rPr>
        <w:t>Psoriasis de l’enfant</w:t>
      </w:r>
      <w:r w:rsidRPr="00D33D10">
        <w:rPr>
          <w:rFonts w:cs="Times New Roman"/>
        </w:rPr>
        <w:t xml:space="preserve"> : dermatite </w:t>
      </w:r>
      <w:proofErr w:type="spellStart"/>
      <w:r w:rsidRPr="00D33D10">
        <w:rPr>
          <w:rFonts w:cs="Times New Roman"/>
        </w:rPr>
        <w:t>atopique</w:t>
      </w:r>
      <w:proofErr w:type="spellEnd"/>
      <w:r w:rsidRPr="00D33D10">
        <w:rPr>
          <w:rFonts w:cs="Times New Roman"/>
        </w:rPr>
        <w:t xml:space="preserve">, dermatite séborrhéique </w:t>
      </w:r>
    </w:p>
    <w:p w14:paraId="492875B9" w14:textId="77777777" w:rsidR="00C34CAB" w:rsidRPr="00D33D10" w:rsidRDefault="00C34CAB" w:rsidP="00C34CAB">
      <w:pPr>
        <w:rPr>
          <w:rFonts w:cs="Times New Roman"/>
        </w:rPr>
      </w:pPr>
      <w:r w:rsidRPr="00D33D10">
        <w:rPr>
          <w:rFonts w:cs="Times New Roman"/>
          <w:u w:val="single"/>
        </w:rPr>
        <w:t>Rhumatisme psoriasique</w:t>
      </w:r>
      <w:r w:rsidRPr="00D33D10">
        <w:rPr>
          <w:rFonts w:cs="Times New Roman"/>
        </w:rPr>
        <w:t xml:space="preserve"> : polyarthrite rhumatoïde </w:t>
      </w:r>
    </w:p>
    <w:p w14:paraId="30391D90" w14:textId="77777777" w:rsidR="00117F58" w:rsidRPr="00D33D10" w:rsidRDefault="00117F58" w:rsidP="00117F58">
      <w:pPr>
        <w:pStyle w:val="Titre3"/>
        <w:rPr>
          <w:rFonts w:cs="Times New Roman"/>
        </w:rPr>
      </w:pPr>
      <w:bookmarkStart w:id="14" w:name="_Toc197050014"/>
      <w:bookmarkStart w:id="15" w:name="_Toc199845195"/>
      <w:r w:rsidRPr="00D33D10">
        <w:rPr>
          <w:rFonts w:cs="Times New Roman"/>
        </w:rPr>
        <w:t>Etiologique</w:t>
      </w:r>
      <w:bookmarkEnd w:id="14"/>
      <w:bookmarkEnd w:id="15"/>
    </w:p>
    <w:p w14:paraId="1A2FF19C" w14:textId="77777777" w:rsidR="00117F58" w:rsidRPr="00D33D10" w:rsidRDefault="00117F58" w:rsidP="00117F58">
      <w:pPr>
        <w:rPr>
          <w:rFonts w:cs="Times New Roman"/>
        </w:rPr>
      </w:pPr>
      <w:r w:rsidRPr="00D33D10">
        <w:rPr>
          <w:rFonts w:cs="Times New Roman"/>
        </w:rPr>
        <w:t>Psoriasis secondaire à un trouble de l’homéostasie épidémique</w:t>
      </w:r>
    </w:p>
    <w:p w14:paraId="3C54AE69" w14:textId="77777777" w:rsidR="00117F58" w:rsidRPr="00D33D10" w:rsidRDefault="00117F58" w:rsidP="00117F5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</w:t>
      </w:r>
      <w:proofErr w:type="gramStart"/>
      <w:r w:rsidRPr="00D33D10">
        <w:rPr>
          <w:rFonts w:cs="Times New Roman"/>
        </w:rPr>
        <w:t>hyper</w:t>
      </w:r>
      <w:proofErr w:type="gramEnd"/>
      <w:r w:rsidR="00766366" w:rsidRPr="00D33D10">
        <w:rPr>
          <w:rFonts w:cs="Times New Roman"/>
        </w:rPr>
        <w:t>-</w:t>
      </w:r>
      <w:r w:rsidRPr="00D33D10">
        <w:rPr>
          <w:rFonts w:cs="Times New Roman"/>
        </w:rPr>
        <w:t xml:space="preserve">prolifération </w:t>
      </w:r>
      <w:proofErr w:type="spellStart"/>
      <w:r w:rsidRPr="00D33D10">
        <w:rPr>
          <w:rFonts w:cs="Times New Roman"/>
        </w:rPr>
        <w:t>kératinocytaire</w:t>
      </w:r>
      <w:proofErr w:type="spellEnd"/>
      <w:r w:rsidRPr="00D33D10">
        <w:rPr>
          <w:rFonts w:cs="Times New Roman"/>
        </w:rPr>
        <w:t xml:space="preserve"> associées à des phénomènes inflammatoires </w:t>
      </w:r>
      <w:proofErr w:type="spellStart"/>
      <w:r w:rsidRPr="00D33D10">
        <w:rPr>
          <w:rFonts w:cs="Times New Roman"/>
        </w:rPr>
        <w:t>dermo</w:t>
      </w:r>
      <w:proofErr w:type="spellEnd"/>
      <w:r w:rsidRPr="00D33D10">
        <w:rPr>
          <w:rFonts w:cs="Times New Roman"/>
        </w:rPr>
        <w:t xml:space="preserve">-épidermique complexes </w:t>
      </w:r>
    </w:p>
    <w:p w14:paraId="17B3C997" w14:textId="77777777" w:rsidR="00117F58" w:rsidRPr="00D33D10" w:rsidRDefault="00117F58" w:rsidP="00117F58">
      <w:pPr>
        <w:rPr>
          <w:rFonts w:cs="Times New Roman"/>
        </w:rPr>
      </w:pPr>
      <w:r w:rsidRPr="00D33D10">
        <w:rPr>
          <w:rFonts w:cs="Times New Roman"/>
        </w:rPr>
        <w:t xml:space="preserve">Facteurs étiologiques </w:t>
      </w:r>
    </w:p>
    <w:p w14:paraId="6749585B" w14:textId="77777777" w:rsidR="00117F58" w:rsidRPr="00D33D10" w:rsidRDefault="00117F58" w:rsidP="00117F58">
      <w:pPr>
        <w:numPr>
          <w:ilvl w:val="1"/>
          <w:numId w:val="8"/>
        </w:numPr>
        <w:rPr>
          <w:rFonts w:cs="Times New Roman"/>
        </w:rPr>
      </w:pPr>
      <w:proofErr w:type="gramStart"/>
      <w:r w:rsidRPr="00D33D10">
        <w:rPr>
          <w:rFonts w:cs="Times New Roman"/>
        </w:rPr>
        <w:t>Facteurs génétique</w:t>
      </w:r>
      <w:proofErr w:type="gramEnd"/>
      <w:r w:rsidRPr="00D33D10">
        <w:rPr>
          <w:rFonts w:cs="Times New Roman"/>
        </w:rPr>
        <w:t>, psoriasis familial</w:t>
      </w:r>
    </w:p>
    <w:p w14:paraId="03CF853C" w14:textId="77777777" w:rsidR="00117F58" w:rsidRPr="00D33D10" w:rsidRDefault="00117F58" w:rsidP="00117F5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>Facteurs infectieux : bactérienne/ virale</w:t>
      </w:r>
    </w:p>
    <w:p w14:paraId="4B371108" w14:textId="77777777" w:rsidR="00117F58" w:rsidRPr="00D33D10" w:rsidRDefault="00117F58" w:rsidP="00117F5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Facteurs médicamenteux : corticoïdes, bêtabloquant</w:t>
      </w:r>
    </w:p>
    <w:p w14:paraId="1A954FA0" w14:textId="77777777" w:rsidR="00117F58" w:rsidRPr="00D33D10" w:rsidRDefault="00117F58" w:rsidP="00117F5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Facteurs psychiques, choc psycho-affectif, stress </w:t>
      </w:r>
    </w:p>
    <w:p w14:paraId="6D1C804B" w14:textId="77777777" w:rsidR="00AA5C9E" w:rsidRPr="00D33D10" w:rsidRDefault="00AA5C9E" w:rsidP="00AA5C9E">
      <w:pPr>
        <w:rPr>
          <w:rFonts w:cs="Times New Roman"/>
        </w:rPr>
      </w:pPr>
      <w:r w:rsidRPr="00D33D10">
        <w:rPr>
          <w:rFonts w:cs="Times New Roman"/>
        </w:rPr>
        <w:t xml:space="preserve">Mécanismes d’activation des lésions </w:t>
      </w:r>
    </w:p>
    <w:p w14:paraId="7972AEE9" w14:textId="77777777" w:rsidR="00AA5C9E" w:rsidRPr="00D33D10" w:rsidRDefault="00AA5C9E" w:rsidP="00AA5C9E">
      <w:pPr>
        <w:rPr>
          <w:rFonts w:cs="Times New Roman"/>
        </w:rPr>
      </w:pPr>
      <w:proofErr w:type="gramStart"/>
      <w:r w:rsidRPr="00D33D10">
        <w:rPr>
          <w:rFonts w:cs="Times New Roman"/>
        </w:rPr>
        <w:t>Prolifération anormal</w:t>
      </w:r>
      <w:proofErr w:type="gramEnd"/>
      <w:r w:rsidRPr="00D33D10">
        <w:rPr>
          <w:rFonts w:cs="Times New Roman"/>
        </w:rPr>
        <w:t xml:space="preserve"> des kératinocytes </w:t>
      </w:r>
    </w:p>
    <w:p w14:paraId="3FAD0F9D" w14:textId="77777777" w:rsidR="00AA5C9E" w:rsidRPr="00D33D10" w:rsidRDefault="00AA5C9E" w:rsidP="00AA5C9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Facteurs extra</w:t>
      </w:r>
      <w:r w:rsidR="00766366" w:rsidRPr="00D33D10">
        <w:rPr>
          <w:rFonts w:cs="Times New Roman"/>
        </w:rPr>
        <w:t>-</w:t>
      </w:r>
      <w:proofErr w:type="spellStart"/>
      <w:r w:rsidRPr="00D33D10">
        <w:rPr>
          <w:rFonts w:cs="Times New Roman"/>
        </w:rPr>
        <w:t>kératinocytaires</w:t>
      </w:r>
      <w:proofErr w:type="spellEnd"/>
    </w:p>
    <w:p w14:paraId="6D3CD452" w14:textId="77777777" w:rsidR="00AA5C9E" w:rsidRPr="00D33D10" w:rsidRDefault="00AA5C9E" w:rsidP="00AA5C9E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Activation </w:t>
      </w:r>
      <w:r w:rsidR="00570358" w:rsidRPr="00D33D10">
        <w:rPr>
          <w:rFonts w:cs="Times New Roman"/>
        </w:rPr>
        <w:t>de cellule précurseur</w:t>
      </w:r>
      <w:r w:rsidRPr="00D33D10">
        <w:rPr>
          <w:rFonts w:cs="Times New Roman"/>
        </w:rPr>
        <w:t xml:space="preserve"> de l’inflammation </w:t>
      </w:r>
    </w:p>
    <w:p w14:paraId="51AA4945" w14:textId="77777777" w:rsidR="00AA5C9E" w:rsidRPr="00D33D10" w:rsidRDefault="00AA5C9E" w:rsidP="00AA5C9E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Fibroblaste, PNN, cellules de Langerhans</w:t>
      </w:r>
    </w:p>
    <w:p w14:paraId="0CC9C319" w14:textId="77777777" w:rsidR="00AA5C9E" w:rsidRPr="00D33D10" w:rsidRDefault="00AA5C9E" w:rsidP="00AA5C9E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LTCD4</w:t>
      </w:r>
    </w:p>
    <w:p w14:paraId="334E4031" w14:textId="77777777" w:rsidR="00AA5C9E" w:rsidRPr="00D33D10" w:rsidRDefault="00AA5C9E" w:rsidP="00AA5C9E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</w:t>
      </w:r>
      <w:proofErr w:type="gramStart"/>
      <w:r w:rsidRPr="00D33D10">
        <w:rPr>
          <w:rFonts w:cs="Times New Roman"/>
        </w:rPr>
        <w:t>cytokine</w:t>
      </w:r>
      <w:proofErr w:type="gramEnd"/>
      <w:r w:rsidRPr="00D33D10">
        <w:rPr>
          <w:rFonts w:cs="Times New Roman"/>
        </w:rPr>
        <w:t xml:space="preserve"> à effet mitogène des kératinocytes </w:t>
      </w:r>
    </w:p>
    <w:p w14:paraId="5C0174C9" w14:textId="77777777" w:rsidR="00AA5C9E" w:rsidRPr="00D33D10" w:rsidRDefault="00AA5C9E" w:rsidP="00AA5C9E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Facteurs intra</w:t>
      </w:r>
      <w:r w:rsidR="00766366" w:rsidRPr="00D33D10">
        <w:rPr>
          <w:rFonts w:cs="Times New Roman"/>
        </w:rPr>
        <w:t>-</w:t>
      </w:r>
      <w:proofErr w:type="spellStart"/>
      <w:r w:rsidRPr="00D33D10">
        <w:rPr>
          <w:rFonts w:cs="Times New Roman"/>
        </w:rPr>
        <w:t>kératinocytaire</w:t>
      </w:r>
      <w:proofErr w:type="spellEnd"/>
      <w:r w:rsidRPr="00D33D10">
        <w:rPr>
          <w:rFonts w:cs="Times New Roman"/>
        </w:rPr>
        <w:t xml:space="preserve"> </w:t>
      </w:r>
    </w:p>
    <w:p w14:paraId="3EEA2CD2" w14:textId="77777777" w:rsidR="00AA5C9E" w:rsidRPr="00D33D10" w:rsidRDefault="00AA5C9E" w:rsidP="00AA5C9E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Trouble de la transmission de l’information de la membrane au noyau</w:t>
      </w:r>
    </w:p>
    <w:p w14:paraId="38C63A0C" w14:textId="77777777" w:rsidR="00AA5C9E" w:rsidRPr="00D33D10" w:rsidRDefault="00AA5C9E" w:rsidP="00AA5C9E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Anomalie de transduction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trouble d’adhésion </w:t>
      </w:r>
    </w:p>
    <w:p w14:paraId="27ADBC52" w14:textId="77777777" w:rsidR="00AA5C9E" w:rsidRPr="00D33D10" w:rsidRDefault="00AA5C9E" w:rsidP="00AA5C9E">
      <w:pPr>
        <w:numPr>
          <w:ilvl w:val="3"/>
          <w:numId w:val="8"/>
        </w:numPr>
        <w:rPr>
          <w:rFonts w:cs="Times New Roman"/>
        </w:rPr>
      </w:pPr>
      <w:r w:rsidRPr="00D33D10">
        <w:rPr>
          <w:rFonts w:cs="Times New Roman"/>
        </w:rPr>
        <w:t>Anomalie de récepteurs (diffus et nombreux)</w:t>
      </w:r>
    </w:p>
    <w:p w14:paraId="4F1E6716" w14:textId="77777777" w:rsidR="00AA5C9E" w:rsidRPr="00D33D10" w:rsidRDefault="00AA5C9E" w:rsidP="00AA5C9E">
      <w:pPr>
        <w:pStyle w:val="Titre2"/>
        <w:rPr>
          <w:rFonts w:cs="Times New Roman"/>
        </w:rPr>
      </w:pPr>
      <w:bookmarkStart w:id="16" w:name="_Toc197050015"/>
      <w:bookmarkStart w:id="17" w:name="_Toc199845196"/>
      <w:r w:rsidRPr="00D33D10">
        <w:rPr>
          <w:rFonts w:cs="Times New Roman"/>
        </w:rPr>
        <w:t>Traitements</w:t>
      </w:r>
      <w:bookmarkEnd w:id="16"/>
      <w:bookmarkEnd w:id="17"/>
    </w:p>
    <w:p w14:paraId="5C6593E7" w14:textId="77777777" w:rsidR="00AA5C9E" w:rsidRPr="00D33D10" w:rsidRDefault="00AA5C9E" w:rsidP="00AA5C9E">
      <w:pPr>
        <w:pStyle w:val="Titre3"/>
        <w:rPr>
          <w:rFonts w:cs="Times New Roman"/>
        </w:rPr>
      </w:pPr>
      <w:bookmarkStart w:id="18" w:name="_Toc197050016"/>
      <w:bookmarkStart w:id="19" w:name="_Toc199845197"/>
      <w:r w:rsidRPr="00D33D10">
        <w:rPr>
          <w:rFonts w:cs="Times New Roman"/>
        </w:rPr>
        <w:t>But</w:t>
      </w:r>
      <w:bookmarkEnd w:id="18"/>
      <w:bookmarkEnd w:id="19"/>
      <w:r w:rsidRPr="00D33D10">
        <w:rPr>
          <w:rFonts w:cs="Times New Roman"/>
        </w:rPr>
        <w:t xml:space="preserve"> </w:t>
      </w:r>
    </w:p>
    <w:p w14:paraId="3FE7E7C0" w14:textId="77777777" w:rsidR="00AA5C9E" w:rsidRPr="00D33D10" w:rsidRDefault="00AA5C9E" w:rsidP="00AA5C9E">
      <w:pPr>
        <w:rPr>
          <w:rFonts w:cs="Times New Roman"/>
        </w:rPr>
      </w:pPr>
      <w:r w:rsidRPr="00D33D10">
        <w:rPr>
          <w:rFonts w:cs="Times New Roman"/>
        </w:rPr>
        <w:t>Améliorer la qualité de vie du patient</w:t>
      </w:r>
    </w:p>
    <w:p w14:paraId="3EB27AA1" w14:textId="77777777" w:rsidR="00AA5C9E" w:rsidRPr="00D33D10" w:rsidRDefault="00AA5C9E" w:rsidP="00AA5C9E">
      <w:pPr>
        <w:rPr>
          <w:rFonts w:cs="Times New Roman"/>
        </w:rPr>
      </w:pPr>
      <w:r w:rsidRPr="00D33D10">
        <w:rPr>
          <w:rFonts w:cs="Times New Roman"/>
        </w:rPr>
        <w:t xml:space="preserve">Prévenir la survenue des poussées et de complications </w:t>
      </w:r>
    </w:p>
    <w:p w14:paraId="60175012" w14:textId="77777777" w:rsidR="00570358" w:rsidRPr="00D33D10" w:rsidRDefault="00570358" w:rsidP="00570358">
      <w:pPr>
        <w:pStyle w:val="Titre3"/>
        <w:rPr>
          <w:rFonts w:cs="Times New Roman"/>
        </w:rPr>
      </w:pPr>
      <w:bookmarkStart w:id="20" w:name="_Toc197050017"/>
      <w:bookmarkStart w:id="21" w:name="_Toc199845198"/>
      <w:r w:rsidRPr="00D33D10">
        <w:rPr>
          <w:rFonts w:cs="Times New Roman"/>
        </w:rPr>
        <w:t>Moyens</w:t>
      </w:r>
      <w:bookmarkEnd w:id="20"/>
      <w:bookmarkEnd w:id="21"/>
    </w:p>
    <w:p w14:paraId="7967BDB8" w14:textId="77777777" w:rsidR="00570358" w:rsidRPr="00D33D10" w:rsidRDefault="00570358" w:rsidP="00570358">
      <w:pPr>
        <w:pStyle w:val="Titre4"/>
        <w:rPr>
          <w:rFonts w:cs="Times New Roman"/>
        </w:rPr>
      </w:pPr>
      <w:r w:rsidRPr="00D33D10">
        <w:rPr>
          <w:rFonts w:cs="Times New Roman"/>
        </w:rPr>
        <w:t>Non médicamenteux</w:t>
      </w:r>
    </w:p>
    <w:p w14:paraId="1BE62D5D" w14:textId="77777777" w:rsidR="00570358" w:rsidRPr="00D33D10" w:rsidRDefault="00570358" w:rsidP="00570358">
      <w:pPr>
        <w:rPr>
          <w:rFonts w:cs="Times New Roman"/>
        </w:rPr>
      </w:pPr>
      <w:r w:rsidRPr="00D33D10">
        <w:rPr>
          <w:rFonts w:cs="Times New Roman"/>
        </w:rPr>
        <w:t xml:space="preserve">Information du patient </w:t>
      </w:r>
    </w:p>
    <w:p w14:paraId="68670374" w14:textId="77777777" w:rsidR="00570358" w:rsidRPr="00D33D10" w:rsidRDefault="00570358" w:rsidP="00570358">
      <w:pPr>
        <w:rPr>
          <w:rFonts w:cs="Times New Roman"/>
        </w:rPr>
      </w:pPr>
      <w:r w:rsidRPr="00D33D10">
        <w:rPr>
          <w:rFonts w:cs="Times New Roman"/>
        </w:rPr>
        <w:t xml:space="preserve">Eviction des facteurs de risque </w:t>
      </w:r>
    </w:p>
    <w:p w14:paraId="52FC5B98" w14:textId="77777777" w:rsidR="00570358" w:rsidRPr="00D33D10" w:rsidRDefault="00570358" w:rsidP="00570358">
      <w:pPr>
        <w:rPr>
          <w:rFonts w:cs="Times New Roman"/>
        </w:rPr>
      </w:pPr>
      <w:r w:rsidRPr="00D33D10">
        <w:rPr>
          <w:rFonts w:cs="Times New Roman"/>
        </w:rPr>
        <w:t xml:space="preserve">Photothérapie : exposition solaire </w:t>
      </w:r>
    </w:p>
    <w:p w14:paraId="3652C9FC" w14:textId="77777777" w:rsidR="00570358" w:rsidRPr="00D33D10" w:rsidRDefault="00570358" w:rsidP="00570358">
      <w:pPr>
        <w:rPr>
          <w:rFonts w:cs="Times New Roman"/>
        </w:rPr>
      </w:pPr>
      <w:r w:rsidRPr="00D33D10">
        <w:rPr>
          <w:rFonts w:cs="Times New Roman"/>
        </w:rPr>
        <w:t xml:space="preserve">Soutien psychologique </w:t>
      </w:r>
    </w:p>
    <w:p w14:paraId="211B9460" w14:textId="77777777" w:rsidR="00E11C12" w:rsidRPr="00D33D10" w:rsidRDefault="00E11C12" w:rsidP="00E11C12">
      <w:pPr>
        <w:pStyle w:val="Titre4"/>
        <w:rPr>
          <w:rFonts w:cs="Times New Roman"/>
        </w:rPr>
      </w:pPr>
      <w:r w:rsidRPr="00D33D10">
        <w:rPr>
          <w:rFonts w:cs="Times New Roman"/>
        </w:rPr>
        <w:t>Médicamenteux</w:t>
      </w:r>
    </w:p>
    <w:p w14:paraId="3A17F9D2" w14:textId="77777777" w:rsidR="00E11C12" w:rsidRPr="00D33D10" w:rsidRDefault="00E11C12" w:rsidP="00E11C12">
      <w:pPr>
        <w:rPr>
          <w:rFonts w:cs="Times New Roman"/>
        </w:rPr>
      </w:pPr>
      <w:r w:rsidRPr="00D33D10">
        <w:rPr>
          <w:rFonts w:cs="Times New Roman"/>
        </w:rPr>
        <w:t xml:space="preserve">Traitements locaux : kératinocyte, émollient, dermocorticoïde, dérivé de la vitamine D3 </w:t>
      </w:r>
    </w:p>
    <w:p w14:paraId="44D7CA0D" w14:textId="77777777" w:rsidR="00E11C12" w:rsidRPr="00D33D10" w:rsidRDefault="00E11C12" w:rsidP="00E11C12">
      <w:pPr>
        <w:rPr>
          <w:rFonts w:cs="Times New Roman"/>
        </w:rPr>
      </w:pPr>
      <w:r w:rsidRPr="00D33D10">
        <w:rPr>
          <w:rFonts w:cs="Times New Roman"/>
        </w:rPr>
        <w:t>Traitement par UVA/UVB</w:t>
      </w:r>
    </w:p>
    <w:p w14:paraId="256F299E" w14:textId="77777777" w:rsidR="00E11C12" w:rsidRPr="00D33D10" w:rsidRDefault="00E11C12" w:rsidP="00E11C12">
      <w:pPr>
        <w:rPr>
          <w:rFonts w:cs="Times New Roman"/>
        </w:rPr>
      </w:pPr>
      <w:proofErr w:type="gramStart"/>
      <w:r w:rsidRPr="00D33D10">
        <w:rPr>
          <w:rFonts w:cs="Times New Roman"/>
        </w:rPr>
        <w:t>Traitement généraux</w:t>
      </w:r>
      <w:proofErr w:type="gramEnd"/>
      <w:r w:rsidRPr="00D33D10">
        <w:rPr>
          <w:rFonts w:cs="Times New Roman"/>
        </w:rPr>
        <w:t xml:space="preserve"> : méthotrexate, </w:t>
      </w:r>
      <w:proofErr w:type="spellStart"/>
      <w:r w:rsidRPr="00D33D10">
        <w:rPr>
          <w:rFonts w:cs="Times New Roman"/>
        </w:rPr>
        <w:t>acitrétine</w:t>
      </w:r>
      <w:proofErr w:type="spellEnd"/>
      <w:r w:rsidRPr="00D33D10">
        <w:rPr>
          <w:rFonts w:cs="Times New Roman"/>
        </w:rPr>
        <w:t xml:space="preserve">, ciclosporine </w:t>
      </w:r>
    </w:p>
    <w:p w14:paraId="349C6485" w14:textId="77777777" w:rsidR="00E11C12" w:rsidRPr="00D33D10" w:rsidRDefault="00E11C12" w:rsidP="00E11C12">
      <w:pPr>
        <w:pStyle w:val="Titre3"/>
        <w:rPr>
          <w:rFonts w:cs="Times New Roman"/>
        </w:rPr>
      </w:pPr>
      <w:bookmarkStart w:id="22" w:name="_Toc197050018"/>
      <w:bookmarkStart w:id="23" w:name="_Toc199845199"/>
      <w:r w:rsidRPr="00D33D10">
        <w:rPr>
          <w:rFonts w:cs="Times New Roman"/>
        </w:rPr>
        <w:t>Indications</w:t>
      </w:r>
      <w:bookmarkEnd w:id="22"/>
      <w:bookmarkEnd w:id="23"/>
    </w:p>
    <w:p w14:paraId="6EC91F26" w14:textId="77777777" w:rsidR="00E11C12" w:rsidRPr="00D33D10" w:rsidRDefault="00E11C12" w:rsidP="00E11C12">
      <w:pPr>
        <w:rPr>
          <w:rFonts w:cs="Times New Roman"/>
        </w:rPr>
      </w:pPr>
      <w:r w:rsidRPr="00D33D10">
        <w:rPr>
          <w:rFonts w:cs="Times New Roman"/>
        </w:rPr>
        <w:t xml:space="preserve">Moyens non médicamenteux dans </w:t>
      </w:r>
      <w:proofErr w:type="gramStart"/>
      <w:r w:rsidRPr="00D33D10">
        <w:rPr>
          <w:rFonts w:cs="Times New Roman"/>
        </w:rPr>
        <w:t>tous le cas</w:t>
      </w:r>
      <w:proofErr w:type="gramEnd"/>
      <w:r w:rsidRPr="00D33D10">
        <w:rPr>
          <w:rFonts w:cs="Times New Roman"/>
        </w:rPr>
        <w:t xml:space="preserve"> </w:t>
      </w:r>
    </w:p>
    <w:p w14:paraId="34BCF708" w14:textId="77777777" w:rsidR="00E11C12" w:rsidRPr="00D33D10" w:rsidRDefault="00E11C12" w:rsidP="00E11C12">
      <w:pPr>
        <w:rPr>
          <w:rFonts w:cs="Times New Roman"/>
        </w:rPr>
      </w:pPr>
      <w:r w:rsidRPr="00D33D10">
        <w:rPr>
          <w:rFonts w:cs="Times New Roman"/>
        </w:rPr>
        <w:t xml:space="preserve">Psoriasis non complique &lt; 40% surface corporelle kératolytique, dermocorticoïde, vitD3 locale </w:t>
      </w:r>
    </w:p>
    <w:p w14:paraId="505DBC0E" w14:textId="77777777" w:rsidR="00E11C12" w:rsidRPr="00D33D10" w:rsidRDefault="00E11C12" w:rsidP="00E11C12">
      <w:pPr>
        <w:rPr>
          <w:rFonts w:cs="Times New Roman"/>
        </w:rPr>
      </w:pPr>
      <w:r w:rsidRPr="00D33D10">
        <w:rPr>
          <w:rFonts w:cs="Times New Roman"/>
        </w:rPr>
        <w:t>Psoriasis &gt; 40% surface corporelle, récurrent photothérapie, méthotrexate si échec</w:t>
      </w:r>
    </w:p>
    <w:p w14:paraId="3704503C" w14:textId="77777777" w:rsidR="00284AD6" w:rsidRPr="00D33D10" w:rsidRDefault="00284AD6" w:rsidP="00E11C12">
      <w:pPr>
        <w:rPr>
          <w:rFonts w:cs="Times New Roman"/>
        </w:rPr>
      </w:pPr>
      <w:r w:rsidRPr="00D33D10">
        <w:rPr>
          <w:rFonts w:cs="Times New Roman"/>
        </w:rPr>
        <w:t xml:space="preserve">Formes grave toujours hospitalisation </w:t>
      </w:r>
    </w:p>
    <w:p w14:paraId="3B86DDE5" w14:textId="77777777" w:rsidR="00284AD6" w:rsidRPr="00D33D10" w:rsidRDefault="00284AD6" w:rsidP="00E11C12">
      <w:pPr>
        <w:rPr>
          <w:rFonts w:cs="Times New Roman"/>
        </w:rPr>
      </w:pPr>
      <w:r w:rsidRPr="00D33D10">
        <w:rPr>
          <w:rFonts w:cs="Times New Roman"/>
        </w:rPr>
        <w:t>Rhumatisme psoriasique : AINS, antalgique, méthotrexate, anti-TNF alpha</w:t>
      </w:r>
    </w:p>
    <w:p w14:paraId="3FFB7AB3" w14:textId="77777777" w:rsidR="00284AD6" w:rsidRPr="00D33D10" w:rsidRDefault="00284AD6" w:rsidP="00284AD6">
      <w:pPr>
        <w:pStyle w:val="Titre2"/>
        <w:rPr>
          <w:rFonts w:cs="Times New Roman"/>
        </w:rPr>
      </w:pPr>
      <w:bookmarkStart w:id="24" w:name="_Toc197050019"/>
      <w:bookmarkStart w:id="25" w:name="_Toc199845200"/>
      <w:r w:rsidRPr="00D33D10">
        <w:rPr>
          <w:rFonts w:cs="Times New Roman"/>
        </w:rPr>
        <w:lastRenderedPageBreak/>
        <w:t>Surveillance</w:t>
      </w:r>
      <w:bookmarkEnd w:id="24"/>
      <w:bookmarkEnd w:id="25"/>
      <w:r w:rsidRPr="00D33D10">
        <w:rPr>
          <w:rFonts w:cs="Times New Roman"/>
        </w:rPr>
        <w:t xml:space="preserve"> </w:t>
      </w:r>
    </w:p>
    <w:p w14:paraId="2D9EFD12" w14:textId="77777777" w:rsidR="00284AD6" w:rsidRPr="00D33D10" w:rsidRDefault="00284AD6" w:rsidP="00284AD6">
      <w:pPr>
        <w:rPr>
          <w:rFonts w:cs="Times New Roman"/>
        </w:rPr>
      </w:pPr>
      <w:r w:rsidRPr="00D33D10">
        <w:rPr>
          <w:rFonts w:cs="Times New Roman"/>
        </w:rPr>
        <w:t>Clinique : score de PASI</w:t>
      </w:r>
    </w:p>
    <w:p w14:paraId="475F5F6D" w14:textId="77777777" w:rsidR="00284AD6" w:rsidRPr="00D33D10" w:rsidRDefault="00284AD6" w:rsidP="00284AD6">
      <w:pPr>
        <w:rPr>
          <w:rFonts w:cs="Times New Roman"/>
        </w:rPr>
      </w:pPr>
      <w:r w:rsidRPr="00D33D10">
        <w:rPr>
          <w:rFonts w:cs="Times New Roman"/>
        </w:rPr>
        <w:t xml:space="preserve">Paraclinique si besoin </w:t>
      </w:r>
    </w:p>
    <w:p w14:paraId="30DCA1CE" w14:textId="77777777" w:rsidR="00284AD6" w:rsidRPr="00D33D10" w:rsidRDefault="00284AD6" w:rsidP="00284AD6">
      <w:pPr>
        <w:rPr>
          <w:rFonts w:cs="Times New Roman"/>
        </w:rPr>
      </w:pPr>
      <w:r w:rsidRPr="00D33D10">
        <w:rPr>
          <w:rFonts w:cs="Times New Roman"/>
        </w:rPr>
        <w:t>Thérapeutique : efficacité et tolérance du traitement</w:t>
      </w:r>
    </w:p>
    <w:p w14:paraId="1B382112" w14:textId="77777777" w:rsidR="00537D12" w:rsidRPr="00D33D10" w:rsidRDefault="00537D12" w:rsidP="00537D12">
      <w:pPr>
        <w:pStyle w:val="Sous-titre"/>
        <w:rPr>
          <w:rFonts w:cs="Times New Roman"/>
        </w:rPr>
      </w:pPr>
      <w:r w:rsidRPr="00D33D10">
        <w:rPr>
          <w:rFonts w:cs="Times New Roman"/>
        </w:rPr>
        <w:t xml:space="preserve">Conclusion </w:t>
      </w:r>
    </w:p>
    <w:p w14:paraId="53598315" w14:textId="77777777" w:rsidR="00537D12" w:rsidRPr="00D33D10" w:rsidRDefault="00537D12" w:rsidP="00537D12">
      <w:pPr>
        <w:rPr>
          <w:rFonts w:cs="Times New Roman"/>
        </w:rPr>
      </w:pPr>
      <w:r w:rsidRPr="00D33D10">
        <w:rPr>
          <w:rFonts w:cs="Times New Roman"/>
        </w:rPr>
        <w:t xml:space="preserve">Psoriasis dermatose </w:t>
      </w:r>
      <w:r w:rsidR="000B73CC" w:rsidRPr="00D33D10">
        <w:rPr>
          <w:rFonts w:cs="Times New Roman"/>
        </w:rPr>
        <w:t>inflammatoire</w:t>
      </w:r>
      <w:r w:rsidRPr="00D33D10">
        <w:rPr>
          <w:rFonts w:cs="Times New Roman"/>
        </w:rPr>
        <w:t xml:space="preserve"> chronique </w:t>
      </w:r>
    </w:p>
    <w:p w14:paraId="2C06AAC6" w14:textId="77777777" w:rsidR="00537D12" w:rsidRPr="00D33D10" w:rsidRDefault="000B73CC" w:rsidP="00537D12">
      <w:pPr>
        <w:rPr>
          <w:rFonts w:cs="Times New Roman"/>
        </w:rPr>
      </w:pPr>
      <w:r w:rsidRPr="00D33D10">
        <w:rPr>
          <w:rFonts w:cs="Times New Roman"/>
        </w:rPr>
        <w:t xml:space="preserve">Survient par poussée, facteur </w:t>
      </w:r>
      <w:r w:rsidR="00537D12" w:rsidRPr="00D33D10">
        <w:rPr>
          <w:rFonts w:cs="Times New Roman"/>
        </w:rPr>
        <w:t xml:space="preserve">de </w:t>
      </w:r>
      <w:r w:rsidRPr="00D33D10">
        <w:rPr>
          <w:rFonts w:cs="Times New Roman"/>
        </w:rPr>
        <w:t xml:space="preserve">risques, </w:t>
      </w:r>
      <w:r w:rsidR="00B60555" w:rsidRPr="00D33D10">
        <w:rPr>
          <w:rFonts w:cs="Times New Roman"/>
        </w:rPr>
        <w:t>altération de la qualité de vie</w:t>
      </w:r>
    </w:p>
    <w:p w14:paraId="16D24839" w14:textId="77777777" w:rsidR="00537D12" w:rsidRPr="00D33D10" w:rsidRDefault="00537D12" w:rsidP="00537D12">
      <w:pPr>
        <w:rPr>
          <w:rFonts w:cs="Times New Roman"/>
        </w:rPr>
      </w:pPr>
      <w:r w:rsidRPr="00D33D10">
        <w:rPr>
          <w:rFonts w:cs="Times New Roman"/>
        </w:rPr>
        <w:t>Diagnostic est cliniqu</w:t>
      </w:r>
      <w:r w:rsidR="00B60555" w:rsidRPr="00D33D10">
        <w:rPr>
          <w:rFonts w:cs="Times New Roman"/>
        </w:rPr>
        <w:t>e</w:t>
      </w:r>
      <w:r w:rsidRPr="00D33D10">
        <w:rPr>
          <w:rFonts w:cs="Times New Roman"/>
        </w:rPr>
        <w:t> :</w:t>
      </w:r>
      <w:r w:rsidR="000B73CC" w:rsidRPr="00D33D10">
        <w:rPr>
          <w:rFonts w:cs="Times New Roman"/>
        </w:rPr>
        <w:t xml:space="preserve"> </w:t>
      </w:r>
      <w:r w:rsidR="00B60555" w:rsidRPr="00D33D10">
        <w:rPr>
          <w:rFonts w:cs="Times New Roman"/>
        </w:rPr>
        <w:t xml:space="preserve">lésions </w:t>
      </w:r>
      <w:proofErr w:type="spellStart"/>
      <w:r w:rsidR="00B60555" w:rsidRPr="00D33D10">
        <w:rPr>
          <w:rFonts w:cs="Times New Roman"/>
        </w:rPr>
        <w:t>érythéma</w:t>
      </w:r>
      <w:r w:rsidRPr="00D33D10">
        <w:rPr>
          <w:rFonts w:cs="Times New Roman"/>
        </w:rPr>
        <w:t>to</w:t>
      </w:r>
      <w:proofErr w:type="spellEnd"/>
      <w:r w:rsidRPr="00D33D10">
        <w:rPr>
          <w:rFonts w:cs="Times New Roman"/>
        </w:rPr>
        <w:t>-</w:t>
      </w:r>
      <w:r w:rsidR="00B60555" w:rsidRPr="00D33D10">
        <w:rPr>
          <w:rFonts w:cs="Times New Roman"/>
        </w:rPr>
        <w:t>squameuse</w:t>
      </w:r>
      <w:r w:rsidRPr="00D33D10">
        <w:rPr>
          <w:rFonts w:cs="Times New Roman"/>
        </w:rPr>
        <w:t xml:space="preserve"> d</w:t>
      </w:r>
      <w:r w:rsidR="00B60555" w:rsidRPr="00D33D10">
        <w:rPr>
          <w:rFonts w:cs="Times New Roman"/>
        </w:rPr>
        <w:t xml:space="preserve">e la </w:t>
      </w:r>
      <w:r w:rsidRPr="00D33D10">
        <w:rPr>
          <w:rFonts w:cs="Times New Roman"/>
        </w:rPr>
        <w:t xml:space="preserve">zone de Bastion </w:t>
      </w:r>
    </w:p>
    <w:p w14:paraId="1C296177" w14:textId="77777777" w:rsidR="00537D12" w:rsidRPr="00D33D10" w:rsidRDefault="00537D12" w:rsidP="00537D12">
      <w:pPr>
        <w:rPr>
          <w:rFonts w:cs="Times New Roman"/>
        </w:rPr>
      </w:pPr>
      <w:r w:rsidRPr="00D33D10">
        <w:rPr>
          <w:rFonts w:cs="Times New Roman"/>
        </w:rPr>
        <w:t>Educa</w:t>
      </w:r>
      <w:r w:rsidR="000B73CC" w:rsidRPr="00D33D10">
        <w:rPr>
          <w:rFonts w:cs="Times New Roman"/>
        </w:rPr>
        <w:t>t</w:t>
      </w:r>
      <w:r w:rsidRPr="00D33D10">
        <w:rPr>
          <w:rFonts w:cs="Times New Roman"/>
        </w:rPr>
        <w:t>ion du</w:t>
      </w:r>
      <w:r w:rsidR="00B60555" w:rsidRPr="00D33D10">
        <w:rPr>
          <w:rFonts w:cs="Times New Roman"/>
        </w:rPr>
        <w:t xml:space="preserve"> patient de la </w:t>
      </w:r>
      <w:r w:rsidRPr="00D33D10">
        <w:rPr>
          <w:rFonts w:cs="Times New Roman"/>
        </w:rPr>
        <w:t>base thérapeutique</w:t>
      </w:r>
    </w:p>
    <w:sectPr w:rsidR="00537D12" w:rsidRPr="00D33D10" w:rsidSect="000A74E3">
      <w:headerReference w:type="default" r:id="rId8"/>
      <w:footerReference w:type="default" r:id="rId9"/>
      <w:pgSz w:w="8391" w:h="11907" w:code="11"/>
      <w:pgMar w:top="567" w:right="851" w:bottom="567" w:left="851" w:header="284" w:footer="28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561A1C" w14:textId="77777777" w:rsidR="001F06B5" w:rsidRDefault="001F06B5" w:rsidP="00CF2E78">
      <w:pPr>
        <w:spacing w:line="240" w:lineRule="auto"/>
      </w:pPr>
      <w:r>
        <w:separator/>
      </w:r>
    </w:p>
  </w:endnote>
  <w:endnote w:type="continuationSeparator" w:id="0">
    <w:p w14:paraId="28F458CB" w14:textId="77777777" w:rsidR="001F06B5" w:rsidRDefault="001F06B5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ABF5D" w14:textId="29CB67E8" w:rsidR="00EF3288" w:rsidRDefault="00EF3288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5853E3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277C62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Cs w:val="24"/>
              </w:rPr>
              <w:fldChar w:fldCharType="end"/>
            </w:r>
          </w:sdtContent>
        </w:sdt>
      </w:sdtContent>
    </w:sdt>
  </w:p>
  <w:p w14:paraId="73BC20A2" w14:textId="77777777" w:rsidR="00EF3288" w:rsidRDefault="00EF3288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E7822" w14:textId="77777777" w:rsidR="001F06B5" w:rsidRDefault="001F06B5" w:rsidP="00CF2E78">
      <w:pPr>
        <w:spacing w:line="240" w:lineRule="auto"/>
      </w:pPr>
      <w:r>
        <w:separator/>
      </w:r>
    </w:p>
  </w:footnote>
  <w:footnote w:type="continuationSeparator" w:id="0">
    <w:p w14:paraId="03BD9C3C" w14:textId="77777777" w:rsidR="001F06B5" w:rsidRDefault="001F06B5" w:rsidP="00CF2E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955C6" w14:textId="77777777" w:rsidR="00EF3288" w:rsidRDefault="00EF3288" w:rsidP="00CF2E78">
    <w:pPr>
      <w:pStyle w:val="En-tte"/>
      <w:numPr>
        <w:ilvl w:val="0"/>
        <w:numId w:val="0"/>
      </w:numPr>
      <w:jc w:val="center"/>
    </w:pPr>
    <w:proofErr w:type="spellStart"/>
    <w:r>
      <w:t>ZICO’s</w:t>
    </w:r>
    <w:proofErr w:type="spellEnd"/>
    <w:r>
      <w:t xml:space="preserve"> note </w:t>
    </w:r>
    <w:proofErr w:type="spellStart"/>
    <w: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A245F2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8D0F4F"/>
    <w:multiLevelType w:val="hybridMultilevel"/>
    <w:tmpl w:val="56FA26E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BFA22A28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60411E4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6B74F9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1B658C"/>
    <w:multiLevelType w:val="multilevel"/>
    <w:tmpl w:val="2206912C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2BB23DA"/>
    <w:multiLevelType w:val="hybridMultilevel"/>
    <w:tmpl w:val="1FE02F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27A8C4CC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4910E69"/>
    <w:multiLevelType w:val="multilevel"/>
    <w:tmpl w:val="397228A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431" w:hanging="431"/>
      </w:pPr>
      <w:rPr>
        <w:rFonts w:hint="default"/>
      </w:rPr>
    </w:lvl>
    <w:lvl w:ilvl="2">
      <w:start w:val="1"/>
      <w:numFmt w:val="upperLetter"/>
      <w:lvlText w:val="%3. 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lvlText w:val="%4. "/>
      <w:lvlJc w:val="left"/>
      <w:pPr>
        <w:ind w:left="454" w:hanging="454"/>
      </w:pPr>
      <w:rPr>
        <w:rFonts w:hint="default"/>
      </w:rPr>
    </w:lvl>
    <w:lvl w:ilvl="4">
      <w:start w:val="1"/>
      <w:numFmt w:val="decimal"/>
      <w:lvlText w:val="%4.%5."/>
      <w:lvlJc w:val="left"/>
      <w:pPr>
        <w:ind w:left="851" w:hanging="567"/>
      </w:pPr>
      <w:rPr>
        <w:rFonts w:hint="default"/>
      </w:rPr>
    </w:lvl>
    <w:lvl w:ilvl="5">
      <w:start w:val="1"/>
      <w:numFmt w:val="decimal"/>
      <w:lvlText w:val="%4.%5.%6."/>
      <w:lvlJc w:val="left"/>
      <w:pPr>
        <w:ind w:left="1474" w:hanging="907"/>
      </w:pPr>
      <w:rPr>
        <w:rFonts w:hint="default"/>
      </w:rPr>
    </w:lvl>
    <w:lvl w:ilvl="6">
      <w:start w:val="1"/>
      <w:numFmt w:val="decimal"/>
      <w:lvlText w:val="%4.%5.%6.%7."/>
      <w:lvlJc w:val="left"/>
      <w:pPr>
        <w:ind w:left="1296" w:hanging="1296"/>
      </w:pPr>
      <w:rPr>
        <w:rFonts w:hint="default"/>
        <w:b w:val="0"/>
        <w:i w:val="0"/>
        <w:color w:val="auto"/>
        <w:sz w:val="20"/>
        <w:u w:val="none" w:color="767171" w:themeColor="background2" w:themeShade="80"/>
      </w:rPr>
    </w:lvl>
    <w:lvl w:ilvl="7">
      <w:start w:val="1"/>
      <w:numFmt w:val="none"/>
      <w:lvlText w:val=""/>
      <w:lvlJc w:val="left"/>
      <w:pPr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none"/>
      <w:lvlText w:val="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58725B18"/>
    <w:multiLevelType w:val="multilevel"/>
    <w:tmpl w:val="7026EE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054B4E"/>
    <w:multiLevelType w:val="hybridMultilevel"/>
    <w:tmpl w:val="90C0B8F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607B27BF"/>
    <w:multiLevelType w:val="multilevel"/>
    <w:tmpl w:val="4028BFF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BE38C0"/>
    <w:multiLevelType w:val="hybridMultilevel"/>
    <w:tmpl w:val="E384DAC4"/>
    <w:lvl w:ilvl="0" w:tplc="7DF49460">
      <w:start w:val="1"/>
      <w:numFmt w:val="upperRoman"/>
      <w:lvlText w:val="%1."/>
      <w:lvlJc w:val="right"/>
      <w:pPr>
        <w:ind w:left="436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3"/>
  </w:num>
  <w:num w:numId="3">
    <w:abstractNumId w:val="7"/>
  </w:num>
  <w:num w:numId="4">
    <w:abstractNumId w:val="1"/>
  </w:num>
  <w:num w:numId="5">
    <w:abstractNumId w:val="10"/>
  </w:num>
  <w:num w:numId="6">
    <w:abstractNumId w:val="3"/>
  </w:num>
  <w:num w:numId="7">
    <w:abstractNumId w:val="13"/>
    <w:lvlOverride w:ilvl="0">
      <w:startOverride w:val="1"/>
    </w:lvlOverride>
  </w:num>
  <w:num w:numId="8">
    <w:abstractNumId w:val="11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8"/>
  </w:num>
  <w:num w:numId="12">
    <w:abstractNumId w:val="4"/>
  </w:num>
  <w:num w:numId="13">
    <w:abstractNumId w:val="0"/>
  </w:num>
  <w:num w:numId="14">
    <w:abstractNumId w:val="6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2CE"/>
    <w:rsid w:val="000114F8"/>
    <w:rsid w:val="00017412"/>
    <w:rsid w:val="000276D5"/>
    <w:rsid w:val="0004697D"/>
    <w:rsid w:val="000531C8"/>
    <w:rsid w:val="0006345F"/>
    <w:rsid w:val="00096F56"/>
    <w:rsid w:val="000A205D"/>
    <w:rsid w:val="000A74E3"/>
    <w:rsid w:val="000B5FF5"/>
    <w:rsid w:val="000B73CC"/>
    <w:rsid w:val="000C2008"/>
    <w:rsid w:val="000C2C84"/>
    <w:rsid w:val="000C6960"/>
    <w:rsid w:val="000D4A3C"/>
    <w:rsid w:val="000E0D1E"/>
    <w:rsid w:val="000E404B"/>
    <w:rsid w:val="000F6BB0"/>
    <w:rsid w:val="000F6E2F"/>
    <w:rsid w:val="00106B03"/>
    <w:rsid w:val="00112550"/>
    <w:rsid w:val="001127D2"/>
    <w:rsid w:val="00117F58"/>
    <w:rsid w:val="001221A1"/>
    <w:rsid w:val="00125C4F"/>
    <w:rsid w:val="001379A9"/>
    <w:rsid w:val="001436E3"/>
    <w:rsid w:val="0015015C"/>
    <w:rsid w:val="0015233F"/>
    <w:rsid w:val="00160BFD"/>
    <w:rsid w:val="001623DE"/>
    <w:rsid w:val="00182555"/>
    <w:rsid w:val="00187FCA"/>
    <w:rsid w:val="001932B3"/>
    <w:rsid w:val="001B3AC9"/>
    <w:rsid w:val="001D7D56"/>
    <w:rsid w:val="001E1545"/>
    <w:rsid w:val="001F06B5"/>
    <w:rsid w:val="001F15D1"/>
    <w:rsid w:val="001F1E4B"/>
    <w:rsid w:val="0020350E"/>
    <w:rsid w:val="00211647"/>
    <w:rsid w:val="0022194A"/>
    <w:rsid w:val="00227A1C"/>
    <w:rsid w:val="00237A66"/>
    <w:rsid w:val="002401EC"/>
    <w:rsid w:val="002468AE"/>
    <w:rsid w:val="0024720C"/>
    <w:rsid w:val="00270FFD"/>
    <w:rsid w:val="002738D6"/>
    <w:rsid w:val="00276E41"/>
    <w:rsid w:val="00277C62"/>
    <w:rsid w:val="00284AD6"/>
    <w:rsid w:val="002853A2"/>
    <w:rsid w:val="00286CC0"/>
    <w:rsid w:val="002909BC"/>
    <w:rsid w:val="002A176E"/>
    <w:rsid w:val="002A6786"/>
    <w:rsid w:val="002A72E4"/>
    <w:rsid w:val="002B04E2"/>
    <w:rsid w:val="002C719F"/>
    <w:rsid w:val="002D0A52"/>
    <w:rsid w:val="002D1045"/>
    <w:rsid w:val="002D182D"/>
    <w:rsid w:val="00301A46"/>
    <w:rsid w:val="00310E3B"/>
    <w:rsid w:val="00314745"/>
    <w:rsid w:val="00322412"/>
    <w:rsid w:val="0033133A"/>
    <w:rsid w:val="00345A80"/>
    <w:rsid w:val="00392778"/>
    <w:rsid w:val="003B5877"/>
    <w:rsid w:val="003C2CDF"/>
    <w:rsid w:val="003C5CD1"/>
    <w:rsid w:val="003D3B05"/>
    <w:rsid w:val="003D4286"/>
    <w:rsid w:val="003E1E62"/>
    <w:rsid w:val="003E2518"/>
    <w:rsid w:val="003E5BB3"/>
    <w:rsid w:val="003F4621"/>
    <w:rsid w:val="003F5488"/>
    <w:rsid w:val="00410B75"/>
    <w:rsid w:val="00417587"/>
    <w:rsid w:val="00417D74"/>
    <w:rsid w:val="00421ED2"/>
    <w:rsid w:val="00435AFF"/>
    <w:rsid w:val="004542E8"/>
    <w:rsid w:val="00457209"/>
    <w:rsid w:val="00470460"/>
    <w:rsid w:val="00480D52"/>
    <w:rsid w:val="004968E6"/>
    <w:rsid w:val="00496FB4"/>
    <w:rsid w:val="004A233D"/>
    <w:rsid w:val="004A72A9"/>
    <w:rsid w:val="004B61A2"/>
    <w:rsid w:val="004B7430"/>
    <w:rsid w:val="004D4521"/>
    <w:rsid w:val="004D5881"/>
    <w:rsid w:val="004D6982"/>
    <w:rsid w:val="004E07F7"/>
    <w:rsid w:val="004E0CCE"/>
    <w:rsid w:val="004E1705"/>
    <w:rsid w:val="004F5E90"/>
    <w:rsid w:val="00504ED8"/>
    <w:rsid w:val="00507FC4"/>
    <w:rsid w:val="005129D4"/>
    <w:rsid w:val="00523DD6"/>
    <w:rsid w:val="0053461C"/>
    <w:rsid w:val="00537D12"/>
    <w:rsid w:val="00542309"/>
    <w:rsid w:val="00546B00"/>
    <w:rsid w:val="0055196D"/>
    <w:rsid w:val="005571F1"/>
    <w:rsid w:val="00570358"/>
    <w:rsid w:val="00574222"/>
    <w:rsid w:val="00575373"/>
    <w:rsid w:val="0058285B"/>
    <w:rsid w:val="005853E3"/>
    <w:rsid w:val="0059199C"/>
    <w:rsid w:val="00594132"/>
    <w:rsid w:val="005A790E"/>
    <w:rsid w:val="005C6AC3"/>
    <w:rsid w:val="005D1C5A"/>
    <w:rsid w:val="005D33F8"/>
    <w:rsid w:val="005F4ED9"/>
    <w:rsid w:val="00624A02"/>
    <w:rsid w:val="0063601B"/>
    <w:rsid w:val="006378EA"/>
    <w:rsid w:val="00645ADE"/>
    <w:rsid w:val="00647FFE"/>
    <w:rsid w:val="0065262C"/>
    <w:rsid w:val="006530E0"/>
    <w:rsid w:val="006620FB"/>
    <w:rsid w:val="00671447"/>
    <w:rsid w:val="00673FC3"/>
    <w:rsid w:val="00675C02"/>
    <w:rsid w:val="006B6308"/>
    <w:rsid w:val="006D0988"/>
    <w:rsid w:val="006D2B9E"/>
    <w:rsid w:val="006F752D"/>
    <w:rsid w:val="00700A1C"/>
    <w:rsid w:val="00702686"/>
    <w:rsid w:val="00703F1B"/>
    <w:rsid w:val="007260D2"/>
    <w:rsid w:val="00737795"/>
    <w:rsid w:val="0074522B"/>
    <w:rsid w:val="0075644A"/>
    <w:rsid w:val="00764A94"/>
    <w:rsid w:val="00766366"/>
    <w:rsid w:val="00772A86"/>
    <w:rsid w:val="007737EF"/>
    <w:rsid w:val="007751D8"/>
    <w:rsid w:val="0077582A"/>
    <w:rsid w:val="007828C7"/>
    <w:rsid w:val="00785C57"/>
    <w:rsid w:val="00787FAA"/>
    <w:rsid w:val="007B2AC4"/>
    <w:rsid w:val="007E0A62"/>
    <w:rsid w:val="007E6ECF"/>
    <w:rsid w:val="007E7C54"/>
    <w:rsid w:val="00807132"/>
    <w:rsid w:val="0082373F"/>
    <w:rsid w:val="00826185"/>
    <w:rsid w:val="00854A91"/>
    <w:rsid w:val="00865AD3"/>
    <w:rsid w:val="00870A45"/>
    <w:rsid w:val="00873295"/>
    <w:rsid w:val="00891787"/>
    <w:rsid w:val="008A77C3"/>
    <w:rsid w:val="008B39AA"/>
    <w:rsid w:val="008C371D"/>
    <w:rsid w:val="008C58A3"/>
    <w:rsid w:val="008C648B"/>
    <w:rsid w:val="008E29E7"/>
    <w:rsid w:val="008E7B84"/>
    <w:rsid w:val="008F1D00"/>
    <w:rsid w:val="008F72A6"/>
    <w:rsid w:val="00905FB5"/>
    <w:rsid w:val="00910215"/>
    <w:rsid w:val="00932B4A"/>
    <w:rsid w:val="009505A5"/>
    <w:rsid w:val="00957ED9"/>
    <w:rsid w:val="00985F2A"/>
    <w:rsid w:val="00986B55"/>
    <w:rsid w:val="00986DBC"/>
    <w:rsid w:val="00994F6D"/>
    <w:rsid w:val="009B2F33"/>
    <w:rsid w:val="009B70EF"/>
    <w:rsid w:val="009C25D4"/>
    <w:rsid w:val="009C2A9B"/>
    <w:rsid w:val="00A11211"/>
    <w:rsid w:val="00A17F89"/>
    <w:rsid w:val="00A278E6"/>
    <w:rsid w:val="00A33CD3"/>
    <w:rsid w:val="00A51780"/>
    <w:rsid w:val="00A541D2"/>
    <w:rsid w:val="00A805C6"/>
    <w:rsid w:val="00A91EE8"/>
    <w:rsid w:val="00A92A1C"/>
    <w:rsid w:val="00AA2C54"/>
    <w:rsid w:val="00AA5C9E"/>
    <w:rsid w:val="00AA761C"/>
    <w:rsid w:val="00AC06CD"/>
    <w:rsid w:val="00AD5EA5"/>
    <w:rsid w:val="00AE38A3"/>
    <w:rsid w:val="00AE60A3"/>
    <w:rsid w:val="00AF2D80"/>
    <w:rsid w:val="00B004A2"/>
    <w:rsid w:val="00B46D72"/>
    <w:rsid w:val="00B55072"/>
    <w:rsid w:val="00B602BE"/>
    <w:rsid w:val="00B60555"/>
    <w:rsid w:val="00B636B9"/>
    <w:rsid w:val="00B67213"/>
    <w:rsid w:val="00B82E2F"/>
    <w:rsid w:val="00B86BBB"/>
    <w:rsid w:val="00B91ACD"/>
    <w:rsid w:val="00B9568E"/>
    <w:rsid w:val="00B96DAE"/>
    <w:rsid w:val="00BA4FAB"/>
    <w:rsid w:val="00BA5B71"/>
    <w:rsid w:val="00BA78D4"/>
    <w:rsid w:val="00BB58CF"/>
    <w:rsid w:val="00BD0595"/>
    <w:rsid w:val="00BD4A8A"/>
    <w:rsid w:val="00BD7170"/>
    <w:rsid w:val="00BD75EE"/>
    <w:rsid w:val="00BE00A5"/>
    <w:rsid w:val="00BE1E4B"/>
    <w:rsid w:val="00BE3008"/>
    <w:rsid w:val="00C0332A"/>
    <w:rsid w:val="00C06AFC"/>
    <w:rsid w:val="00C13427"/>
    <w:rsid w:val="00C30E8F"/>
    <w:rsid w:val="00C34CAB"/>
    <w:rsid w:val="00C40352"/>
    <w:rsid w:val="00C648C2"/>
    <w:rsid w:val="00C659F4"/>
    <w:rsid w:val="00C7129F"/>
    <w:rsid w:val="00C81DF4"/>
    <w:rsid w:val="00C87501"/>
    <w:rsid w:val="00C90FC0"/>
    <w:rsid w:val="00C945DD"/>
    <w:rsid w:val="00CA1A8D"/>
    <w:rsid w:val="00CA6BDB"/>
    <w:rsid w:val="00CB00B3"/>
    <w:rsid w:val="00CF2E78"/>
    <w:rsid w:val="00D03580"/>
    <w:rsid w:val="00D07A01"/>
    <w:rsid w:val="00D1285D"/>
    <w:rsid w:val="00D2268C"/>
    <w:rsid w:val="00D27A03"/>
    <w:rsid w:val="00D33D10"/>
    <w:rsid w:val="00D36638"/>
    <w:rsid w:val="00D367F6"/>
    <w:rsid w:val="00D424AA"/>
    <w:rsid w:val="00D724AA"/>
    <w:rsid w:val="00D94721"/>
    <w:rsid w:val="00DC51A6"/>
    <w:rsid w:val="00DD46E5"/>
    <w:rsid w:val="00DD4E75"/>
    <w:rsid w:val="00DE1831"/>
    <w:rsid w:val="00DE3473"/>
    <w:rsid w:val="00DE4181"/>
    <w:rsid w:val="00DE7BCF"/>
    <w:rsid w:val="00DF1FEC"/>
    <w:rsid w:val="00DF42D7"/>
    <w:rsid w:val="00DF7D3C"/>
    <w:rsid w:val="00E11C12"/>
    <w:rsid w:val="00E23FA5"/>
    <w:rsid w:val="00E30C7B"/>
    <w:rsid w:val="00E41909"/>
    <w:rsid w:val="00E5375A"/>
    <w:rsid w:val="00E56FD5"/>
    <w:rsid w:val="00E61C37"/>
    <w:rsid w:val="00E66071"/>
    <w:rsid w:val="00E70FF6"/>
    <w:rsid w:val="00E87951"/>
    <w:rsid w:val="00EA1A66"/>
    <w:rsid w:val="00EB1818"/>
    <w:rsid w:val="00EB4533"/>
    <w:rsid w:val="00EC0BD9"/>
    <w:rsid w:val="00ED6C8F"/>
    <w:rsid w:val="00EE18E8"/>
    <w:rsid w:val="00EF24CE"/>
    <w:rsid w:val="00EF3288"/>
    <w:rsid w:val="00EF4729"/>
    <w:rsid w:val="00EF6ED0"/>
    <w:rsid w:val="00F03D1F"/>
    <w:rsid w:val="00F114FD"/>
    <w:rsid w:val="00F12B5E"/>
    <w:rsid w:val="00F320A2"/>
    <w:rsid w:val="00F3338A"/>
    <w:rsid w:val="00F3371C"/>
    <w:rsid w:val="00F43BB1"/>
    <w:rsid w:val="00F5008A"/>
    <w:rsid w:val="00F5121E"/>
    <w:rsid w:val="00F5436A"/>
    <w:rsid w:val="00F5785F"/>
    <w:rsid w:val="00F63D8D"/>
    <w:rsid w:val="00F7435B"/>
    <w:rsid w:val="00F76F2A"/>
    <w:rsid w:val="00FA0BF0"/>
    <w:rsid w:val="00FA0D60"/>
    <w:rsid w:val="00FA5C46"/>
    <w:rsid w:val="00FD454C"/>
    <w:rsid w:val="00FD6B15"/>
    <w:rsid w:val="00FE342E"/>
    <w:rsid w:val="00FF17C9"/>
    <w:rsid w:val="00FF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F5610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D10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3338A"/>
    <w:pPr>
      <w:keepNext/>
      <w:keepLines/>
      <w:numPr>
        <w:numId w:val="12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 w:after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E1545"/>
    <w:pPr>
      <w:keepNext/>
      <w:keepLines/>
      <w:numPr>
        <w:ilvl w:val="1"/>
        <w:numId w:val="12"/>
      </w:numPr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2"/>
      </w:numPr>
      <w:spacing w:before="40"/>
      <w:outlineLvl w:val="2"/>
    </w:pPr>
    <w:rPr>
      <w:rFonts w:eastAsiaTheme="majorEastAsia" w:cstheme="majorBidi"/>
      <w:color w:val="00B050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2"/>
      </w:numPr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2"/>
      </w:numPr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2"/>
      </w:numPr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338A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Paragraphedeliste">
    <w:name w:val="List Paragraph"/>
    <w:basedOn w:val="Normal"/>
    <w:uiPriority w:val="34"/>
    <w:qFormat/>
    <w:rsid w:val="00096F56"/>
    <w:pPr>
      <w:numPr>
        <w:numId w:val="0"/>
      </w:numPr>
      <w:spacing w:line="300" w:lineRule="auto"/>
      <w:ind w:left="720"/>
      <w:contextualSpacing/>
      <w:jc w:val="both"/>
    </w:pPr>
    <w:rPr>
      <w:rFonts w:ascii="Leelawadee" w:hAnsi="Leelawadee"/>
      <w:sz w:val="19"/>
    </w:rPr>
  </w:style>
  <w:style w:type="paragraph" w:customStyle="1" w:styleId="Notedemarge">
    <w:name w:val="Note de marge"/>
    <w:basedOn w:val="Normal"/>
    <w:qFormat/>
    <w:rsid w:val="00096F56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Leelawadee" w:hAnsi="Leelawadee"/>
      <w:b/>
      <w:color w:val="000000"/>
      <w:sz w:val="16"/>
      <w14:textFill>
        <w14:solidFill>
          <w14:srgbClr w14:val="000000">
            <w14:lumMod w14:val="50000"/>
          </w14:srgbClr>
        </w14:solidFill>
      </w14:textFill>
    </w:rPr>
  </w:style>
  <w:style w:type="paragraph" w:styleId="TM1">
    <w:name w:val="toc 1"/>
    <w:basedOn w:val="Normal"/>
    <w:next w:val="Normal"/>
    <w:autoRedefine/>
    <w:uiPriority w:val="39"/>
    <w:unhideWhenUsed/>
    <w:rsid w:val="00DD46E5"/>
    <w:pPr>
      <w:tabs>
        <w:tab w:val="right" w:leader="dot" w:pos="6963"/>
      </w:tabs>
      <w:spacing w:after="100"/>
      <w:ind w:left="0"/>
    </w:pPr>
    <w:rPr>
      <w:rFonts w:cs="Times New Roman"/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2D0A52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2D0A52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2D0A52"/>
    <w:rPr>
      <w:color w:val="0563C1" w:themeColor="hyperlink"/>
      <w:u w:val="single"/>
    </w:rPr>
  </w:style>
  <w:style w:type="paragraph" w:styleId="TM4">
    <w:name w:val="toc 4"/>
    <w:basedOn w:val="Normal"/>
    <w:next w:val="Normal"/>
    <w:autoRedefine/>
    <w:uiPriority w:val="39"/>
    <w:unhideWhenUsed/>
    <w:rsid w:val="002D0A52"/>
    <w:pPr>
      <w:spacing w:after="100"/>
      <w:ind w:left="60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65262C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fr-FR"/>
    </w:rPr>
  </w:style>
  <w:style w:type="table" w:styleId="Grilledutableau">
    <w:name w:val="Table Grid"/>
    <w:basedOn w:val="TableauNormal"/>
    <w:uiPriority w:val="39"/>
    <w:rsid w:val="00DF4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uces">
    <w:name w:val="List Bullet"/>
    <w:basedOn w:val="Normal"/>
    <w:uiPriority w:val="99"/>
    <w:unhideWhenUsed/>
    <w:rsid w:val="00873295"/>
    <w:pPr>
      <w:numPr>
        <w:numId w:val="13"/>
      </w:numPr>
      <w:contextualSpacing/>
    </w:pPr>
  </w:style>
  <w:style w:type="paragraph" w:styleId="Date">
    <w:name w:val="Date"/>
    <w:basedOn w:val="Normal"/>
    <w:next w:val="Normal"/>
    <w:link w:val="DateCar"/>
    <w:uiPriority w:val="99"/>
    <w:semiHidden/>
    <w:unhideWhenUsed/>
    <w:rsid w:val="000B5FF5"/>
  </w:style>
  <w:style w:type="character" w:customStyle="1" w:styleId="DateCar">
    <w:name w:val="Date Car"/>
    <w:basedOn w:val="Policepardfaut"/>
    <w:link w:val="Date"/>
    <w:uiPriority w:val="99"/>
    <w:semiHidden/>
    <w:rsid w:val="000B5FF5"/>
    <w:rPr>
      <w:rFonts w:ascii="Times New Roman" w:hAnsi="Times New Roman"/>
      <w:sz w:val="20"/>
    </w:rPr>
  </w:style>
  <w:style w:type="paragraph" w:styleId="TM5">
    <w:name w:val="toc 5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table" w:styleId="Grilledetableauclaire">
    <w:name w:val="Grid Table Light"/>
    <w:basedOn w:val="TableauNormal"/>
    <w:uiPriority w:val="40"/>
    <w:rsid w:val="004542E8"/>
    <w:pPr>
      <w:spacing w:after="0" w:line="240" w:lineRule="auto"/>
      <w:ind w:left="284" w:firstLine="284"/>
      <w:jc w:val="both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FF36E-18E2-421A-B292-05760B1A9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1682</TotalTime>
  <Pages>6</Pages>
  <Words>1170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198</cp:revision>
  <cp:lastPrinted>2025-06-03T10:29:00Z</cp:lastPrinted>
  <dcterms:created xsi:type="dcterms:W3CDTF">2025-03-30T11:16:00Z</dcterms:created>
  <dcterms:modified xsi:type="dcterms:W3CDTF">2025-09-24T13:46:00Z</dcterms:modified>
</cp:coreProperties>
</file>