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704BB" w14:textId="77777777" w:rsidR="00096F56" w:rsidRPr="00D33D10" w:rsidRDefault="007737EF" w:rsidP="00BD0595">
      <w:pPr>
        <w:pStyle w:val="Titre1"/>
        <w:rPr>
          <w:rFonts w:cs="Times New Roman"/>
        </w:rPr>
      </w:pPr>
      <w:bookmarkStart w:id="0" w:name="_Toc197049985"/>
      <w:bookmarkStart w:id="1" w:name="_Toc199845166"/>
      <w:r w:rsidRPr="00D33D10">
        <w:rPr>
          <w:rFonts w:cs="Times New Roman"/>
        </w:rPr>
        <w:t>ulcére de la jambe</w:t>
      </w:r>
      <w:bookmarkEnd w:id="0"/>
      <w:bookmarkEnd w:id="1"/>
    </w:p>
    <w:p w14:paraId="01ED7199" w14:textId="77777777" w:rsidR="007737EF" w:rsidRPr="00D33D10" w:rsidRDefault="007737EF" w:rsidP="007737EF">
      <w:pPr>
        <w:pStyle w:val="Sous-titre"/>
        <w:rPr>
          <w:rFonts w:cs="Times New Roman"/>
        </w:rPr>
      </w:pPr>
      <w:r w:rsidRPr="00D33D10">
        <w:rPr>
          <w:rFonts w:cs="Times New Roman"/>
        </w:rPr>
        <w:t xml:space="preserve">Introduction </w:t>
      </w:r>
    </w:p>
    <w:p w14:paraId="0D2BB122" w14:textId="77777777" w:rsidR="007737EF" w:rsidRPr="00D33D10" w:rsidRDefault="007737EF" w:rsidP="007737EF">
      <w:pPr>
        <w:rPr>
          <w:rFonts w:cs="Times New Roman"/>
        </w:rPr>
      </w:pPr>
      <w:r w:rsidRPr="00D33D10">
        <w:rPr>
          <w:rFonts w:cs="Times New Roman"/>
        </w:rPr>
        <w:t xml:space="preserve">Définition </w:t>
      </w:r>
    </w:p>
    <w:p w14:paraId="603721D2" w14:textId="77777777" w:rsidR="00EF6ED0" w:rsidRPr="00D33D10" w:rsidRDefault="007737EF" w:rsidP="007737EF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Plaie au niveau de la jambe avec pe</w:t>
      </w:r>
      <w:r w:rsidR="00FA5C46" w:rsidRPr="00D33D10">
        <w:rPr>
          <w:rFonts w:cs="Times New Roman"/>
        </w:rPr>
        <w:t>rte de l’épiderme et du derme</w:t>
      </w:r>
      <w:r w:rsidR="002A176E" w:rsidRPr="00D33D10">
        <w:rPr>
          <w:rFonts w:cs="Times New Roman"/>
        </w:rPr>
        <w:t>,</w:t>
      </w:r>
      <w:r w:rsidR="00FA5C46" w:rsidRPr="00D33D10">
        <w:rPr>
          <w:rFonts w:cs="Times New Roman"/>
        </w:rPr>
        <w:t xml:space="preserve"> </w:t>
      </w:r>
      <w:r w:rsidR="002A176E" w:rsidRPr="00D33D10">
        <w:rPr>
          <w:rFonts w:cs="Times New Roman"/>
        </w:rPr>
        <w:t xml:space="preserve">ne cicatrise pas </w:t>
      </w:r>
      <w:r w:rsidRPr="00D33D10">
        <w:rPr>
          <w:rFonts w:cs="Times New Roman"/>
        </w:rPr>
        <w:t xml:space="preserve">plus d’un mois </w:t>
      </w:r>
    </w:p>
    <w:p w14:paraId="3E19562A" w14:textId="77777777" w:rsidR="00345A80" w:rsidRPr="00D33D10" w:rsidRDefault="00345A80" w:rsidP="00345A80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Souvent dû à des complications v</w:t>
      </w:r>
      <w:r w:rsidR="007E0A62" w:rsidRPr="00D33D10">
        <w:rPr>
          <w:rFonts w:cs="Times New Roman"/>
        </w:rPr>
        <w:t xml:space="preserve">eineux, artérielle, ou mixte </w:t>
      </w:r>
      <w:proofErr w:type="spellStart"/>
      <w:r w:rsidR="007E0A62" w:rsidRPr="00D33D10">
        <w:rPr>
          <w:rFonts w:cs="Times New Roman"/>
        </w:rPr>
        <w:t>angiodermite</w:t>
      </w:r>
      <w:proofErr w:type="spellEnd"/>
      <w:r w:rsidRPr="00D33D10">
        <w:rPr>
          <w:rFonts w:cs="Times New Roman"/>
        </w:rPr>
        <w:t xml:space="preserve"> nécrotique </w:t>
      </w:r>
    </w:p>
    <w:p w14:paraId="6D0B4E7D" w14:textId="77777777" w:rsidR="00345A80" w:rsidRPr="00D33D10" w:rsidRDefault="00345A80" w:rsidP="00345A80">
      <w:pPr>
        <w:rPr>
          <w:rFonts w:cs="Times New Roman"/>
        </w:rPr>
      </w:pPr>
      <w:r w:rsidRPr="00D33D10">
        <w:rPr>
          <w:rFonts w:cs="Times New Roman"/>
        </w:rPr>
        <w:t>Intérêt</w:t>
      </w:r>
    </w:p>
    <w:p w14:paraId="65CF0B51" w14:textId="77777777" w:rsidR="00345A80" w:rsidRPr="00D33D10" w:rsidRDefault="00D424AA" w:rsidP="00345A80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Responsable</w:t>
      </w:r>
      <w:r w:rsidR="00345A80" w:rsidRPr="00D33D10">
        <w:rPr>
          <w:rFonts w:cs="Times New Roman"/>
        </w:rPr>
        <w:t xml:space="preserve"> d’hospitalisation fréquente</w:t>
      </w:r>
    </w:p>
    <w:p w14:paraId="52F210A5" w14:textId="77777777" w:rsidR="00345A80" w:rsidRPr="00D33D10" w:rsidRDefault="00345A80" w:rsidP="00345A80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Prévalence de 1%</w:t>
      </w:r>
    </w:p>
    <w:p w14:paraId="2B756B33" w14:textId="77777777" w:rsidR="00345A80" w:rsidRPr="00D33D10" w:rsidRDefault="00345A80" w:rsidP="00345A80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Ulcère veineux : femme +++</w:t>
      </w:r>
    </w:p>
    <w:p w14:paraId="529E5486" w14:textId="77777777" w:rsidR="00345A80" w:rsidRPr="00D33D10" w:rsidRDefault="00345A80" w:rsidP="00345A80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1% entre 60 – 70% et 2 – 5% à 80 ans </w:t>
      </w:r>
    </w:p>
    <w:p w14:paraId="1F1D8015" w14:textId="77777777" w:rsidR="00345A80" w:rsidRPr="00D33D10" w:rsidRDefault="00345A80" w:rsidP="00345A80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Gravité : selon l’étiologie</w:t>
      </w:r>
    </w:p>
    <w:p w14:paraId="49C77294" w14:textId="77777777" w:rsidR="00345A80" w:rsidRPr="00D33D10" w:rsidRDefault="00345A80" w:rsidP="00345A80">
      <w:pPr>
        <w:rPr>
          <w:rFonts w:cs="Times New Roman"/>
        </w:rPr>
      </w:pPr>
      <w:r w:rsidRPr="00D33D10">
        <w:rPr>
          <w:rFonts w:cs="Times New Roman"/>
        </w:rPr>
        <w:t xml:space="preserve">Physiopathologie </w:t>
      </w:r>
    </w:p>
    <w:p w14:paraId="03838683" w14:textId="77777777" w:rsidR="00345A80" w:rsidRPr="00D33D10" w:rsidRDefault="00345A80" w:rsidP="00345A80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Ulcère veineuse par hypertension veineuse secondaire à souffrance microcirculatoire, trouble trophique, insuffisance valvula</w:t>
      </w:r>
      <w:r w:rsidR="007E0A62" w:rsidRPr="00D33D10">
        <w:rPr>
          <w:rFonts w:cs="Times New Roman"/>
        </w:rPr>
        <w:t>ire, post thrombotique, faiblesse</w:t>
      </w:r>
      <w:r w:rsidRPr="00D33D10">
        <w:rPr>
          <w:rFonts w:cs="Times New Roman"/>
        </w:rPr>
        <w:t xml:space="preserve"> musculaire</w:t>
      </w:r>
      <w:r w:rsidR="007E0A62" w:rsidRPr="00D33D10">
        <w:rPr>
          <w:rFonts w:cs="Times New Roman"/>
        </w:rPr>
        <w:t xml:space="preserve"> du mollet</w:t>
      </w:r>
    </w:p>
    <w:p w14:paraId="67CC14E5" w14:textId="77777777" w:rsidR="00345A80" w:rsidRPr="00D33D10" w:rsidRDefault="00345A80" w:rsidP="00345A80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Ulcère artérielle : défaut de perfusion : diminution d’apport d’O2</w:t>
      </w:r>
    </w:p>
    <w:p w14:paraId="1B4A9612" w14:textId="77777777" w:rsidR="00345A80" w:rsidRPr="00D33D10" w:rsidRDefault="00345A80" w:rsidP="00345A80">
      <w:pPr>
        <w:pStyle w:val="Titre2"/>
        <w:rPr>
          <w:rFonts w:cs="Times New Roman"/>
        </w:rPr>
      </w:pPr>
      <w:bookmarkStart w:id="2" w:name="_Toc197049986"/>
      <w:bookmarkStart w:id="3" w:name="_Toc199845167"/>
      <w:r w:rsidRPr="00D33D10">
        <w:rPr>
          <w:rFonts w:cs="Times New Roman"/>
        </w:rPr>
        <w:t>Diagnostic</w:t>
      </w:r>
      <w:bookmarkEnd w:id="2"/>
      <w:bookmarkEnd w:id="3"/>
    </w:p>
    <w:p w14:paraId="176BF434" w14:textId="77777777" w:rsidR="00D27A03" w:rsidRPr="00D33D10" w:rsidRDefault="00D27A03" w:rsidP="00D27A03">
      <w:pPr>
        <w:pStyle w:val="Titre3"/>
        <w:rPr>
          <w:rFonts w:cs="Times New Roman"/>
        </w:rPr>
      </w:pPr>
      <w:bookmarkStart w:id="4" w:name="_Toc197049987"/>
      <w:bookmarkStart w:id="5" w:name="_Toc199845168"/>
      <w:r w:rsidRPr="00D33D10">
        <w:rPr>
          <w:rFonts w:cs="Times New Roman"/>
        </w:rPr>
        <w:t>Interrogatoire</w:t>
      </w:r>
      <w:bookmarkEnd w:id="4"/>
      <w:bookmarkEnd w:id="5"/>
    </w:p>
    <w:p w14:paraId="23842331" w14:textId="77777777" w:rsidR="00D27A03" w:rsidRPr="00D33D10" w:rsidRDefault="00D27A03" w:rsidP="00D27A03">
      <w:pPr>
        <w:rPr>
          <w:rFonts w:cs="Times New Roman"/>
        </w:rPr>
      </w:pPr>
      <w:r w:rsidRPr="00D33D10">
        <w:rPr>
          <w:rFonts w:cs="Times New Roman"/>
        </w:rPr>
        <w:t>Antécédent et terrain +++</w:t>
      </w:r>
    </w:p>
    <w:p w14:paraId="1F46E066" w14:textId="77777777" w:rsidR="00D27A03" w:rsidRPr="00D33D10" w:rsidRDefault="00D27A03" w:rsidP="00D27A03">
      <w:pPr>
        <w:rPr>
          <w:rFonts w:cs="Times New Roman"/>
        </w:rPr>
      </w:pPr>
      <w:r w:rsidRPr="00D33D10">
        <w:rPr>
          <w:rFonts w:cs="Times New Roman"/>
        </w:rPr>
        <w:t>Début</w:t>
      </w:r>
    </w:p>
    <w:p w14:paraId="7D1B7B79" w14:textId="77777777" w:rsidR="00D27A03" w:rsidRPr="00D33D10" w:rsidRDefault="00D27A03" w:rsidP="00D27A03">
      <w:pPr>
        <w:rPr>
          <w:rFonts w:cs="Times New Roman"/>
        </w:rPr>
      </w:pPr>
      <w:r w:rsidRPr="00D33D10">
        <w:rPr>
          <w:rFonts w:cs="Times New Roman"/>
        </w:rPr>
        <w:t>Signes fonctionnels</w:t>
      </w:r>
    </w:p>
    <w:p w14:paraId="225CC9AB" w14:textId="77777777" w:rsidR="00D27A03" w:rsidRPr="00D33D10" w:rsidRDefault="00D27A03" w:rsidP="00D27A0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Insuffisance veineuse / post </w:t>
      </w:r>
      <w:r w:rsidR="00D424AA" w:rsidRPr="00D33D10">
        <w:rPr>
          <w:rFonts w:cs="Times New Roman"/>
        </w:rPr>
        <w:t>thrombotique</w:t>
      </w:r>
      <w:r w:rsidRPr="00D33D10">
        <w:rPr>
          <w:rFonts w:cs="Times New Roman"/>
        </w:rPr>
        <w:t xml:space="preserve"> </w:t>
      </w:r>
    </w:p>
    <w:p w14:paraId="5CB17093" w14:textId="77777777" w:rsidR="00D27A03" w:rsidRPr="00D33D10" w:rsidRDefault="00D27A03" w:rsidP="00D27A03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Jambe lourde, </w:t>
      </w:r>
      <w:proofErr w:type="spellStart"/>
      <w:r w:rsidRPr="00D33D10">
        <w:rPr>
          <w:rFonts w:cs="Times New Roman"/>
        </w:rPr>
        <w:t>phlébalgie</w:t>
      </w:r>
      <w:proofErr w:type="spellEnd"/>
      <w:r w:rsidRPr="00D33D10">
        <w:rPr>
          <w:rFonts w:cs="Times New Roman"/>
        </w:rPr>
        <w:t>, œdème vespéral inflammatoire, crampe de repos</w:t>
      </w:r>
    </w:p>
    <w:p w14:paraId="1E388DDF" w14:textId="77777777" w:rsidR="00D27A03" w:rsidRPr="00D33D10" w:rsidRDefault="00D27A03" w:rsidP="00D27A0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Signe d’artériopathie</w:t>
      </w:r>
    </w:p>
    <w:p w14:paraId="7AA76F03" w14:textId="77777777" w:rsidR="00D27A03" w:rsidRPr="00D33D10" w:rsidRDefault="00D27A03" w:rsidP="00D27A03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Claudication intermittente</w:t>
      </w:r>
    </w:p>
    <w:p w14:paraId="045ABF7A" w14:textId="77777777" w:rsidR="00D27A03" w:rsidRPr="00D33D10" w:rsidRDefault="00D27A03" w:rsidP="00D27A03">
      <w:pPr>
        <w:rPr>
          <w:rFonts w:cs="Times New Roman"/>
        </w:rPr>
      </w:pPr>
      <w:r w:rsidRPr="00D33D10">
        <w:rPr>
          <w:rFonts w:cs="Times New Roman"/>
        </w:rPr>
        <w:t xml:space="preserve">Antécédent </w:t>
      </w:r>
    </w:p>
    <w:p w14:paraId="287068B0" w14:textId="77777777" w:rsidR="00D27A03" w:rsidRPr="00D33D10" w:rsidRDefault="00D27A03" w:rsidP="00D27A0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TVP ou TVS ou EP</w:t>
      </w:r>
    </w:p>
    <w:p w14:paraId="7B6CF8B5" w14:textId="77777777" w:rsidR="00D27A03" w:rsidRPr="00D33D10" w:rsidRDefault="00D27A03" w:rsidP="00D27A0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Traumatisme ou chirurgie de MI</w:t>
      </w:r>
    </w:p>
    <w:p w14:paraId="1E8E309E" w14:textId="77777777" w:rsidR="00D27A03" w:rsidRPr="00D33D10" w:rsidRDefault="00D27A03" w:rsidP="00D27A0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Obstétricaux</w:t>
      </w:r>
    </w:p>
    <w:p w14:paraId="4FEBD06D" w14:textId="77777777" w:rsidR="00D27A03" w:rsidRPr="00D33D10" w:rsidRDefault="00D27A03" w:rsidP="00D27A03">
      <w:pPr>
        <w:rPr>
          <w:rFonts w:cs="Times New Roman"/>
        </w:rPr>
      </w:pPr>
      <w:r w:rsidRPr="00D33D10">
        <w:rPr>
          <w:rFonts w:cs="Times New Roman"/>
        </w:rPr>
        <w:t xml:space="preserve">Terrain : </w:t>
      </w:r>
    </w:p>
    <w:p w14:paraId="24A7B3D3" w14:textId="77777777" w:rsidR="00D27A03" w:rsidRPr="00D33D10" w:rsidRDefault="00D27A03" w:rsidP="00D27A03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HTA, diabète, tabagique, </w:t>
      </w:r>
    </w:p>
    <w:p w14:paraId="50AA7167" w14:textId="77777777" w:rsidR="00D27A03" w:rsidRPr="00D33D10" w:rsidRDefault="00D27A03" w:rsidP="00D27A03">
      <w:pPr>
        <w:pStyle w:val="Titre3"/>
        <w:rPr>
          <w:rFonts w:cs="Times New Roman"/>
        </w:rPr>
      </w:pPr>
      <w:bookmarkStart w:id="6" w:name="_Toc197049988"/>
      <w:bookmarkStart w:id="7" w:name="_Toc199845169"/>
      <w:r w:rsidRPr="00D33D10">
        <w:rPr>
          <w:rFonts w:cs="Times New Roman"/>
        </w:rPr>
        <w:t>Signes physiques</w:t>
      </w:r>
      <w:bookmarkEnd w:id="6"/>
      <w:bookmarkEnd w:id="7"/>
    </w:p>
    <w:p w14:paraId="35CD6EC2" w14:textId="77777777" w:rsidR="00D27A03" w:rsidRPr="00D33D10" w:rsidRDefault="007E0A62" w:rsidP="00D27A03">
      <w:pPr>
        <w:pStyle w:val="Titre4"/>
        <w:rPr>
          <w:rFonts w:cs="Times New Roman"/>
        </w:rPr>
      </w:pPr>
      <w:r w:rsidRPr="00D33D10">
        <w:rPr>
          <w:rFonts w:cs="Times New Roman"/>
        </w:rPr>
        <w:t>Ulcère</w:t>
      </w:r>
    </w:p>
    <w:p w14:paraId="251EE95C" w14:textId="77777777" w:rsidR="00D27A03" w:rsidRPr="00D33D10" w:rsidRDefault="00D27A03" w:rsidP="00D27A03">
      <w:pPr>
        <w:rPr>
          <w:rFonts w:cs="Times New Roman"/>
        </w:rPr>
      </w:pPr>
      <w:r w:rsidRPr="00D33D10">
        <w:rPr>
          <w:rFonts w:cs="Times New Roman"/>
        </w:rPr>
        <w:t>Taille, nombre</w:t>
      </w:r>
    </w:p>
    <w:p w14:paraId="2DEB42F1" w14:textId="77777777" w:rsidR="00D27A03" w:rsidRPr="00D33D10" w:rsidRDefault="00D27A03" w:rsidP="00D27A03">
      <w:pPr>
        <w:rPr>
          <w:rFonts w:cs="Times New Roman"/>
        </w:rPr>
      </w:pPr>
      <w:r w:rsidRPr="00D33D10">
        <w:rPr>
          <w:rFonts w:cs="Times New Roman"/>
        </w:rPr>
        <w:lastRenderedPageBreak/>
        <w:t>Siège</w:t>
      </w:r>
      <w:r w:rsidR="00D424AA" w:rsidRPr="00D33D10">
        <w:rPr>
          <w:rFonts w:cs="Times New Roman"/>
        </w:rPr>
        <w:t xml:space="preserve"> (pé</w:t>
      </w:r>
      <w:r w:rsidRPr="00D33D10">
        <w:rPr>
          <w:rFonts w:cs="Times New Roman"/>
        </w:rPr>
        <w:t>ri</w:t>
      </w:r>
      <w:r w:rsidR="00D424AA" w:rsidRPr="00D33D10">
        <w:rPr>
          <w:rFonts w:cs="Times New Roman"/>
        </w:rPr>
        <w:t>-</w:t>
      </w:r>
      <w:r w:rsidR="007E0A62" w:rsidRPr="00D33D10">
        <w:rPr>
          <w:rFonts w:cs="Times New Roman"/>
        </w:rPr>
        <w:t>malléolaire interne ou externe, face antéro-externe de la jambe, dos du pied, orteil</w:t>
      </w:r>
      <w:r w:rsidRPr="00D33D10">
        <w:rPr>
          <w:rFonts w:cs="Times New Roman"/>
        </w:rPr>
        <w:t xml:space="preserve">) </w:t>
      </w:r>
    </w:p>
    <w:p w14:paraId="3573ED32" w14:textId="77777777" w:rsidR="00D27A03" w:rsidRPr="00D33D10" w:rsidRDefault="00D27A03" w:rsidP="00D27A03">
      <w:pPr>
        <w:rPr>
          <w:rFonts w:cs="Times New Roman"/>
        </w:rPr>
      </w:pPr>
      <w:r w:rsidRPr="00D33D10">
        <w:rPr>
          <w:rFonts w:cs="Times New Roman"/>
        </w:rPr>
        <w:t>Uni/bilatérale</w:t>
      </w:r>
    </w:p>
    <w:p w14:paraId="3B5F623E" w14:textId="77777777" w:rsidR="00D27A03" w:rsidRPr="00D33D10" w:rsidRDefault="00D27A03" w:rsidP="00D27A03">
      <w:pPr>
        <w:rPr>
          <w:rFonts w:cs="Times New Roman"/>
        </w:rPr>
      </w:pPr>
      <w:r w:rsidRPr="00D33D10">
        <w:rPr>
          <w:rFonts w:cs="Times New Roman"/>
        </w:rPr>
        <w:t>Fond propre / sale</w:t>
      </w:r>
    </w:p>
    <w:p w14:paraId="5548BE83" w14:textId="77777777" w:rsidR="00A541D2" w:rsidRPr="00D33D10" w:rsidRDefault="00A541D2" w:rsidP="00D27A03">
      <w:pPr>
        <w:rPr>
          <w:rFonts w:cs="Times New Roman"/>
        </w:rPr>
      </w:pPr>
      <w:r w:rsidRPr="00D33D10">
        <w:rPr>
          <w:rFonts w:cs="Times New Roman"/>
        </w:rPr>
        <w:t>Bord (mou, dur)</w:t>
      </w:r>
    </w:p>
    <w:p w14:paraId="62C18732" w14:textId="77777777" w:rsidR="00A541D2" w:rsidRPr="00D33D10" w:rsidRDefault="007E0A62" w:rsidP="00D27A03">
      <w:pPr>
        <w:rPr>
          <w:rFonts w:cs="Times New Roman"/>
        </w:rPr>
      </w:pPr>
      <w:r w:rsidRPr="00D33D10">
        <w:rPr>
          <w:rFonts w:cs="Times New Roman"/>
        </w:rPr>
        <w:t>Stade : bourgeonnement, épidermisation</w:t>
      </w:r>
    </w:p>
    <w:p w14:paraId="356C80AD" w14:textId="77777777" w:rsidR="00A541D2" w:rsidRPr="00D33D10" w:rsidRDefault="00A541D2" w:rsidP="00D27A03">
      <w:pPr>
        <w:rPr>
          <w:rFonts w:cs="Times New Roman"/>
        </w:rPr>
      </w:pPr>
      <w:r w:rsidRPr="00D33D10">
        <w:rPr>
          <w:rFonts w:cs="Times New Roman"/>
        </w:rPr>
        <w:t>Complication</w:t>
      </w:r>
      <w:r w:rsidR="007E0A62" w:rsidRPr="00D33D10">
        <w:rPr>
          <w:rFonts w:cs="Times New Roman"/>
        </w:rPr>
        <w:t xml:space="preserve"> : surinfection, hémorragie, lésion </w:t>
      </w:r>
      <w:proofErr w:type="spellStart"/>
      <w:r w:rsidR="007E0A62" w:rsidRPr="00D33D10">
        <w:rPr>
          <w:rFonts w:cs="Times New Roman"/>
        </w:rPr>
        <w:t>ostéo-articulaire</w:t>
      </w:r>
      <w:proofErr w:type="spellEnd"/>
    </w:p>
    <w:p w14:paraId="1E913BD3" w14:textId="77777777" w:rsidR="00D27A03" w:rsidRPr="00D33D10" w:rsidRDefault="00A541D2" w:rsidP="00D27A03">
      <w:pPr>
        <w:rPr>
          <w:rFonts w:cs="Times New Roman"/>
        </w:rPr>
      </w:pPr>
      <w:r w:rsidRPr="00D33D10">
        <w:rPr>
          <w:rFonts w:cs="Times New Roman"/>
        </w:rPr>
        <w:t>Ulcère veineuse</w:t>
      </w:r>
    </w:p>
    <w:p w14:paraId="44B0D25D" w14:textId="77777777" w:rsidR="00A541D2" w:rsidRPr="00D33D10" w:rsidRDefault="00A541D2" w:rsidP="00A541D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Unique</w:t>
      </w:r>
      <w:r w:rsidR="00D424AA" w:rsidRPr="00D33D10">
        <w:rPr>
          <w:rFonts w:cs="Times New Roman"/>
        </w:rPr>
        <w:t>, pé</w:t>
      </w:r>
      <w:r w:rsidRPr="00D33D10">
        <w:rPr>
          <w:rFonts w:cs="Times New Roman"/>
        </w:rPr>
        <w:t>ri</w:t>
      </w:r>
      <w:r w:rsidR="00D424AA" w:rsidRPr="00D33D10">
        <w:rPr>
          <w:rFonts w:cs="Times New Roman"/>
        </w:rPr>
        <w:t>-</w:t>
      </w:r>
      <w:r w:rsidRPr="00D33D10">
        <w:rPr>
          <w:rFonts w:cs="Times New Roman"/>
        </w:rPr>
        <w:t>malléolaire</w:t>
      </w:r>
    </w:p>
    <w:p w14:paraId="4E8302EA" w14:textId="77777777" w:rsidR="00A541D2" w:rsidRPr="00D33D10" w:rsidRDefault="00A541D2" w:rsidP="00A541D2">
      <w:pPr>
        <w:rPr>
          <w:rFonts w:cs="Times New Roman"/>
        </w:rPr>
      </w:pPr>
      <w:r w:rsidRPr="00D33D10">
        <w:rPr>
          <w:rFonts w:cs="Times New Roman"/>
        </w:rPr>
        <w:t xml:space="preserve">Ulcère artérielle </w:t>
      </w:r>
    </w:p>
    <w:p w14:paraId="1313AFA4" w14:textId="77777777" w:rsidR="00A541D2" w:rsidRPr="00D33D10" w:rsidRDefault="00A541D2" w:rsidP="00A541D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Souvent en distalité (pied, orteil) </w:t>
      </w:r>
    </w:p>
    <w:p w14:paraId="7545D7E1" w14:textId="77777777" w:rsidR="00A541D2" w:rsidRPr="00D33D10" w:rsidRDefault="00A541D2" w:rsidP="00A541D2">
      <w:pPr>
        <w:pStyle w:val="Titre4"/>
        <w:rPr>
          <w:rFonts w:cs="Times New Roman"/>
        </w:rPr>
      </w:pPr>
      <w:r w:rsidRPr="00D33D10">
        <w:rPr>
          <w:rFonts w:cs="Times New Roman"/>
        </w:rPr>
        <w:t>Peau péri</w:t>
      </w:r>
      <w:r w:rsidR="00D424AA" w:rsidRPr="00D33D10">
        <w:rPr>
          <w:rFonts w:cs="Times New Roman"/>
        </w:rPr>
        <w:t>-</w:t>
      </w:r>
      <w:r w:rsidRPr="00D33D10">
        <w:rPr>
          <w:rFonts w:cs="Times New Roman"/>
        </w:rPr>
        <w:t xml:space="preserve">ulcéreuse </w:t>
      </w:r>
    </w:p>
    <w:p w14:paraId="1377C083" w14:textId="77777777" w:rsidR="00A541D2" w:rsidRPr="00D33D10" w:rsidRDefault="00A541D2" w:rsidP="00A541D2">
      <w:pPr>
        <w:rPr>
          <w:rFonts w:cs="Times New Roman"/>
          <w:b/>
        </w:rPr>
      </w:pPr>
      <w:r w:rsidRPr="00D33D10">
        <w:rPr>
          <w:rFonts w:cs="Times New Roman"/>
          <w:b/>
        </w:rPr>
        <w:t>Artériopathie</w:t>
      </w:r>
    </w:p>
    <w:p w14:paraId="7421191C" w14:textId="77777777" w:rsidR="00A541D2" w:rsidRPr="00D33D10" w:rsidRDefault="00A541D2" w:rsidP="00A541D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Diminution de la température</w:t>
      </w:r>
    </w:p>
    <w:p w14:paraId="34CD37DD" w14:textId="77777777" w:rsidR="00A541D2" w:rsidRPr="00D33D10" w:rsidRDefault="00A541D2" w:rsidP="00A541D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Pâleur à la surélévation du pied, cyanose déclive</w:t>
      </w:r>
    </w:p>
    <w:p w14:paraId="3FE4FA51" w14:textId="77777777" w:rsidR="00A541D2" w:rsidRPr="00D33D10" w:rsidRDefault="00A541D2" w:rsidP="00A541D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Augmentation de temps de </w:t>
      </w:r>
      <w:r w:rsidR="00D424AA" w:rsidRPr="00D33D10">
        <w:rPr>
          <w:rFonts w:cs="Times New Roman"/>
        </w:rPr>
        <w:t>recoloration</w:t>
      </w:r>
    </w:p>
    <w:p w14:paraId="4E63D7E2" w14:textId="77777777" w:rsidR="00A541D2" w:rsidRPr="00D33D10" w:rsidRDefault="00A541D2" w:rsidP="00A541D2">
      <w:pPr>
        <w:rPr>
          <w:rFonts w:cs="Times New Roman"/>
          <w:b/>
        </w:rPr>
      </w:pPr>
      <w:r w:rsidRPr="00D33D10">
        <w:rPr>
          <w:rFonts w:cs="Times New Roman"/>
          <w:b/>
        </w:rPr>
        <w:t xml:space="preserve">Insuffisance veineuse </w:t>
      </w:r>
    </w:p>
    <w:p w14:paraId="675DC680" w14:textId="77777777" w:rsidR="00A541D2" w:rsidRPr="00D33D10" w:rsidRDefault="00A541D2" w:rsidP="00A541D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Eczéma variqueux</w:t>
      </w:r>
    </w:p>
    <w:p w14:paraId="13950EB2" w14:textId="77777777" w:rsidR="00A541D2" w:rsidRPr="00D33D10" w:rsidRDefault="00A541D2" w:rsidP="00A541D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Dermite </w:t>
      </w:r>
      <w:r w:rsidR="00D424AA" w:rsidRPr="00D33D10">
        <w:rPr>
          <w:rFonts w:cs="Times New Roman"/>
        </w:rPr>
        <w:t>(placard érythémateux</w:t>
      </w:r>
      <w:r w:rsidRPr="00D33D10">
        <w:rPr>
          <w:rFonts w:cs="Times New Roman"/>
        </w:rPr>
        <w:t xml:space="preserve"> </w:t>
      </w:r>
      <w:r w:rsidR="00D424AA" w:rsidRPr="00D33D10">
        <w:rPr>
          <w:rFonts w:cs="Times New Roman"/>
        </w:rPr>
        <w:t>brunâtre</w:t>
      </w:r>
      <w:r w:rsidRPr="00D33D10">
        <w:rPr>
          <w:rFonts w:cs="Times New Roman"/>
        </w:rPr>
        <w:t xml:space="preserve"> autour de l’ulcère) : insuffisance veineuse chronique</w:t>
      </w:r>
    </w:p>
    <w:p w14:paraId="58616F3F" w14:textId="77777777" w:rsidR="00A541D2" w:rsidRPr="00D33D10" w:rsidRDefault="00A541D2" w:rsidP="00A541D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Œdème inflammatoire</w:t>
      </w:r>
    </w:p>
    <w:p w14:paraId="2CF5A0A6" w14:textId="77777777" w:rsidR="00A541D2" w:rsidRPr="00D33D10" w:rsidRDefault="00A541D2" w:rsidP="00A541D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Trouble trophique : atrophie </w:t>
      </w:r>
      <w:r w:rsidR="00D424AA" w:rsidRPr="00D33D10">
        <w:rPr>
          <w:rFonts w:cs="Times New Roman"/>
        </w:rPr>
        <w:t>blanchâtre</w:t>
      </w:r>
      <w:r w:rsidRPr="00D33D10">
        <w:rPr>
          <w:rFonts w:cs="Times New Roman"/>
        </w:rPr>
        <w:t xml:space="preserve">, hypodermite aigue (capillarite), </w:t>
      </w:r>
      <w:proofErr w:type="spellStart"/>
      <w:r w:rsidRPr="00D33D10">
        <w:rPr>
          <w:rFonts w:cs="Times New Roman"/>
        </w:rPr>
        <w:t>lipodermatosclérose</w:t>
      </w:r>
      <w:proofErr w:type="spellEnd"/>
      <w:r w:rsidRPr="00D33D10">
        <w:rPr>
          <w:rFonts w:cs="Times New Roman"/>
        </w:rPr>
        <w:t>)</w:t>
      </w:r>
    </w:p>
    <w:p w14:paraId="6620D532" w14:textId="77777777" w:rsidR="00A541D2" w:rsidRPr="00D33D10" w:rsidRDefault="00A541D2" w:rsidP="00A541D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Capillarite trophique</w:t>
      </w:r>
    </w:p>
    <w:p w14:paraId="149FD7A7" w14:textId="77777777" w:rsidR="00A541D2" w:rsidRPr="00D33D10" w:rsidRDefault="00A541D2" w:rsidP="00A541D2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Autre appareil cardiovasculaire </w:t>
      </w:r>
    </w:p>
    <w:p w14:paraId="5320D824" w14:textId="77777777" w:rsidR="00A541D2" w:rsidRPr="00D33D10" w:rsidRDefault="00A541D2" w:rsidP="00A541D2">
      <w:pPr>
        <w:pStyle w:val="Titre3"/>
        <w:rPr>
          <w:rFonts w:cs="Times New Roman"/>
        </w:rPr>
      </w:pPr>
      <w:bookmarkStart w:id="8" w:name="_Toc197049989"/>
      <w:bookmarkStart w:id="9" w:name="_Toc199845170"/>
      <w:r w:rsidRPr="00D33D10">
        <w:rPr>
          <w:rFonts w:cs="Times New Roman"/>
        </w:rPr>
        <w:t>Examen paraclinique</w:t>
      </w:r>
      <w:bookmarkEnd w:id="8"/>
      <w:bookmarkEnd w:id="9"/>
    </w:p>
    <w:p w14:paraId="2E10B8F1" w14:textId="77777777" w:rsidR="00A541D2" w:rsidRPr="00D33D10" w:rsidRDefault="00A541D2" w:rsidP="00A541D2">
      <w:pPr>
        <w:pStyle w:val="Titre4"/>
        <w:rPr>
          <w:rFonts w:cs="Times New Roman"/>
        </w:rPr>
      </w:pPr>
      <w:r w:rsidRPr="00D33D10">
        <w:rPr>
          <w:rFonts w:cs="Times New Roman"/>
        </w:rPr>
        <w:t>Imagerie</w:t>
      </w:r>
    </w:p>
    <w:p w14:paraId="5293C38D" w14:textId="77777777" w:rsidR="00A541D2" w:rsidRPr="00D33D10" w:rsidRDefault="00A541D2" w:rsidP="00A541D2">
      <w:pPr>
        <w:rPr>
          <w:rFonts w:cs="Times New Roman"/>
        </w:rPr>
      </w:pPr>
      <w:r w:rsidRPr="00D33D10">
        <w:rPr>
          <w:rFonts w:cs="Times New Roman"/>
        </w:rPr>
        <w:t>Echo</w:t>
      </w:r>
      <w:r w:rsidR="00D424AA" w:rsidRPr="00D33D10">
        <w:rPr>
          <w:rFonts w:cs="Times New Roman"/>
        </w:rPr>
        <w:t>-</w:t>
      </w:r>
      <w:r w:rsidRPr="00D33D10">
        <w:rPr>
          <w:rFonts w:cs="Times New Roman"/>
        </w:rPr>
        <w:t>doppler veineuse : mes</w:t>
      </w:r>
      <w:r w:rsidR="00D424AA" w:rsidRPr="00D33D10">
        <w:rPr>
          <w:rFonts w:cs="Times New Roman"/>
        </w:rPr>
        <w:t>u</w:t>
      </w:r>
      <w:r w:rsidRPr="00D33D10">
        <w:rPr>
          <w:rFonts w:cs="Times New Roman"/>
        </w:rPr>
        <w:t>re index de pression systolique (IPS)</w:t>
      </w:r>
    </w:p>
    <w:p w14:paraId="09C1D570" w14:textId="77777777" w:rsidR="00A541D2" w:rsidRPr="00D33D10" w:rsidRDefault="00A541D2" w:rsidP="00A541D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IPS : 0.9 – 1.3 = ulcère veineuse</w:t>
      </w:r>
    </w:p>
    <w:p w14:paraId="6C25DBAA" w14:textId="77777777" w:rsidR="00A541D2" w:rsidRPr="00D33D10" w:rsidRDefault="00A541D2" w:rsidP="00A541D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IPS : 0.7 – 0.9 = mixte à prédominance veineuse</w:t>
      </w:r>
    </w:p>
    <w:p w14:paraId="0368E885" w14:textId="77777777" w:rsidR="00A541D2" w:rsidRPr="00D33D10" w:rsidRDefault="00A541D2" w:rsidP="00A541D2">
      <w:pPr>
        <w:rPr>
          <w:rFonts w:cs="Times New Roman"/>
        </w:rPr>
      </w:pPr>
      <w:r w:rsidRPr="00D33D10">
        <w:rPr>
          <w:rFonts w:cs="Times New Roman"/>
        </w:rPr>
        <w:t>Echo</w:t>
      </w:r>
      <w:r w:rsidR="00D424AA" w:rsidRPr="00D33D10">
        <w:rPr>
          <w:rFonts w:cs="Times New Roman"/>
        </w:rPr>
        <w:t>-</w:t>
      </w:r>
      <w:r w:rsidRPr="00D33D10">
        <w:rPr>
          <w:rFonts w:cs="Times New Roman"/>
        </w:rPr>
        <w:t>doppler artériel</w:t>
      </w:r>
    </w:p>
    <w:p w14:paraId="6AACEF2F" w14:textId="77777777" w:rsidR="00A541D2" w:rsidRPr="00D33D10" w:rsidRDefault="00A541D2" w:rsidP="00A541D2">
      <w:pPr>
        <w:rPr>
          <w:rFonts w:cs="Times New Roman"/>
        </w:rPr>
      </w:pPr>
      <w:r w:rsidRPr="00D33D10">
        <w:rPr>
          <w:rFonts w:cs="Times New Roman"/>
        </w:rPr>
        <w:t xml:space="preserve">Angiographie : siège de l’oblitération </w:t>
      </w:r>
    </w:p>
    <w:p w14:paraId="0760D91C" w14:textId="77777777" w:rsidR="00A541D2" w:rsidRPr="00D33D10" w:rsidRDefault="00A541D2" w:rsidP="00A541D2">
      <w:pPr>
        <w:rPr>
          <w:rFonts w:cs="Times New Roman"/>
        </w:rPr>
      </w:pPr>
      <w:r w:rsidRPr="00D33D10">
        <w:rPr>
          <w:rFonts w:cs="Times New Roman"/>
        </w:rPr>
        <w:t xml:space="preserve">Mesure de PO2 transcutanée : ~ sup 50 </w:t>
      </w:r>
      <w:proofErr w:type="spellStart"/>
      <w:r w:rsidRPr="00D33D10">
        <w:rPr>
          <w:rFonts w:cs="Times New Roman"/>
        </w:rPr>
        <w:t>mmHg</w:t>
      </w:r>
      <w:proofErr w:type="spellEnd"/>
    </w:p>
    <w:p w14:paraId="2975C464" w14:textId="77777777" w:rsidR="00A541D2" w:rsidRPr="00D33D10" w:rsidRDefault="00A541D2" w:rsidP="00A541D2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Ischémie grave si inf. 30 </w:t>
      </w:r>
      <w:proofErr w:type="spellStart"/>
      <w:r w:rsidRPr="00D33D10">
        <w:rPr>
          <w:rFonts w:cs="Times New Roman"/>
        </w:rPr>
        <w:t>mmHg</w:t>
      </w:r>
      <w:proofErr w:type="spellEnd"/>
    </w:p>
    <w:p w14:paraId="25FBF32B" w14:textId="77777777" w:rsidR="00A541D2" w:rsidRPr="00D33D10" w:rsidRDefault="00A541D2" w:rsidP="00A541D2">
      <w:pPr>
        <w:pStyle w:val="Titre2"/>
        <w:rPr>
          <w:rFonts w:cs="Times New Roman"/>
        </w:rPr>
      </w:pPr>
      <w:bookmarkStart w:id="10" w:name="_Toc197049990"/>
      <w:bookmarkStart w:id="11" w:name="_Toc199845171"/>
      <w:r w:rsidRPr="00D33D10">
        <w:rPr>
          <w:rFonts w:cs="Times New Roman"/>
        </w:rPr>
        <w:t>Diagnostics différentiels</w:t>
      </w:r>
      <w:bookmarkEnd w:id="10"/>
      <w:bookmarkEnd w:id="11"/>
    </w:p>
    <w:p w14:paraId="4DAC6CFF" w14:textId="77777777" w:rsidR="00A541D2" w:rsidRPr="00D33D10" w:rsidRDefault="00A541D2" w:rsidP="00A541D2">
      <w:pPr>
        <w:rPr>
          <w:rFonts w:cs="Times New Roman"/>
        </w:rPr>
      </w:pPr>
      <w:r w:rsidRPr="00D33D10">
        <w:rPr>
          <w:rFonts w:cs="Times New Roman"/>
        </w:rPr>
        <w:t>Mal perforant plantaire : indolore, zone d’appui, diabète, lèpre</w:t>
      </w:r>
    </w:p>
    <w:p w14:paraId="6ADE4B33" w14:textId="77777777" w:rsidR="00A541D2" w:rsidRPr="00D33D10" w:rsidRDefault="00A541D2" w:rsidP="00A541D2">
      <w:pPr>
        <w:rPr>
          <w:rFonts w:cs="Times New Roman"/>
        </w:rPr>
      </w:pPr>
      <w:proofErr w:type="spellStart"/>
      <w:r w:rsidRPr="00D33D10">
        <w:rPr>
          <w:rFonts w:cs="Times New Roman"/>
        </w:rPr>
        <w:t>Calciphylaxie</w:t>
      </w:r>
      <w:proofErr w:type="spellEnd"/>
      <w:r w:rsidRPr="00D33D10">
        <w:rPr>
          <w:rFonts w:cs="Times New Roman"/>
        </w:rPr>
        <w:t xml:space="preserve"> : au niveau de l’abdomen, cuisse </w:t>
      </w:r>
    </w:p>
    <w:p w14:paraId="6CF7D830" w14:textId="77777777" w:rsidR="00A541D2" w:rsidRPr="00D33D10" w:rsidRDefault="00A541D2" w:rsidP="00A541D2">
      <w:pPr>
        <w:pStyle w:val="Titre2"/>
        <w:rPr>
          <w:rFonts w:cs="Times New Roman"/>
        </w:rPr>
      </w:pPr>
      <w:bookmarkStart w:id="12" w:name="_Toc197049991"/>
      <w:bookmarkStart w:id="13" w:name="_Toc199845172"/>
      <w:r w:rsidRPr="00D33D10">
        <w:rPr>
          <w:rFonts w:cs="Times New Roman"/>
        </w:rPr>
        <w:lastRenderedPageBreak/>
        <w:t>Diagnostics étiologiques</w:t>
      </w:r>
      <w:bookmarkEnd w:id="12"/>
      <w:bookmarkEnd w:id="13"/>
    </w:p>
    <w:p w14:paraId="7B2DA298" w14:textId="77777777" w:rsidR="00A541D2" w:rsidRPr="00D33D10" w:rsidRDefault="00A541D2" w:rsidP="00A541D2">
      <w:pPr>
        <w:pStyle w:val="Titre3"/>
        <w:rPr>
          <w:rFonts w:cs="Times New Roman"/>
        </w:rPr>
      </w:pPr>
      <w:bookmarkStart w:id="14" w:name="_Toc197049992"/>
      <w:bookmarkStart w:id="15" w:name="_Toc199845173"/>
      <w:r w:rsidRPr="00D33D10">
        <w:rPr>
          <w:rFonts w:cs="Times New Roman"/>
        </w:rPr>
        <w:t>Ulcère veineu</w:t>
      </w:r>
      <w:bookmarkEnd w:id="14"/>
      <w:r w:rsidR="004542E8" w:rsidRPr="00D33D10">
        <w:rPr>
          <w:rFonts w:cs="Times New Roman"/>
        </w:rPr>
        <w:t>x</w:t>
      </w:r>
      <w:bookmarkEnd w:id="15"/>
    </w:p>
    <w:p w14:paraId="20C3967C" w14:textId="77777777" w:rsidR="00A541D2" w:rsidRPr="00D33D10" w:rsidRDefault="00A541D2" w:rsidP="00A541D2">
      <w:pPr>
        <w:rPr>
          <w:rFonts w:cs="Times New Roman"/>
        </w:rPr>
      </w:pPr>
      <w:r w:rsidRPr="00D33D10">
        <w:rPr>
          <w:rFonts w:cs="Times New Roman"/>
        </w:rPr>
        <w:t xml:space="preserve">Femme plus de 50 ans + </w:t>
      </w:r>
      <w:proofErr w:type="gramStart"/>
      <w:r w:rsidRPr="00D33D10">
        <w:rPr>
          <w:rFonts w:cs="Times New Roman"/>
        </w:rPr>
        <w:t>signes fonctionnel</w:t>
      </w:r>
      <w:proofErr w:type="gramEnd"/>
      <w:r w:rsidRPr="00D33D10">
        <w:rPr>
          <w:rFonts w:cs="Times New Roman"/>
        </w:rPr>
        <w:t xml:space="preserve"> </w:t>
      </w:r>
      <w:r w:rsidR="007E0A62" w:rsidRPr="00D33D10">
        <w:rPr>
          <w:rFonts w:cs="Times New Roman"/>
        </w:rPr>
        <w:t xml:space="preserve">d’insuffisance veineuse </w:t>
      </w:r>
      <w:r w:rsidRPr="00D33D10">
        <w:rPr>
          <w:rFonts w:cs="Times New Roman"/>
        </w:rPr>
        <w:t>+ infection</w:t>
      </w:r>
    </w:p>
    <w:p w14:paraId="0A70D0DE" w14:textId="77777777" w:rsidR="00EF6ED0" w:rsidRPr="00D33D10" w:rsidRDefault="00A541D2" w:rsidP="00A541D2">
      <w:pPr>
        <w:rPr>
          <w:rFonts w:cs="Times New Roman"/>
        </w:rPr>
      </w:pPr>
      <w:r w:rsidRPr="00D33D10">
        <w:rPr>
          <w:rFonts w:cs="Times New Roman"/>
        </w:rPr>
        <w:t>Ulcère : unique, grande taille, indolore, péri</w:t>
      </w:r>
      <w:r w:rsidR="00D424AA" w:rsidRPr="00D33D10">
        <w:rPr>
          <w:rFonts w:cs="Times New Roman"/>
        </w:rPr>
        <w:t>-</w:t>
      </w:r>
      <w:r w:rsidRPr="00D33D10">
        <w:rPr>
          <w:rFonts w:cs="Times New Roman"/>
        </w:rPr>
        <w:t>malléolaire, 1/3 inf. mollet</w:t>
      </w:r>
    </w:p>
    <w:p w14:paraId="25098282" w14:textId="77777777" w:rsidR="00A541D2" w:rsidRPr="00D33D10" w:rsidRDefault="00A541D2" w:rsidP="00A541D2">
      <w:pPr>
        <w:rPr>
          <w:rFonts w:cs="Times New Roman"/>
        </w:rPr>
      </w:pPr>
      <w:r w:rsidRPr="00D33D10">
        <w:rPr>
          <w:rFonts w:cs="Times New Roman"/>
        </w:rPr>
        <w:t>Complication : trouble trophique de la peau périe ulcéreuse</w:t>
      </w:r>
    </w:p>
    <w:p w14:paraId="78E06EFE" w14:textId="77777777" w:rsidR="00A541D2" w:rsidRPr="00D33D10" w:rsidRDefault="00A541D2" w:rsidP="00A541D2">
      <w:pPr>
        <w:rPr>
          <w:rFonts w:cs="Times New Roman"/>
        </w:rPr>
      </w:pPr>
      <w:r w:rsidRPr="00D33D10">
        <w:rPr>
          <w:rFonts w:cs="Times New Roman"/>
        </w:rPr>
        <w:t>Varice, œdème</w:t>
      </w:r>
    </w:p>
    <w:p w14:paraId="550F0833" w14:textId="77777777" w:rsidR="00A541D2" w:rsidRPr="00D33D10" w:rsidRDefault="00A541D2" w:rsidP="00A541D2">
      <w:pPr>
        <w:pStyle w:val="Titre3"/>
        <w:rPr>
          <w:rFonts w:cs="Times New Roman"/>
        </w:rPr>
      </w:pPr>
      <w:bookmarkStart w:id="16" w:name="_Toc197049993"/>
      <w:bookmarkStart w:id="17" w:name="_Toc199845174"/>
      <w:r w:rsidRPr="00D33D10">
        <w:rPr>
          <w:rFonts w:cs="Times New Roman"/>
        </w:rPr>
        <w:t>Ulcère artériel</w:t>
      </w:r>
      <w:bookmarkEnd w:id="16"/>
      <w:bookmarkEnd w:id="17"/>
    </w:p>
    <w:p w14:paraId="3CBA652B" w14:textId="77777777" w:rsidR="00A541D2" w:rsidRPr="00D33D10" w:rsidRDefault="00A541D2" w:rsidP="00A541D2">
      <w:pPr>
        <w:rPr>
          <w:rFonts w:cs="Times New Roman"/>
        </w:rPr>
      </w:pPr>
      <w:r w:rsidRPr="00D33D10">
        <w:rPr>
          <w:rFonts w:cs="Times New Roman"/>
        </w:rPr>
        <w:t>Antécédent et facteur de risque cardiovasculaire</w:t>
      </w:r>
      <w:r w:rsidR="004542E8" w:rsidRPr="00D33D10">
        <w:rPr>
          <w:rFonts w:cs="Times New Roman"/>
        </w:rPr>
        <w:t> : diabète, HTA, dyslipidémie, tabac</w:t>
      </w:r>
    </w:p>
    <w:p w14:paraId="55C7F7E3" w14:textId="77777777" w:rsidR="00A541D2" w:rsidRPr="00D33D10" w:rsidRDefault="00A541D2" w:rsidP="00A541D2">
      <w:pPr>
        <w:rPr>
          <w:rFonts w:cs="Times New Roman"/>
        </w:rPr>
      </w:pPr>
      <w:r w:rsidRPr="00D33D10">
        <w:rPr>
          <w:rFonts w:cs="Times New Roman"/>
        </w:rPr>
        <w:t>Ulcère unique ou multiple, en étage, à l’</w:t>
      </w:r>
      <w:r w:rsidR="00D424AA" w:rsidRPr="00D33D10">
        <w:rPr>
          <w:rFonts w:cs="Times New Roman"/>
        </w:rPr>
        <w:t>emporte-pièce</w:t>
      </w:r>
      <w:r w:rsidRPr="00D33D10">
        <w:rPr>
          <w:rFonts w:cs="Times New Roman"/>
        </w:rPr>
        <w:t>, creusant</w:t>
      </w:r>
      <w:r w:rsidR="004542E8" w:rsidRPr="00D33D10">
        <w:rPr>
          <w:rFonts w:cs="Times New Roman"/>
        </w:rPr>
        <w:t>, suspendu</w:t>
      </w:r>
      <w:r w:rsidRPr="00D33D10">
        <w:rPr>
          <w:rFonts w:cs="Times New Roman"/>
        </w:rPr>
        <w:t xml:space="preserve"> </w:t>
      </w:r>
      <w:proofErr w:type="gramStart"/>
      <w:r w:rsidRPr="00D33D10">
        <w:rPr>
          <w:rFonts w:cs="Times New Roman"/>
        </w:rPr>
        <w:t>face antérieur</w:t>
      </w:r>
      <w:proofErr w:type="gramEnd"/>
      <w:r w:rsidRPr="00D33D10">
        <w:rPr>
          <w:rFonts w:cs="Times New Roman"/>
        </w:rPr>
        <w:t xml:space="preserve"> de la jambe, pied, orteil, surtout en distalité avec cyanose, douloureux +++</w:t>
      </w:r>
    </w:p>
    <w:p w14:paraId="737DB46D" w14:textId="77777777" w:rsidR="00A541D2" w:rsidRPr="00D33D10" w:rsidRDefault="00A541D2" w:rsidP="00A541D2">
      <w:pPr>
        <w:rPr>
          <w:rFonts w:cs="Times New Roman"/>
        </w:rPr>
      </w:pPr>
      <w:r w:rsidRPr="00D33D10">
        <w:rPr>
          <w:rFonts w:cs="Times New Roman"/>
        </w:rPr>
        <w:t>Peau péri-</w:t>
      </w:r>
      <w:r w:rsidR="00D424AA" w:rsidRPr="00D33D10">
        <w:rPr>
          <w:rFonts w:cs="Times New Roman"/>
        </w:rPr>
        <w:t>ulcéreuse</w:t>
      </w:r>
      <w:r w:rsidRPr="00D33D10">
        <w:rPr>
          <w:rFonts w:cs="Times New Roman"/>
        </w:rPr>
        <w:t xml:space="preserve"> : lisse, froide, luisante </w:t>
      </w:r>
    </w:p>
    <w:p w14:paraId="387FA831" w14:textId="77777777" w:rsidR="00A541D2" w:rsidRPr="00D33D10" w:rsidRDefault="00A541D2" w:rsidP="00A541D2">
      <w:pPr>
        <w:rPr>
          <w:rFonts w:cs="Times New Roman"/>
        </w:rPr>
      </w:pPr>
      <w:r w:rsidRPr="00D33D10">
        <w:rPr>
          <w:rFonts w:cs="Times New Roman"/>
        </w:rPr>
        <w:t>Abolition des pouls périphériques</w:t>
      </w:r>
    </w:p>
    <w:p w14:paraId="14643D8A" w14:textId="77777777" w:rsidR="004542E8" w:rsidRPr="00D33D10" w:rsidRDefault="004542E8" w:rsidP="004542E8">
      <w:pPr>
        <w:numPr>
          <w:ilvl w:val="0"/>
          <w:numId w:val="0"/>
        </w:numPr>
        <w:rPr>
          <w:rFonts w:cs="Times New Roman"/>
        </w:rPr>
      </w:pP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1726"/>
        <w:gridCol w:w="2370"/>
        <w:gridCol w:w="2583"/>
      </w:tblGrid>
      <w:tr w:rsidR="004542E8" w:rsidRPr="00D33D10" w14:paraId="588418C6" w14:textId="77777777" w:rsidTr="00D03580">
        <w:tc>
          <w:tcPr>
            <w:tcW w:w="1770" w:type="dxa"/>
            <w:vAlign w:val="center"/>
          </w:tcPr>
          <w:p w14:paraId="64999386" w14:textId="77777777" w:rsidR="004542E8" w:rsidRPr="00D33D10" w:rsidRDefault="004542E8" w:rsidP="004542E8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</w:p>
        </w:tc>
        <w:tc>
          <w:tcPr>
            <w:tcW w:w="3187" w:type="dxa"/>
            <w:vAlign w:val="center"/>
          </w:tcPr>
          <w:p w14:paraId="72BD64F3" w14:textId="77777777" w:rsidR="004542E8" w:rsidRPr="00D33D10" w:rsidRDefault="004542E8" w:rsidP="004542E8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  <w:r w:rsidRPr="00D33D10">
              <w:rPr>
                <w:rFonts w:cs="Times New Roman"/>
                <w:b/>
              </w:rPr>
              <w:t>Ulcère veineux</w:t>
            </w:r>
          </w:p>
        </w:tc>
        <w:tc>
          <w:tcPr>
            <w:tcW w:w="3310" w:type="dxa"/>
            <w:vAlign w:val="center"/>
          </w:tcPr>
          <w:p w14:paraId="66D6C658" w14:textId="77777777" w:rsidR="004542E8" w:rsidRPr="00D33D10" w:rsidRDefault="004542E8" w:rsidP="004542E8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  <w:r w:rsidRPr="00D33D10">
              <w:rPr>
                <w:rFonts w:cs="Times New Roman"/>
                <w:b/>
              </w:rPr>
              <w:t>Ulcère artériel</w:t>
            </w:r>
          </w:p>
        </w:tc>
      </w:tr>
      <w:tr w:rsidR="004542E8" w:rsidRPr="00D33D10" w14:paraId="2A98120E" w14:textId="77777777" w:rsidTr="00D03580">
        <w:tc>
          <w:tcPr>
            <w:tcW w:w="1770" w:type="dxa"/>
            <w:vAlign w:val="center"/>
          </w:tcPr>
          <w:p w14:paraId="5EB758F7" w14:textId="77777777" w:rsidR="004542E8" w:rsidRPr="00D33D10" w:rsidRDefault="004542E8" w:rsidP="004542E8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  <w:r w:rsidRPr="00D33D10">
              <w:rPr>
                <w:rFonts w:cs="Times New Roman"/>
                <w:b/>
              </w:rPr>
              <w:t>Terrain</w:t>
            </w:r>
          </w:p>
        </w:tc>
        <w:tc>
          <w:tcPr>
            <w:tcW w:w="3187" w:type="dxa"/>
            <w:vAlign w:val="center"/>
          </w:tcPr>
          <w:p w14:paraId="3ADCF14B" w14:textId="77777777" w:rsidR="004542E8" w:rsidRPr="00D33D10" w:rsidRDefault="004542E8" w:rsidP="004542E8">
            <w:pPr>
              <w:numPr>
                <w:ilvl w:val="0"/>
                <w:numId w:val="0"/>
              </w:numPr>
              <w:jc w:val="left"/>
              <w:rPr>
                <w:rFonts w:cs="Times New Roman"/>
              </w:rPr>
            </w:pPr>
            <w:r w:rsidRPr="00D33D10">
              <w:rPr>
                <w:rFonts w:cs="Times New Roman"/>
              </w:rPr>
              <w:t xml:space="preserve">Insuffisance veineuse </w:t>
            </w:r>
          </w:p>
        </w:tc>
        <w:tc>
          <w:tcPr>
            <w:tcW w:w="3310" w:type="dxa"/>
            <w:vAlign w:val="center"/>
          </w:tcPr>
          <w:p w14:paraId="4921A3DC" w14:textId="77777777" w:rsidR="004542E8" w:rsidRPr="00D33D10" w:rsidRDefault="004542E8" w:rsidP="004542E8">
            <w:pPr>
              <w:numPr>
                <w:ilvl w:val="0"/>
                <w:numId w:val="0"/>
              </w:numPr>
              <w:jc w:val="left"/>
              <w:rPr>
                <w:rFonts w:cs="Times New Roman"/>
              </w:rPr>
            </w:pPr>
            <w:r w:rsidRPr="00D33D10">
              <w:rPr>
                <w:rFonts w:cs="Times New Roman"/>
              </w:rPr>
              <w:t>Facteur d’athérosclérose, claudication intermittente</w:t>
            </w:r>
          </w:p>
        </w:tc>
      </w:tr>
      <w:tr w:rsidR="004542E8" w:rsidRPr="00D33D10" w14:paraId="7B9DADED" w14:textId="77777777" w:rsidTr="00D03580">
        <w:tc>
          <w:tcPr>
            <w:tcW w:w="1770" w:type="dxa"/>
            <w:vAlign w:val="center"/>
          </w:tcPr>
          <w:p w14:paraId="26F9627A" w14:textId="77777777" w:rsidR="004542E8" w:rsidRPr="00D33D10" w:rsidRDefault="004542E8" w:rsidP="004542E8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  <w:r w:rsidRPr="00D33D10">
              <w:rPr>
                <w:rFonts w:cs="Times New Roman"/>
                <w:b/>
              </w:rPr>
              <w:t>Ulcère</w:t>
            </w:r>
          </w:p>
        </w:tc>
        <w:tc>
          <w:tcPr>
            <w:tcW w:w="3187" w:type="dxa"/>
            <w:vAlign w:val="center"/>
          </w:tcPr>
          <w:p w14:paraId="4843AF6C" w14:textId="77777777" w:rsidR="004542E8" w:rsidRPr="00D33D10" w:rsidRDefault="004542E8" w:rsidP="004542E8">
            <w:pPr>
              <w:numPr>
                <w:ilvl w:val="0"/>
                <w:numId w:val="0"/>
              </w:numPr>
              <w:jc w:val="left"/>
              <w:rPr>
                <w:rFonts w:cs="Times New Roman"/>
              </w:rPr>
            </w:pPr>
            <w:r w:rsidRPr="00D33D10">
              <w:rPr>
                <w:rFonts w:cs="Times New Roman"/>
              </w:rPr>
              <w:t xml:space="preserve">Grand, sus-malléolaire, unique, superficiel, peu douloureux </w:t>
            </w:r>
          </w:p>
        </w:tc>
        <w:tc>
          <w:tcPr>
            <w:tcW w:w="3310" w:type="dxa"/>
            <w:vAlign w:val="center"/>
          </w:tcPr>
          <w:p w14:paraId="67AD988D" w14:textId="77777777" w:rsidR="004542E8" w:rsidRPr="00D33D10" w:rsidRDefault="004542E8" w:rsidP="004542E8">
            <w:pPr>
              <w:numPr>
                <w:ilvl w:val="0"/>
                <w:numId w:val="0"/>
              </w:numPr>
              <w:jc w:val="left"/>
              <w:rPr>
                <w:rFonts w:cs="Times New Roman"/>
              </w:rPr>
            </w:pPr>
            <w:r w:rsidRPr="00D33D10">
              <w:rPr>
                <w:rFonts w:cs="Times New Roman"/>
              </w:rPr>
              <w:t>Emporte-pièce</w:t>
            </w:r>
          </w:p>
          <w:p w14:paraId="09C23CA8" w14:textId="77777777" w:rsidR="004542E8" w:rsidRPr="00D33D10" w:rsidRDefault="004542E8" w:rsidP="004542E8">
            <w:pPr>
              <w:numPr>
                <w:ilvl w:val="0"/>
                <w:numId w:val="0"/>
              </w:numPr>
              <w:jc w:val="left"/>
              <w:rPr>
                <w:rFonts w:cs="Times New Roman"/>
              </w:rPr>
            </w:pPr>
            <w:r w:rsidRPr="00D33D10">
              <w:rPr>
                <w:rFonts w:cs="Times New Roman"/>
              </w:rPr>
              <w:t xml:space="preserve">Suspendu/distal, profond, douloureux </w:t>
            </w:r>
          </w:p>
        </w:tc>
      </w:tr>
      <w:tr w:rsidR="004542E8" w:rsidRPr="00D33D10" w14:paraId="69EFB89A" w14:textId="77777777" w:rsidTr="00D03580">
        <w:tc>
          <w:tcPr>
            <w:tcW w:w="1770" w:type="dxa"/>
            <w:vAlign w:val="center"/>
          </w:tcPr>
          <w:p w14:paraId="6B266670" w14:textId="77777777" w:rsidR="004542E8" w:rsidRPr="00D33D10" w:rsidRDefault="004542E8" w:rsidP="004542E8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  <w:r w:rsidRPr="00D33D10">
              <w:rPr>
                <w:rFonts w:cs="Times New Roman"/>
                <w:b/>
              </w:rPr>
              <w:t>Peau périphérique</w:t>
            </w:r>
          </w:p>
        </w:tc>
        <w:tc>
          <w:tcPr>
            <w:tcW w:w="3187" w:type="dxa"/>
            <w:vAlign w:val="center"/>
          </w:tcPr>
          <w:p w14:paraId="3B34D4F1" w14:textId="77777777" w:rsidR="004542E8" w:rsidRPr="00D33D10" w:rsidRDefault="004542E8" w:rsidP="004542E8">
            <w:pPr>
              <w:numPr>
                <w:ilvl w:val="0"/>
                <w:numId w:val="0"/>
              </w:numPr>
              <w:jc w:val="left"/>
              <w:rPr>
                <w:rFonts w:cs="Times New Roman"/>
              </w:rPr>
            </w:pPr>
            <w:r w:rsidRPr="00D33D10">
              <w:rPr>
                <w:rFonts w:cs="Times New Roman"/>
              </w:rPr>
              <w:t>Dermite de stase, dermite ocre, atrophie blanche</w:t>
            </w:r>
          </w:p>
        </w:tc>
        <w:tc>
          <w:tcPr>
            <w:tcW w:w="3310" w:type="dxa"/>
            <w:vAlign w:val="center"/>
          </w:tcPr>
          <w:p w14:paraId="74D9FDEF" w14:textId="77777777" w:rsidR="004542E8" w:rsidRPr="00D33D10" w:rsidRDefault="004542E8" w:rsidP="004542E8">
            <w:pPr>
              <w:numPr>
                <w:ilvl w:val="0"/>
                <w:numId w:val="0"/>
              </w:numPr>
              <w:jc w:val="left"/>
              <w:rPr>
                <w:rFonts w:cs="Times New Roman"/>
              </w:rPr>
            </w:pPr>
            <w:r w:rsidRPr="00D33D10">
              <w:rPr>
                <w:rFonts w:cs="Times New Roman"/>
              </w:rPr>
              <w:t>Froide, décolorée, lisse, dépilé</w:t>
            </w:r>
          </w:p>
        </w:tc>
      </w:tr>
      <w:tr w:rsidR="004542E8" w:rsidRPr="00D33D10" w14:paraId="7F540366" w14:textId="77777777" w:rsidTr="00D03580">
        <w:tc>
          <w:tcPr>
            <w:tcW w:w="1770" w:type="dxa"/>
            <w:vAlign w:val="center"/>
          </w:tcPr>
          <w:p w14:paraId="2C89D2AC" w14:textId="77777777" w:rsidR="004542E8" w:rsidRPr="00D33D10" w:rsidRDefault="004542E8" w:rsidP="004542E8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  <w:r w:rsidRPr="00D33D10">
              <w:rPr>
                <w:rFonts w:cs="Times New Roman"/>
                <w:b/>
              </w:rPr>
              <w:t>Autres signes cliniques</w:t>
            </w:r>
          </w:p>
        </w:tc>
        <w:tc>
          <w:tcPr>
            <w:tcW w:w="3187" w:type="dxa"/>
            <w:vAlign w:val="center"/>
          </w:tcPr>
          <w:p w14:paraId="3E63EB73" w14:textId="77777777" w:rsidR="004542E8" w:rsidRPr="00D33D10" w:rsidRDefault="004542E8" w:rsidP="004542E8">
            <w:pPr>
              <w:numPr>
                <w:ilvl w:val="0"/>
                <w:numId w:val="0"/>
              </w:numPr>
              <w:jc w:val="left"/>
              <w:rPr>
                <w:rFonts w:cs="Times New Roman"/>
              </w:rPr>
            </w:pPr>
            <w:r w:rsidRPr="00D33D10">
              <w:rPr>
                <w:rFonts w:cs="Times New Roman"/>
              </w:rPr>
              <w:t xml:space="preserve">Varices, œdème </w:t>
            </w:r>
          </w:p>
        </w:tc>
        <w:tc>
          <w:tcPr>
            <w:tcW w:w="3310" w:type="dxa"/>
            <w:vAlign w:val="center"/>
          </w:tcPr>
          <w:p w14:paraId="1A4C61E3" w14:textId="77777777" w:rsidR="004542E8" w:rsidRPr="00D33D10" w:rsidRDefault="004542E8" w:rsidP="004542E8">
            <w:pPr>
              <w:numPr>
                <w:ilvl w:val="0"/>
                <w:numId w:val="0"/>
              </w:numPr>
              <w:jc w:val="left"/>
              <w:rPr>
                <w:rFonts w:cs="Times New Roman"/>
              </w:rPr>
            </w:pPr>
            <w:proofErr w:type="spellStart"/>
            <w:r w:rsidRPr="00D33D10">
              <w:rPr>
                <w:rFonts w:cs="Times New Roman"/>
              </w:rPr>
              <w:t>Onychodystrophie</w:t>
            </w:r>
            <w:proofErr w:type="spellEnd"/>
            <w:r w:rsidRPr="00D33D10">
              <w:rPr>
                <w:rFonts w:cs="Times New Roman"/>
              </w:rPr>
              <w:t xml:space="preserve"> des orteils, abolition des pouls distaux</w:t>
            </w:r>
          </w:p>
        </w:tc>
      </w:tr>
      <w:tr w:rsidR="004542E8" w:rsidRPr="00D33D10" w14:paraId="708478F5" w14:textId="77777777" w:rsidTr="00D03580">
        <w:tc>
          <w:tcPr>
            <w:tcW w:w="1770" w:type="dxa"/>
            <w:vAlign w:val="center"/>
          </w:tcPr>
          <w:p w14:paraId="55135A43" w14:textId="77777777" w:rsidR="004542E8" w:rsidRPr="00D33D10" w:rsidRDefault="004542E8" w:rsidP="004542E8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  <w:r w:rsidRPr="00D33D10">
              <w:rPr>
                <w:rFonts w:cs="Times New Roman"/>
                <w:b/>
              </w:rPr>
              <w:t>Examens complémentaires</w:t>
            </w:r>
          </w:p>
        </w:tc>
        <w:tc>
          <w:tcPr>
            <w:tcW w:w="3187" w:type="dxa"/>
            <w:vAlign w:val="center"/>
          </w:tcPr>
          <w:p w14:paraId="627AA011" w14:textId="77777777" w:rsidR="004542E8" w:rsidRPr="00D33D10" w:rsidRDefault="004542E8" w:rsidP="004542E8">
            <w:pPr>
              <w:numPr>
                <w:ilvl w:val="0"/>
                <w:numId w:val="0"/>
              </w:numPr>
              <w:jc w:val="left"/>
              <w:rPr>
                <w:rFonts w:cs="Times New Roman"/>
              </w:rPr>
            </w:pPr>
            <w:r w:rsidRPr="00D33D10">
              <w:rPr>
                <w:rFonts w:cs="Times New Roman"/>
              </w:rPr>
              <w:t>Echo doppler veineux</w:t>
            </w:r>
          </w:p>
          <w:p w14:paraId="155BA351" w14:textId="77777777" w:rsidR="004542E8" w:rsidRPr="00D33D10" w:rsidRDefault="004542E8" w:rsidP="004542E8">
            <w:pPr>
              <w:numPr>
                <w:ilvl w:val="0"/>
                <w:numId w:val="0"/>
              </w:numPr>
              <w:jc w:val="left"/>
              <w:rPr>
                <w:rFonts w:cs="Times New Roman"/>
              </w:rPr>
            </w:pPr>
            <w:r w:rsidRPr="00D33D10">
              <w:rPr>
                <w:rFonts w:cs="Times New Roman"/>
              </w:rPr>
              <w:t xml:space="preserve">Phlébographie </w:t>
            </w:r>
          </w:p>
        </w:tc>
        <w:tc>
          <w:tcPr>
            <w:tcW w:w="3310" w:type="dxa"/>
            <w:vAlign w:val="center"/>
          </w:tcPr>
          <w:p w14:paraId="7795068E" w14:textId="77777777" w:rsidR="004542E8" w:rsidRPr="00D33D10" w:rsidRDefault="004542E8" w:rsidP="004542E8">
            <w:pPr>
              <w:numPr>
                <w:ilvl w:val="0"/>
                <w:numId w:val="0"/>
              </w:numPr>
              <w:jc w:val="left"/>
              <w:rPr>
                <w:rFonts w:cs="Times New Roman"/>
              </w:rPr>
            </w:pPr>
            <w:r w:rsidRPr="00D33D10">
              <w:rPr>
                <w:rFonts w:cs="Times New Roman"/>
              </w:rPr>
              <w:t>Echodoppler artériel</w:t>
            </w:r>
          </w:p>
          <w:p w14:paraId="2B297544" w14:textId="77777777" w:rsidR="004542E8" w:rsidRPr="00D33D10" w:rsidRDefault="004542E8" w:rsidP="004542E8">
            <w:pPr>
              <w:numPr>
                <w:ilvl w:val="0"/>
                <w:numId w:val="0"/>
              </w:numPr>
              <w:jc w:val="left"/>
              <w:rPr>
                <w:rFonts w:cs="Times New Roman"/>
              </w:rPr>
            </w:pPr>
            <w:r w:rsidRPr="00D33D10">
              <w:rPr>
                <w:rFonts w:cs="Times New Roman"/>
              </w:rPr>
              <w:t xml:space="preserve">Angiographie </w:t>
            </w:r>
          </w:p>
        </w:tc>
      </w:tr>
    </w:tbl>
    <w:p w14:paraId="2521453E" w14:textId="77777777" w:rsidR="004542E8" w:rsidRPr="00D33D10" w:rsidRDefault="004542E8" w:rsidP="004542E8">
      <w:pPr>
        <w:numPr>
          <w:ilvl w:val="0"/>
          <w:numId w:val="0"/>
        </w:numPr>
        <w:rPr>
          <w:rFonts w:cs="Times New Roman"/>
        </w:rPr>
      </w:pPr>
    </w:p>
    <w:p w14:paraId="086A2748" w14:textId="77777777" w:rsidR="00CB00B3" w:rsidRPr="00D33D10" w:rsidRDefault="00CB00B3" w:rsidP="00CB00B3">
      <w:pPr>
        <w:pStyle w:val="Titre3"/>
        <w:rPr>
          <w:rFonts w:cs="Times New Roman"/>
        </w:rPr>
      </w:pPr>
      <w:bookmarkStart w:id="18" w:name="_Toc197049994"/>
      <w:bookmarkStart w:id="19" w:name="_Toc199845175"/>
      <w:r w:rsidRPr="00D33D10">
        <w:rPr>
          <w:rFonts w:cs="Times New Roman"/>
        </w:rPr>
        <w:t>Ulcère mixte</w:t>
      </w:r>
      <w:bookmarkEnd w:id="18"/>
      <w:bookmarkEnd w:id="19"/>
    </w:p>
    <w:p w14:paraId="6B719AC5" w14:textId="77777777" w:rsidR="004542E8" w:rsidRPr="00D33D10" w:rsidRDefault="004542E8" w:rsidP="004542E8">
      <w:pPr>
        <w:rPr>
          <w:rFonts w:cs="Times New Roman"/>
        </w:rPr>
      </w:pPr>
      <w:r w:rsidRPr="00D33D10">
        <w:rPr>
          <w:rFonts w:cs="Times New Roman"/>
        </w:rPr>
        <w:t>Composants veineux et artériels</w:t>
      </w:r>
    </w:p>
    <w:p w14:paraId="004B5874" w14:textId="77777777" w:rsidR="00CB00B3" w:rsidRPr="00D33D10" w:rsidRDefault="00CB00B3" w:rsidP="00CB00B3">
      <w:pPr>
        <w:rPr>
          <w:rFonts w:cs="Times New Roman"/>
        </w:rPr>
      </w:pPr>
      <w:r w:rsidRPr="00D33D10">
        <w:rPr>
          <w:rFonts w:cs="Times New Roman"/>
        </w:rPr>
        <w:t>Pseudo caractéristique veineux mais douloureux avec retard de cicatrisation</w:t>
      </w:r>
    </w:p>
    <w:p w14:paraId="658D085F" w14:textId="77777777" w:rsidR="00CB00B3" w:rsidRPr="00D33D10" w:rsidRDefault="00D424AA" w:rsidP="00CB00B3">
      <w:pPr>
        <w:pStyle w:val="Titre3"/>
        <w:rPr>
          <w:rFonts w:cs="Times New Roman"/>
        </w:rPr>
      </w:pPr>
      <w:bookmarkStart w:id="20" w:name="_Toc197049995"/>
      <w:bookmarkStart w:id="21" w:name="_Toc199845176"/>
      <w:proofErr w:type="spellStart"/>
      <w:r w:rsidRPr="00D33D10">
        <w:rPr>
          <w:rFonts w:cs="Times New Roman"/>
        </w:rPr>
        <w:t>A</w:t>
      </w:r>
      <w:r w:rsidR="00CB00B3" w:rsidRPr="00D33D10">
        <w:rPr>
          <w:rFonts w:cs="Times New Roman"/>
        </w:rPr>
        <w:t>ngiodermite</w:t>
      </w:r>
      <w:proofErr w:type="spellEnd"/>
      <w:r w:rsidR="00CB00B3" w:rsidRPr="00D33D10">
        <w:rPr>
          <w:rFonts w:cs="Times New Roman"/>
        </w:rPr>
        <w:t xml:space="preserve"> nécrotique</w:t>
      </w:r>
      <w:bookmarkEnd w:id="20"/>
      <w:r w:rsidR="00A805C6" w:rsidRPr="00D33D10">
        <w:rPr>
          <w:rFonts w:cs="Times New Roman"/>
        </w:rPr>
        <w:t xml:space="preserve"> (infarctus cutané par occlusion artérielle)</w:t>
      </w:r>
      <w:bookmarkEnd w:id="21"/>
    </w:p>
    <w:p w14:paraId="6E87011F" w14:textId="77777777" w:rsidR="00CB00B3" w:rsidRPr="00D33D10" w:rsidRDefault="00CB00B3" w:rsidP="00CB00B3">
      <w:pPr>
        <w:rPr>
          <w:rFonts w:cs="Times New Roman"/>
        </w:rPr>
      </w:pPr>
      <w:proofErr w:type="gramStart"/>
      <w:r w:rsidRPr="00D33D10">
        <w:rPr>
          <w:rFonts w:cs="Times New Roman"/>
        </w:rPr>
        <w:t>atteinte</w:t>
      </w:r>
      <w:proofErr w:type="gramEnd"/>
      <w:r w:rsidRPr="00D33D10">
        <w:rPr>
          <w:rFonts w:cs="Times New Roman"/>
        </w:rPr>
        <w:t xml:space="preserve"> artériole</w:t>
      </w:r>
    </w:p>
    <w:p w14:paraId="4C42FDF8" w14:textId="77777777" w:rsidR="00CB00B3" w:rsidRPr="00D33D10" w:rsidRDefault="00CB00B3" w:rsidP="00CB00B3">
      <w:pPr>
        <w:rPr>
          <w:rFonts w:cs="Times New Roman"/>
        </w:rPr>
      </w:pPr>
      <w:r w:rsidRPr="00D33D10">
        <w:rPr>
          <w:rFonts w:cs="Times New Roman"/>
        </w:rPr>
        <w:t>Femme plus de 60 ans, diabétique, hypertendu</w:t>
      </w:r>
    </w:p>
    <w:p w14:paraId="4115E8BD" w14:textId="77777777" w:rsidR="00CB00B3" w:rsidRPr="00D33D10" w:rsidRDefault="00CB00B3" w:rsidP="00CB00B3">
      <w:pPr>
        <w:rPr>
          <w:rFonts w:cs="Times New Roman"/>
        </w:rPr>
      </w:pPr>
      <w:r w:rsidRPr="00D33D10">
        <w:rPr>
          <w:rFonts w:cs="Times New Roman"/>
        </w:rPr>
        <w:t>Début : purpura nécrotique, livédo,</w:t>
      </w:r>
      <w:r w:rsidR="00A805C6" w:rsidRPr="00D33D10">
        <w:rPr>
          <w:rFonts w:cs="Times New Roman"/>
        </w:rPr>
        <w:t xml:space="preserve"> évolution nécrotique</w:t>
      </w:r>
      <w:r w:rsidRPr="00D33D10">
        <w:rPr>
          <w:rFonts w:cs="Times New Roman"/>
        </w:rPr>
        <w:t xml:space="preserve">, </w:t>
      </w:r>
      <w:proofErr w:type="gramStart"/>
      <w:r w:rsidRPr="00D33D10">
        <w:rPr>
          <w:rFonts w:cs="Times New Roman"/>
        </w:rPr>
        <w:t>plusieurs ulcération</w:t>
      </w:r>
      <w:proofErr w:type="gramEnd"/>
      <w:r w:rsidRPr="00D33D10">
        <w:rPr>
          <w:rFonts w:cs="Times New Roman"/>
        </w:rPr>
        <w:t xml:space="preserve"> à bord irrégulier, suspendu : face antéro-externe de la jambe</w:t>
      </w:r>
    </w:p>
    <w:p w14:paraId="008E65BE" w14:textId="77777777" w:rsidR="00CB00B3" w:rsidRPr="00D33D10" w:rsidRDefault="00CB00B3" w:rsidP="00CB00B3">
      <w:pPr>
        <w:rPr>
          <w:rFonts w:cs="Times New Roman"/>
        </w:rPr>
      </w:pPr>
      <w:r w:rsidRPr="00D33D10">
        <w:rPr>
          <w:rFonts w:cs="Times New Roman"/>
        </w:rPr>
        <w:t xml:space="preserve">Douleur </w:t>
      </w:r>
      <w:r w:rsidR="00D424AA" w:rsidRPr="00D33D10">
        <w:rPr>
          <w:rFonts w:cs="Times New Roman"/>
        </w:rPr>
        <w:t>insomniantes</w:t>
      </w:r>
      <w:r w:rsidRPr="00D33D10">
        <w:rPr>
          <w:rFonts w:cs="Times New Roman"/>
        </w:rPr>
        <w:t xml:space="preserve"> +++</w:t>
      </w:r>
    </w:p>
    <w:p w14:paraId="71E1DDA5" w14:textId="77777777" w:rsidR="00CB00B3" w:rsidRPr="00D33D10" w:rsidRDefault="00CB00B3" w:rsidP="00CB00B3">
      <w:pPr>
        <w:rPr>
          <w:rFonts w:cs="Times New Roman"/>
        </w:rPr>
      </w:pPr>
      <w:r w:rsidRPr="00D33D10">
        <w:rPr>
          <w:rFonts w:cs="Times New Roman"/>
        </w:rPr>
        <w:t>Echo doppler</w:t>
      </w:r>
    </w:p>
    <w:p w14:paraId="010108EB" w14:textId="77777777" w:rsidR="00CB00B3" w:rsidRPr="00D33D10" w:rsidRDefault="00CB00B3" w:rsidP="00CB00B3">
      <w:pPr>
        <w:pStyle w:val="Titre3"/>
        <w:rPr>
          <w:rFonts w:cs="Times New Roman"/>
        </w:rPr>
      </w:pPr>
      <w:bookmarkStart w:id="22" w:name="_Toc197049996"/>
      <w:bookmarkStart w:id="23" w:name="_Toc199845177"/>
      <w:proofErr w:type="gramStart"/>
      <w:r w:rsidRPr="00D33D10">
        <w:rPr>
          <w:rFonts w:cs="Times New Roman"/>
        </w:rPr>
        <w:t>Autres causes vasculaire</w:t>
      </w:r>
      <w:bookmarkEnd w:id="22"/>
      <w:bookmarkEnd w:id="23"/>
      <w:proofErr w:type="gramEnd"/>
    </w:p>
    <w:p w14:paraId="1FBFD5B2" w14:textId="77777777" w:rsidR="00CB00B3" w:rsidRPr="00D33D10" w:rsidRDefault="00CB00B3" w:rsidP="00CB00B3">
      <w:pPr>
        <w:rPr>
          <w:rFonts w:cs="Times New Roman"/>
        </w:rPr>
      </w:pPr>
      <w:r w:rsidRPr="00D33D10">
        <w:rPr>
          <w:rFonts w:cs="Times New Roman"/>
        </w:rPr>
        <w:t xml:space="preserve">Ulcère </w:t>
      </w:r>
      <w:proofErr w:type="spellStart"/>
      <w:r w:rsidRPr="00D33D10">
        <w:rPr>
          <w:rFonts w:cs="Times New Roman"/>
        </w:rPr>
        <w:t>vasculite</w:t>
      </w:r>
      <w:proofErr w:type="spellEnd"/>
      <w:r w:rsidRPr="00D33D10">
        <w:rPr>
          <w:rFonts w:cs="Times New Roman"/>
        </w:rPr>
        <w:t> : systémique</w:t>
      </w:r>
    </w:p>
    <w:p w14:paraId="1D75DB98" w14:textId="77777777" w:rsidR="00CB00B3" w:rsidRPr="00D33D10" w:rsidRDefault="00CB00B3" w:rsidP="00CB00B3">
      <w:pPr>
        <w:rPr>
          <w:rFonts w:cs="Times New Roman"/>
        </w:rPr>
      </w:pPr>
      <w:r w:rsidRPr="00D33D10">
        <w:rPr>
          <w:rFonts w:cs="Times New Roman"/>
        </w:rPr>
        <w:lastRenderedPageBreak/>
        <w:t xml:space="preserve">Pauci </w:t>
      </w:r>
      <w:proofErr w:type="spellStart"/>
      <w:r w:rsidRPr="00D33D10">
        <w:rPr>
          <w:rFonts w:cs="Times New Roman"/>
        </w:rPr>
        <w:t>vasculite</w:t>
      </w:r>
      <w:proofErr w:type="spellEnd"/>
      <w:r w:rsidRPr="00D33D10">
        <w:rPr>
          <w:rFonts w:cs="Times New Roman"/>
        </w:rPr>
        <w:t> : au cour</w:t>
      </w:r>
      <w:r w:rsidR="00D424AA" w:rsidRPr="00D33D10">
        <w:rPr>
          <w:rFonts w:cs="Times New Roman"/>
        </w:rPr>
        <w:t>s</w:t>
      </w:r>
      <w:r w:rsidRPr="00D33D10">
        <w:rPr>
          <w:rFonts w:cs="Times New Roman"/>
        </w:rPr>
        <w:t xml:space="preserve"> de PAR /</w:t>
      </w:r>
      <w:r w:rsidR="007E7C54" w:rsidRPr="00D33D10">
        <w:rPr>
          <w:rFonts w:cs="Times New Roman"/>
        </w:rPr>
        <w:t xml:space="preserve"> </w:t>
      </w:r>
      <w:r w:rsidR="000D4A3C" w:rsidRPr="00D33D10">
        <w:rPr>
          <w:rFonts w:cs="Times New Roman"/>
        </w:rPr>
        <w:t>péri</w:t>
      </w:r>
      <w:r w:rsidR="00D424AA" w:rsidRPr="00D33D10">
        <w:rPr>
          <w:rFonts w:cs="Times New Roman"/>
        </w:rPr>
        <w:t>-</w:t>
      </w:r>
      <w:r w:rsidR="000D4A3C" w:rsidRPr="00D33D10">
        <w:rPr>
          <w:rFonts w:cs="Times New Roman"/>
        </w:rPr>
        <w:t>artérite noueux / maladie de Wegener, lupus</w:t>
      </w:r>
      <w:r w:rsidR="00A805C6" w:rsidRPr="00D33D10">
        <w:rPr>
          <w:rFonts w:cs="Times New Roman"/>
        </w:rPr>
        <w:t xml:space="preserve"> érythémateux</w:t>
      </w:r>
    </w:p>
    <w:p w14:paraId="4D761199" w14:textId="77777777" w:rsidR="000D4A3C" w:rsidRPr="00D33D10" w:rsidRDefault="000D4A3C" w:rsidP="00CB00B3">
      <w:pPr>
        <w:rPr>
          <w:rFonts w:cs="Times New Roman"/>
        </w:rPr>
      </w:pPr>
      <w:r w:rsidRPr="00D33D10">
        <w:rPr>
          <w:rFonts w:cs="Times New Roman"/>
        </w:rPr>
        <w:t xml:space="preserve">Embolie de cholestérol, </w:t>
      </w:r>
      <w:proofErr w:type="spellStart"/>
      <w:r w:rsidRPr="00D33D10">
        <w:rPr>
          <w:rFonts w:cs="Times New Roman"/>
        </w:rPr>
        <w:t>cryoglobulinémie</w:t>
      </w:r>
      <w:proofErr w:type="spellEnd"/>
    </w:p>
    <w:p w14:paraId="458E05B1" w14:textId="77777777" w:rsidR="000D4A3C" w:rsidRPr="00D33D10" w:rsidRDefault="000D4A3C" w:rsidP="000D4A3C">
      <w:pPr>
        <w:pStyle w:val="Titre3"/>
        <w:rPr>
          <w:rFonts w:cs="Times New Roman"/>
        </w:rPr>
      </w:pPr>
      <w:bookmarkStart w:id="24" w:name="_Toc197049997"/>
      <w:bookmarkStart w:id="25" w:name="_Toc199845178"/>
      <w:r w:rsidRPr="00D33D10">
        <w:rPr>
          <w:rFonts w:cs="Times New Roman"/>
        </w:rPr>
        <w:t>Cause non vasculaire</w:t>
      </w:r>
      <w:bookmarkEnd w:id="24"/>
      <w:bookmarkEnd w:id="25"/>
    </w:p>
    <w:p w14:paraId="747D370E" w14:textId="77777777" w:rsidR="000D4A3C" w:rsidRPr="00D33D10" w:rsidRDefault="000D4A3C" w:rsidP="000D4A3C">
      <w:pPr>
        <w:rPr>
          <w:rFonts w:cs="Times New Roman"/>
        </w:rPr>
      </w:pPr>
      <w:r w:rsidRPr="00D33D10">
        <w:rPr>
          <w:rFonts w:cs="Times New Roman"/>
        </w:rPr>
        <w:t xml:space="preserve">Infection : tuberculose </w:t>
      </w:r>
      <w:r w:rsidR="00D424AA" w:rsidRPr="00D33D10">
        <w:rPr>
          <w:rFonts w:cs="Times New Roman"/>
        </w:rPr>
        <w:t>cutanée</w:t>
      </w:r>
      <w:r w:rsidRPr="00D33D10">
        <w:rPr>
          <w:rFonts w:cs="Times New Roman"/>
        </w:rPr>
        <w:t>, mycose profonde, lèpre</w:t>
      </w:r>
    </w:p>
    <w:p w14:paraId="02B6198A" w14:textId="77777777" w:rsidR="000D4A3C" w:rsidRPr="00D33D10" w:rsidRDefault="000D4A3C" w:rsidP="000D4A3C">
      <w:pPr>
        <w:rPr>
          <w:rFonts w:cs="Times New Roman"/>
        </w:rPr>
      </w:pPr>
      <w:r w:rsidRPr="00D33D10">
        <w:rPr>
          <w:rFonts w:cs="Times New Roman"/>
        </w:rPr>
        <w:t>Hématologique : drépanocytose, sd myéloprolifératif</w:t>
      </w:r>
    </w:p>
    <w:p w14:paraId="1EFE6394" w14:textId="77777777" w:rsidR="000D4A3C" w:rsidRPr="00D33D10" w:rsidRDefault="000D4A3C" w:rsidP="000D4A3C">
      <w:pPr>
        <w:rPr>
          <w:rFonts w:cs="Times New Roman"/>
        </w:rPr>
      </w:pPr>
      <w:r w:rsidRPr="00D33D10">
        <w:rPr>
          <w:rFonts w:cs="Times New Roman"/>
        </w:rPr>
        <w:t xml:space="preserve">Médicaux : </w:t>
      </w:r>
      <w:proofErr w:type="spellStart"/>
      <w:r w:rsidRPr="00D33D10">
        <w:rPr>
          <w:rFonts w:cs="Times New Roman"/>
        </w:rPr>
        <w:t>hydroxyurée</w:t>
      </w:r>
      <w:proofErr w:type="spellEnd"/>
    </w:p>
    <w:p w14:paraId="203EF132" w14:textId="77777777" w:rsidR="000D4A3C" w:rsidRPr="00D33D10" w:rsidRDefault="000D4A3C" w:rsidP="000D4A3C">
      <w:pPr>
        <w:rPr>
          <w:rFonts w:cs="Times New Roman"/>
        </w:rPr>
      </w:pPr>
      <w:r w:rsidRPr="00D33D10">
        <w:rPr>
          <w:rFonts w:cs="Times New Roman"/>
        </w:rPr>
        <w:t xml:space="preserve">Inflammatoire : </w:t>
      </w:r>
      <w:proofErr w:type="spellStart"/>
      <w:r w:rsidRPr="00D33D10">
        <w:rPr>
          <w:rFonts w:cs="Times New Roman"/>
        </w:rPr>
        <w:t>pyoderma</w:t>
      </w:r>
      <w:proofErr w:type="spellEnd"/>
      <w:r w:rsidRPr="00D33D10">
        <w:rPr>
          <w:rFonts w:cs="Times New Roman"/>
        </w:rPr>
        <w:t xml:space="preserve"> </w:t>
      </w:r>
      <w:proofErr w:type="spellStart"/>
      <w:r w:rsidRPr="00D33D10">
        <w:rPr>
          <w:rFonts w:cs="Times New Roman"/>
        </w:rPr>
        <w:t>gangrénisum</w:t>
      </w:r>
      <w:proofErr w:type="spellEnd"/>
    </w:p>
    <w:p w14:paraId="29B7E022" w14:textId="77777777" w:rsidR="000D4A3C" w:rsidRPr="00D33D10" w:rsidRDefault="000D4A3C" w:rsidP="000D4A3C">
      <w:pPr>
        <w:rPr>
          <w:rFonts w:cs="Times New Roman"/>
        </w:rPr>
      </w:pPr>
      <w:proofErr w:type="gramStart"/>
      <w:r w:rsidRPr="00D33D10">
        <w:rPr>
          <w:rFonts w:cs="Times New Roman"/>
        </w:rPr>
        <w:t>pathomimie</w:t>
      </w:r>
      <w:proofErr w:type="gramEnd"/>
    </w:p>
    <w:sectPr w:rsidR="000D4A3C" w:rsidRPr="00D33D10" w:rsidSect="000A74E3">
      <w:headerReference w:type="default" r:id="rId8"/>
      <w:footerReference w:type="default" r:id="rId9"/>
      <w:pgSz w:w="8391" w:h="11907" w:code="11"/>
      <w:pgMar w:top="567" w:right="851" w:bottom="567" w:left="851" w:header="284" w:footer="28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23D16A" w14:textId="77777777" w:rsidR="006A3A06" w:rsidRDefault="006A3A06" w:rsidP="00CF2E78">
      <w:pPr>
        <w:spacing w:line="240" w:lineRule="auto"/>
      </w:pPr>
      <w:r>
        <w:separator/>
      </w:r>
    </w:p>
  </w:endnote>
  <w:endnote w:type="continuationSeparator" w:id="0">
    <w:p w14:paraId="3899392A" w14:textId="77777777" w:rsidR="006A3A06" w:rsidRDefault="006A3A06" w:rsidP="00CF2E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07D16" w14:textId="18A2C5CC" w:rsidR="00EF3288" w:rsidRDefault="00EF3288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5853E3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194D66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Cs w:val="24"/>
              </w:rPr>
              <w:fldChar w:fldCharType="end"/>
            </w:r>
          </w:sdtContent>
        </w:sdt>
      </w:sdtContent>
    </w:sdt>
  </w:p>
  <w:p w14:paraId="335B677F" w14:textId="77777777" w:rsidR="00EF3288" w:rsidRDefault="00EF3288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649E49" w14:textId="77777777" w:rsidR="006A3A06" w:rsidRDefault="006A3A06" w:rsidP="00CF2E78">
      <w:pPr>
        <w:spacing w:line="240" w:lineRule="auto"/>
      </w:pPr>
      <w:r>
        <w:separator/>
      </w:r>
    </w:p>
  </w:footnote>
  <w:footnote w:type="continuationSeparator" w:id="0">
    <w:p w14:paraId="20D45CF1" w14:textId="77777777" w:rsidR="006A3A06" w:rsidRDefault="006A3A06" w:rsidP="00CF2E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CBFAC4" w14:textId="77777777" w:rsidR="00EF3288" w:rsidRDefault="00EF3288" w:rsidP="00CF2E78">
    <w:pPr>
      <w:pStyle w:val="En-tte"/>
      <w:numPr>
        <w:ilvl w:val="0"/>
        <w:numId w:val="0"/>
      </w:numPr>
      <w:jc w:val="center"/>
    </w:pPr>
    <w:proofErr w:type="spellStart"/>
    <w:r>
      <w:t>ZICO’s</w:t>
    </w:r>
    <w:proofErr w:type="spellEnd"/>
    <w:r>
      <w:t xml:space="preserve"> note </w:t>
    </w:r>
    <w:proofErr w:type="spellStart"/>
    <w:r>
      <w:t>taking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A245F20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8D0F4F"/>
    <w:multiLevelType w:val="hybridMultilevel"/>
    <w:tmpl w:val="56FA26E6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137114EF"/>
    <w:multiLevelType w:val="multilevel"/>
    <w:tmpl w:val="BFA22A28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060411E4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6B74F9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91B658C"/>
    <w:multiLevelType w:val="multilevel"/>
    <w:tmpl w:val="2206912C"/>
    <w:lvl w:ilvl="0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6" w15:restartNumberingAfterBreak="0">
    <w:nsid w:val="52BB23DA"/>
    <w:multiLevelType w:val="hybridMultilevel"/>
    <w:tmpl w:val="1FE02F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89682B"/>
    <w:multiLevelType w:val="hybridMultilevel"/>
    <w:tmpl w:val="27A8C4CC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4910E69"/>
    <w:multiLevelType w:val="multilevel"/>
    <w:tmpl w:val="397228A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upperRoman"/>
      <w:lvlText w:val="%2."/>
      <w:lvlJc w:val="left"/>
      <w:pPr>
        <w:ind w:left="431" w:hanging="431"/>
      </w:pPr>
      <w:rPr>
        <w:rFonts w:hint="default"/>
      </w:rPr>
    </w:lvl>
    <w:lvl w:ilvl="2">
      <w:start w:val="1"/>
      <w:numFmt w:val="upperLetter"/>
      <w:lvlText w:val="%3. "/>
      <w:lvlJc w:val="left"/>
      <w:pPr>
        <w:ind w:left="284" w:hanging="284"/>
      </w:pPr>
      <w:rPr>
        <w:rFonts w:hint="default"/>
      </w:rPr>
    </w:lvl>
    <w:lvl w:ilvl="3">
      <w:start w:val="1"/>
      <w:numFmt w:val="decimal"/>
      <w:lvlText w:val="%4. "/>
      <w:lvlJc w:val="left"/>
      <w:pPr>
        <w:ind w:left="454" w:hanging="454"/>
      </w:pPr>
      <w:rPr>
        <w:rFonts w:hint="default"/>
      </w:rPr>
    </w:lvl>
    <w:lvl w:ilvl="4">
      <w:start w:val="1"/>
      <w:numFmt w:val="decimal"/>
      <w:lvlText w:val="%4.%5."/>
      <w:lvlJc w:val="left"/>
      <w:pPr>
        <w:ind w:left="851" w:hanging="567"/>
      </w:pPr>
      <w:rPr>
        <w:rFonts w:hint="default"/>
      </w:rPr>
    </w:lvl>
    <w:lvl w:ilvl="5">
      <w:start w:val="1"/>
      <w:numFmt w:val="decimal"/>
      <w:lvlText w:val="%4.%5.%6."/>
      <w:lvlJc w:val="left"/>
      <w:pPr>
        <w:ind w:left="1474" w:hanging="907"/>
      </w:pPr>
      <w:rPr>
        <w:rFonts w:hint="default"/>
      </w:rPr>
    </w:lvl>
    <w:lvl w:ilvl="6">
      <w:start w:val="1"/>
      <w:numFmt w:val="decimal"/>
      <w:lvlText w:val="%4.%5.%6.%7."/>
      <w:lvlJc w:val="left"/>
      <w:pPr>
        <w:ind w:left="1296" w:hanging="1296"/>
      </w:pPr>
      <w:rPr>
        <w:rFonts w:hint="default"/>
        <w:b w:val="0"/>
        <w:i w:val="0"/>
        <w:color w:val="auto"/>
        <w:sz w:val="20"/>
        <w:u w:val="none" w:color="767171" w:themeColor="background2" w:themeShade="80"/>
      </w:rPr>
    </w:lvl>
    <w:lvl w:ilvl="7">
      <w:start w:val="1"/>
      <w:numFmt w:val="none"/>
      <w:lvlText w:val=""/>
      <w:lvlJc w:val="left"/>
      <w:pPr>
        <w:ind w:left="1440" w:hanging="144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none"/>
      <w:lvlText w:val="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58725B18"/>
    <w:multiLevelType w:val="multilevel"/>
    <w:tmpl w:val="7026EE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054B4E"/>
    <w:multiLevelType w:val="hybridMultilevel"/>
    <w:tmpl w:val="90C0B8F4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1" w15:restartNumberingAfterBreak="0">
    <w:nsid w:val="607B27BF"/>
    <w:multiLevelType w:val="multilevel"/>
    <w:tmpl w:val="4028BFF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2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BE38C0"/>
    <w:multiLevelType w:val="hybridMultilevel"/>
    <w:tmpl w:val="E384DAC4"/>
    <w:lvl w:ilvl="0" w:tplc="7DF49460">
      <w:start w:val="1"/>
      <w:numFmt w:val="upperRoman"/>
      <w:lvlText w:val="%1."/>
      <w:lvlJc w:val="right"/>
      <w:pPr>
        <w:ind w:left="436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3"/>
  </w:num>
  <w:num w:numId="3">
    <w:abstractNumId w:val="7"/>
  </w:num>
  <w:num w:numId="4">
    <w:abstractNumId w:val="1"/>
  </w:num>
  <w:num w:numId="5">
    <w:abstractNumId w:val="10"/>
  </w:num>
  <w:num w:numId="6">
    <w:abstractNumId w:val="3"/>
  </w:num>
  <w:num w:numId="7">
    <w:abstractNumId w:val="13"/>
    <w:lvlOverride w:ilvl="0">
      <w:startOverride w:val="1"/>
    </w:lvlOverride>
  </w:num>
  <w:num w:numId="8">
    <w:abstractNumId w:val="11"/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8"/>
  </w:num>
  <w:num w:numId="12">
    <w:abstractNumId w:val="4"/>
  </w:num>
  <w:num w:numId="13">
    <w:abstractNumId w:val="0"/>
  </w:num>
  <w:num w:numId="14">
    <w:abstractNumId w:val="6"/>
  </w:num>
  <w:num w:numId="15">
    <w:abstractNumId w:val="9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62CE"/>
    <w:rsid w:val="000114F8"/>
    <w:rsid w:val="00017412"/>
    <w:rsid w:val="000276D5"/>
    <w:rsid w:val="0004697D"/>
    <w:rsid w:val="000531C8"/>
    <w:rsid w:val="0006345F"/>
    <w:rsid w:val="00096F56"/>
    <w:rsid w:val="000A205D"/>
    <w:rsid w:val="000A74E3"/>
    <w:rsid w:val="000B5FF5"/>
    <w:rsid w:val="000B73CC"/>
    <w:rsid w:val="000C2008"/>
    <w:rsid w:val="000C2C84"/>
    <w:rsid w:val="000C6960"/>
    <w:rsid w:val="000D4A3C"/>
    <w:rsid w:val="000E0D1E"/>
    <w:rsid w:val="000E404B"/>
    <w:rsid w:val="000F6BB0"/>
    <w:rsid w:val="000F6E2F"/>
    <w:rsid w:val="00106B03"/>
    <w:rsid w:val="00112550"/>
    <w:rsid w:val="001127D2"/>
    <w:rsid w:val="00117F58"/>
    <w:rsid w:val="001221A1"/>
    <w:rsid w:val="00125C4F"/>
    <w:rsid w:val="001379A9"/>
    <w:rsid w:val="001436E3"/>
    <w:rsid w:val="0015015C"/>
    <w:rsid w:val="0015233F"/>
    <w:rsid w:val="00160BFD"/>
    <w:rsid w:val="001623DE"/>
    <w:rsid w:val="00182555"/>
    <w:rsid w:val="00187FCA"/>
    <w:rsid w:val="001932B3"/>
    <w:rsid w:val="00194D66"/>
    <w:rsid w:val="001B3AC9"/>
    <w:rsid w:val="001D7D56"/>
    <w:rsid w:val="001E1545"/>
    <w:rsid w:val="001F15D1"/>
    <w:rsid w:val="001F1E4B"/>
    <w:rsid w:val="0020350E"/>
    <w:rsid w:val="00211647"/>
    <w:rsid w:val="0022194A"/>
    <w:rsid w:val="00227A1C"/>
    <w:rsid w:val="00237A66"/>
    <w:rsid w:val="002401EC"/>
    <w:rsid w:val="002468AE"/>
    <w:rsid w:val="0024720C"/>
    <w:rsid w:val="00270FFD"/>
    <w:rsid w:val="002738D6"/>
    <w:rsid w:val="00276E41"/>
    <w:rsid w:val="00284AD6"/>
    <w:rsid w:val="002853A2"/>
    <w:rsid w:val="00286CC0"/>
    <w:rsid w:val="002909BC"/>
    <w:rsid w:val="002A176E"/>
    <w:rsid w:val="002A6786"/>
    <w:rsid w:val="002A72E4"/>
    <w:rsid w:val="002B04E2"/>
    <w:rsid w:val="002C719F"/>
    <w:rsid w:val="002D0A52"/>
    <w:rsid w:val="002D1045"/>
    <w:rsid w:val="002D182D"/>
    <w:rsid w:val="00301A46"/>
    <w:rsid w:val="00310E3B"/>
    <w:rsid w:val="00314745"/>
    <w:rsid w:val="00322412"/>
    <w:rsid w:val="0033133A"/>
    <w:rsid w:val="00345A80"/>
    <w:rsid w:val="00392778"/>
    <w:rsid w:val="003B5877"/>
    <w:rsid w:val="003C2CDF"/>
    <w:rsid w:val="003C5CD1"/>
    <w:rsid w:val="003D3B05"/>
    <w:rsid w:val="003D4286"/>
    <w:rsid w:val="003E1E62"/>
    <w:rsid w:val="003E2518"/>
    <w:rsid w:val="003E5BB3"/>
    <w:rsid w:val="003F4621"/>
    <w:rsid w:val="003F5488"/>
    <w:rsid w:val="00410B75"/>
    <w:rsid w:val="00417587"/>
    <w:rsid w:val="00417D74"/>
    <w:rsid w:val="00421ED2"/>
    <w:rsid w:val="00435AFF"/>
    <w:rsid w:val="004542E8"/>
    <w:rsid w:val="00457209"/>
    <w:rsid w:val="00470460"/>
    <w:rsid w:val="00480D52"/>
    <w:rsid w:val="004968E6"/>
    <w:rsid w:val="00496FB4"/>
    <w:rsid w:val="004A233D"/>
    <w:rsid w:val="004A72A9"/>
    <w:rsid w:val="004B61A2"/>
    <w:rsid w:val="004B7430"/>
    <w:rsid w:val="004D4521"/>
    <w:rsid w:val="004D5881"/>
    <w:rsid w:val="004D6982"/>
    <w:rsid w:val="004E07F7"/>
    <w:rsid w:val="004E0CCE"/>
    <w:rsid w:val="004E1705"/>
    <w:rsid w:val="004F5E90"/>
    <w:rsid w:val="00504ED8"/>
    <w:rsid w:val="00507FC4"/>
    <w:rsid w:val="005129D4"/>
    <w:rsid w:val="00523DD6"/>
    <w:rsid w:val="0053461C"/>
    <w:rsid w:val="00537D12"/>
    <w:rsid w:val="00542309"/>
    <w:rsid w:val="00546B00"/>
    <w:rsid w:val="0055196D"/>
    <w:rsid w:val="005571F1"/>
    <w:rsid w:val="00570358"/>
    <w:rsid w:val="00574222"/>
    <w:rsid w:val="00575373"/>
    <w:rsid w:val="0058285B"/>
    <w:rsid w:val="005853E3"/>
    <w:rsid w:val="0059199C"/>
    <w:rsid w:val="00594132"/>
    <w:rsid w:val="005A790E"/>
    <w:rsid w:val="005C6AC3"/>
    <w:rsid w:val="005D1C5A"/>
    <w:rsid w:val="005D33F8"/>
    <w:rsid w:val="005F4ED9"/>
    <w:rsid w:val="00624A02"/>
    <w:rsid w:val="0063601B"/>
    <w:rsid w:val="006378EA"/>
    <w:rsid w:val="00645ADE"/>
    <w:rsid w:val="00647FFE"/>
    <w:rsid w:val="0065262C"/>
    <w:rsid w:val="006530E0"/>
    <w:rsid w:val="006620FB"/>
    <w:rsid w:val="00671447"/>
    <w:rsid w:val="00673FC3"/>
    <w:rsid w:val="00675C02"/>
    <w:rsid w:val="006A3A06"/>
    <w:rsid w:val="006B6308"/>
    <w:rsid w:val="006D0988"/>
    <w:rsid w:val="006D2B9E"/>
    <w:rsid w:val="006F752D"/>
    <w:rsid w:val="00700A1C"/>
    <w:rsid w:val="00702686"/>
    <w:rsid w:val="00703F1B"/>
    <w:rsid w:val="007260D2"/>
    <w:rsid w:val="00737795"/>
    <w:rsid w:val="0074522B"/>
    <w:rsid w:val="0075644A"/>
    <w:rsid w:val="00764A94"/>
    <w:rsid w:val="00766366"/>
    <w:rsid w:val="00772A86"/>
    <w:rsid w:val="007737EF"/>
    <w:rsid w:val="007751D8"/>
    <w:rsid w:val="0077582A"/>
    <w:rsid w:val="007828C7"/>
    <w:rsid w:val="00785C57"/>
    <w:rsid w:val="00787FAA"/>
    <w:rsid w:val="007B2AC4"/>
    <w:rsid w:val="007E0A62"/>
    <w:rsid w:val="007E6ECF"/>
    <w:rsid w:val="007E7C54"/>
    <w:rsid w:val="00807132"/>
    <w:rsid w:val="0082373F"/>
    <w:rsid w:val="00826185"/>
    <w:rsid w:val="00854A91"/>
    <w:rsid w:val="00865AD3"/>
    <w:rsid w:val="00870A45"/>
    <w:rsid w:val="00873295"/>
    <w:rsid w:val="00891787"/>
    <w:rsid w:val="008A77C3"/>
    <w:rsid w:val="008B39AA"/>
    <w:rsid w:val="008C371D"/>
    <w:rsid w:val="008C58A3"/>
    <w:rsid w:val="008C648B"/>
    <w:rsid w:val="008E29E7"/>
    <w:rsid w:val="008E7B84"/>
    <w:rsid w:val="008F1D00"/>
    <w:rsid w:val="008F72A6"/>
    <w:rsid w:val="00905FB5"/>
    <w:rsid w:val="00910215"/>
    <w:rsid w:val="00932B4A"/>
    <w:rsid w:val="009505A5"/>
    <w:rsid w:val="00957ED9"/>
    <w:rsid w:val="00985F2A"/>
    <w:rsid w:val="00986B55"/>
    <w:rsid w:val="00986DBC"/>
    <w:rsid w:val="00994F6D"/>
    <w:rsid w:val="009B2F33"/>
    <w:rsid w:val="009B70EF"/>
    <w:rsid w:val="009C25D4"/>
    <w:rsid w:val="009C2A9B"/>
    <w:rsid w:val="00A11211"/>
    <w:rsid w:val="00A17F89"/>
    <w:rsid w:val="00A278E6"/>
    <w:rsid w:val="00A33CD3"/>
    <w:rsid w:val="00A51780"/>
    <w:rsid w:val="00A541D2"/>
    <w:rsid w:val="00A805C6"/>
    <w:rsid w:val="00A91EE8"/>
    <w:rsid w:val="00A92A1C"/>
    <w:rsid w:val="00AA2C54"/>
    <w:rsid w:val="00AA5C9E"/>
    <w:rsid w:val="00AA761C"/>
    <w:rsid w:val="00AC06CD"/>
    <w:rsid w:val="00AD5EA5"/>
    <w:rsid w:val="00AE38A3"/>
    <w:rsid w:val="00AE60A3"/>
    <w:rsid w:val="00AF2D80"/>
    <w:rsid w:val="00B004A2"/>
    <w:rsid w:val="00B46D72"/>
    <w:rsid w:val="00B55072"/>
    <w:rsid w:val="00B602BE"/>
    <w:rsid w:val="00B60555"/>
    <w:rsid w:val="00B636B9"/>
    <w:rsid w:val="00B67213"/>
    <w:rsid w:val="00B82E2F"/>
    <w:rsid w:val="00B86BBB"/>
    <w:rsid w:val="00B91ACD"/>
    <w:rsid w:val="00B9568E"/>
    <w:rsid w:val="00B96DAE"/>
    <w:rsid w:val="00BA4FAB"/>
    <w:rsid w:val="00BA5B71"/>
    <w:rsid w:val="00BA78D4"/>
    <w:rsid w:val="00BB58CF"/>
    <w:rsid w:val="00BD0595"/>
    <w:rsid w:val="00BD4A8A"/>
    <w:rsid w:val="00BD7170"/>
    <w:rsid w:val="00BD75EE"/>
    <w:rsid w:val="00BE00A5"/>
    <w:rsid w:val="00BE1E4B"/>
    <w:rsid w:val="00BE3008"/>
    <w:rsid w:val="00C0332A"/>
    <w:rsid w:val="00C06AFC"/>
    <w:rsid w:val="00C13427"/>
    <w:rsid w:val="00C30E8F"/>
    <w:rsid w:val="00C34CAB"/>
    <w:rsid w:val="00C40352"/>
    <w:rsid w:val="00C648C2"/>
    <w:rsid w:val="00C659F4"/>
    <w:rsid w:val="00C7129F"/>
    <w:rsid w:val="00C81DF4"/>
    <w:rsid w:val="00C87501"/>
    <w:rsid w:val="00C90FC0"/>
    <w:rsid w:val="00C945DD"/>
    <w:rsid w:val="00CA1A8D"/>
    <w:rsid w:val="00CA6BDB"/>
    <w:rsid w:val="00CB00B3"/>
    <w:rsid w:val="00CF2E78"/>
    <w:rsid w:val="00D03580"/>
    <w:rsid w:val="00D07A01"/>
    <w:rsid w:val="00D1285D"/>
    <w:rsid w:val="00D2268C"/>
    <w:rsid w:val="00D27A03"/>
    <w:rsid w:val="00D33D10"/>
    <w:rsid w:val="00D36638"/>
    <w:rsid w:val="00D367F6"/>
    <w:rsid w:val="00D424AA"/>
    <w:rsid w:val="00D724AA"/>
    <w:rsid w:val="00D94721"/>
    <w:rsid w:val="00DC51A6"/>
    <w:rsid w:val="00DD46E5"/>
    <w:rsid w:val="00DD4E75"/>
    <w:rsid w:val="00DE1831"/>
    <w:rsid w:val="00DE3473"/>
    <w:rsid w:val="00DE4181"/>
    <w:rsid w:val="00DE7BCF"/>
    <w:rsid w:val="00DF1FEC"/>
    <w:rsid w:val="00DF42D7"/>
    <w:rsid w:val="00DF7D3C"/>
    <w:rsid w:val="00E11C12"/>
    <w:rsid w:val="00E23FA5"/>
    <w:rsid w:val="00E30C7B"/>
    <w:rsid w:val="00E41909"/>
    <w:rsid w:val="00E5375A"/>
    <w:rsid w:val="00E56FD5"/>
    <w:rsid w:val="00E61C37"/>
    <w:rsid w:val="00E66071"/>
    <w:rsid w:val="00E70FF6"/>
    <w:rsid w:val="00E87951"/>
    <w:rsid w:val="00EA1A66"/>
    <w:rsid w:val="00EB1818"/>
    <w:rsid w:val="00EB4533"/>
    <w:rsid w:val="00EC0BD9"/>
    <w:rsid w:val="00ED6C8F"/>
    <w:rsid w:val="00EE18E8"/>
    <w:rsid w:val="00EF24CE"/>
    <w:rsid w:val="00EF3288"/>
    <w:rsid w:val="00EF4729"/>
    <w:rsid w:val="00EF6ED0"/>
    <w:rsid w:val="00F03D1F"/>
    <w:rsid w:val="00F114FD"/>
    <w:rsid w:val="00F12B5E"/>
    <w:rsid w:val="00F320A2"/>
    <w:rsid w:val="00F3338A"/>
    <w:rsid w:val="00F3371C"/>
    <w:rsid w:val="00F43BB1"/>
    <w:rsid w:val="00F5008A"/>
    <w:rsid w:val="00F5121E"/>
    <w:rsid w:val="00F5436A"/>
    <w:rsid w:val="00F5785F"/>
    <w:rsid w:val="00F63D8D"/>
    <w:rsid w:val="00F7435B"/>
    <w:rsid w:val="00F76F2A"/>
    <w:rsid w:val="00FA0BF0"/>
    <w:rsid w:val="00FA0D60"/>
    <w:rsid w:val="00FA5C46"/>
    <w:rsid w:val="00FD454C"/>
    <w:rsid w:val="00FD6B15"/>
    <w:rsid w:val="00FE342E"/>
    <w:rsid w:val="00FF17C9"/>
    <w:rsid w:val="00FF7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1F0E0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D10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3338A"/>
    <w:pPr>
      <w:keepNext/>
      <w:keepLines/>
      <w:numPr>
        <w:numId w:val="12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 w:after="12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E1545"/>
    <w:pPr>
      <w:keepNext/>
      <w:keepLines/>
      <w:numPr>
        <w:ilvl w:val="1"/>
        <w:numId w:val="12"/>
      </w:numPr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2"/>
      </w:numPr>
      <w:spacing w:before="40"/>
      <w:outlineLvl w:val="2"/>
    </w:pPr>
    <w:rPr>
      <w:rFonts w:eastAsiaTheme="majorEastAsia" w:cstheme="majorBidi"/>
      <w:color w:val="00B050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2"/>
      </w:numPr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2"/>
      </w:numPr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2"/>
      </w:numPr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338A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Paragraphedeliste">
    <w:name w:val="List Paragraph"/>
    <w:basedOn w:val="Normal"/>
    <w:uiPriority w:val="34"/>
    <w:qFormat/>
    <w:rsid w:val="00096F56"/>
    <w:pPr>
      <w:numPr>
        <w:numId w:val="0"/>
      </w:numPr>
      <w:spacing w:line="300" w:lineRule="auto"/>
      <w:ind w:left="720"/>
      <w:contextualSpacing/>
      <w:jc w:val="both"/>
    </w:pPr>
    <w:rPr>
      <w:rFonts w:ascii="Leelawadee" w:hAnsi="Leelawadee"/>
      <w:sz w:val="19"/>
    </w:rPr>
  </w:style>
  <w:style w:type="paragraph" w:customStyle="1" w:styleId="Notedemarge">
    <w:name w:val="Note de marge"/>
    <w:basedOn w:val="Normal"/>
    <w:qFormat/>
    <w:rsid w:val="00096F56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Leelawadee" w:hAnsi="Leelawadee"/>
      <w:b/>
      <w:color w:val="000000"/>
      <w:sz w:val="16"/>
      <w14:textFill>
        <w14:solidFill>
          <w14:srgbClr w14:val="000000">
            <w14:lumMod w14:val="50000"/>
          </w14:srgbClr>
        </w14:solidFill>
      </w14:textFill>
    </w:rPr>
  </w:style>
  <w:style w:type="paragraph" w:styleId="TM1">
    <w:name w:val="toc 1"/>
    <w:basedOn w:val="Normal"/>
    <w:next w:val="Normal"/>
    <w:autoRedefine/>
    <w:uiPriority w:val="39"/>
    <w:unhideWhenUsed/>
    <w:rsid w:val="00DD46E5"/>
    <w:pPr>
      <w:tabs>
        <w:tab w:val="right" w:leader="dot" w:pos="6963"/>
      </w:tabs>
      <w:spacing w:after="100"/>
      <w:ind w:left="0"/>
    </w:pPr>
    <w:rPr>
      <w:rFonts w:cs="Times New Roman"/>
      <w:noProof/>
      <w:color w:val="FF0000"/>
    </w:rPr>
  </w:style>
  <w:style w:type="paragraph" w:styleId="TM2">
    <w:name w:val="toc 2"/>
    <w:basedOn w:val="Normal"/>
    <w:next w:val="Normal"/>
    <w:autoRedefine/>
    <w:uiPriority w:val="39"/>
    <w:unhideWhenUsed/>
    <w:rsid w:val="002D0A52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2D0A52"/>
    <w:pPr>
      <w:spacing w:after="100"/>
      <w:ind w:left="400"/>
    </w:pPr>
  </w:style>
  <w:style w:type="character" w:styleId="Lienhypertexte">
    <w:name w:val="Hyperlink"/>
    <w:basedOn w:val="Policepardfaut"/>
    <w:uiPriority w:val="99"/>
    <w:unhideWhenUsed/>
    <w:rsid w:val="002D0A52"/>
    <w:rPr>
      <w:color w:val="0563C1" w:themeColor="hyperlink"/>
      <w:u w:val="single"/>
    </w:rPr>
  </w:style>
  <w:style w:type="paragraph" w:styleId="TM4">
    <w:name w:val="toc 4"/>
    <w:basedOn w:val="Normal"/>
    <w:next w:val="Normal"/>
    <w:autoRedefine/>
    <w:uiPriority w:val="39"/>
    <w:unhideWhenUsed/>
    <w:rsid w:val="002D0A52"/>
    <w:pPr>
      <w:spacing w:after="100"/>
      <w:ind w:left="600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65262C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fr-FR"/>
    </w:rPr>
  </w:style>
  <w:style w:type="table" w:styleId="Grilledutableau">
    <w:name w:val="Table Grid"/>
    <w:basedOn w:val="TableauNormal"/>
    <w:uiPriority w:val="39"/>
    <w:rsid w:val="00DF42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uces">
    <w:name w:val="List Bullet"/>
    <w:basedOn w:val="Normal"/>
    <w:uiPriority w:val="99"/>
    <w:unhideWhenUsed/>
    <w:rsid w:val="00873295"/>
    <w:pPr>
      <w:numPr>
        <w:numId w:val="13"/>
      </w:numPr>
      <w:contextualSpacing/>
    </w:pPr>
  </w:style>
  <w:style w:type="paragraph" w:styleId="Date">
    <w:name w:val="Date"/>
    <w:basedOn w:val="Normal"/>
    <w:next w:val="Normal"/>
    <w:link w:val="DateCar"/>
    <w:uiPriority w:val="99"/>
    <w:semiHidden/>
    <w:unhideWhenUsed/>
    <w:rsid w:val="000B5FF5"/>
  </w:style>
  <w:style w:type="character" w:customStyle="1" w:styleId="DateCar">
    <w:name w:val="Date Car"/>
    <w:basedOn w:val="Policepardfaut"/>
    <w:link w:val="Date"/>
    <w:uiPriority w:val="99"/>
    <w:semiHidden/>
    <w:rsid w:val="000B5FF5"/>
    <w:rPr>
      <w:rFonts w:ascii="Times New Roman" w:hAnsi="Times New Roman"/>
      <w:sz w:val="20"/>
    </w:rPr>
  </w:style>
  <w:style w:type="paragraph" w:styleId="TM5">
    <w:name w:val="toc 5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880"/>
    </w:pPr>
    <w:rPr>
      <w:rFonts w:asciiTheme="minorHAnsi" w:eastAsiaTheme="minorEastAsia" w:hAnsiTheme="minorHAnsi"/>
      <w:sz w:val="22"/>
      <w:lang w:eastAsia="zh-CN"/>
    </w:rPr>
  </w:style>
  <w:style w:type="paragraph" w:styleId="TM6">
    <w:name w:val="toc 6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100"/>
    </w:pPr>
    <w:rPr>
      <w:rFonts w:asciiTheme="minorHAnsi" w:eastAsiaTheme="minorEastAsia" w:hAnsiTheme="minorHAnsi"/>
      <w:sz w:val="22"/>
      <w:lang w:eastAsia="zh-CN"/>
    </w:rPr>
  </w:style>
  <w:style w:type="paragraph" w:styleId="TM7">
    <w:name w:val="toc 7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320"/>
    </w:pPr>
    <w:rPr>
      <w:rFonts w:asciiTheme="minorHAnsi" w:eastAsiaTheme="minorEastAsia" w:hAnsiTheme="minorHAnsi"/>
      <w:sz w:val="22"/>
      <w:lang w:eastAsia="zh-CN"/>
    </w:rPr>
  </w:style>
  <w:style w:type="paragraph" w:styleId="TM8">
    <w:name w:val="toc 8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540"/>
    </w:pPr>
    <w:rPr>
      <w:rFonts w:asciiTheme="minorHAnsi" w:eastAsiaTheme="minorEastAsia" w:hAnsiTheme="minorHAnsi"/>
      <w:sz w:val="22"/>
      <w:lang w:eastAsia="zh-CN"/>
    </w:rPr>
  </w:style>
  <w:style w:type="paragraph" w:styleId="TM9">
    <w:name w:val="toc 9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760"/>
    </w:pPr>
    <w:rPr>
      <w:rFonts w:asciiTheme="minorHAnsi" w:eastAsiaTheme="minorEastAsia" w:hAnsiTheme="minorHAnsi"/>
      <w:sz w:val="22"/>
      <w:lang w:eastAsia="zh-CN"/>
    </w:rPr>
  </w:style>
  <w:style w:type="table" w:styleId="Grilledetableauclaire">
    <w:name w:val="Grid Table Light"/>
    <w:basedOn w:val="TableauNormal"/>
    <w:uiPriority w:val="40"/>
    <w:rsid w:val="004542E8"/>
    <w:pPr>
      <w:spacing w:after="0" w:line="240" w:lineRule="auto"/>
      <w:ind w:left="284" w:firstLine="284"/>
      <w:jc w:val="both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7FF36E-18E2-421A-B292-05760B1A9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1683</TotalTime>
  <Pages>4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198</cp:revision>
  <cp:lastPrinted>2025-06-03T10:29:00Z</cp:lastPrinted>
  <dcterms:created xsi:type="dcterms:W3CDTF">2025-03-30T11:16:00Z</dcterms:created>
  <dcterms:modified xsi:type="dcterms:W3CDTF">2025-09-24T13:44:00Z</dcterms:modified>
</cp:coreProperties>
</file>