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A649A" w14:textId="6E27542C" w:rsidR="00E7774F" w:rsidRDefault="00E7774F" w:rsidP="00E7774F">
      <w:bookmarkStart w:id="0" w:name="_Toc197550485"/>
      <w:r>
        <w:t xml:space="preserve">Pr ANDRIANASOLO </w:t>
      </w:r>
      <w:proofErr w:type="spellStart"/>
      <w:r>
        <w:t>Radonirina</w:t>
      </w:r>
      <w:proofErr w:type="spellEnd"/>
      <w:r>
        <w:t xml:space="preserve"> L</w:t>
      </w:r>
    </w:p>
    <w:p w14:paraId="0230B2A8" w14:textId="10F75C3E" w:rsidR="00710976" w:rsidRDefault="00B033DE" w:rsidP="00B033DE">
      <w:pPr>
        <w:pStyle w:val="Titre"/>
      </w:pPr>
      <w:r>
        <w:t>infection urinaire communautaires</w:t>
      </w:r>
      <w:bookmarkEnd w:id="0"/>
    </w:p>
    <w:p w14:paraId="41536676" w14:textId="753E5D5E" w:rsidR="00B033DE" w:rsidRDefault="00B033DE" w:rsidP="00B033DE">
      <w:r>
        <w:t>Contracter dans la communauté</w:t>
      </w:r>
    </w:p>
    <w:p w14:paraId="0347D18A" w14:textId="057A2BB9" w:rsidR="00B033DE" w:rsidRDefault="000C2F6C" w:rsidP="00E7774F">
      <w:pPr>
        <w:pStyle w:val="Titre1"/>
      </w:pPr>
      <w:r>
        <w:t xml:space="preserve">Introduction </w:t>
      </w:r>
    </w:p>
    <w:p w14:paraId="32D0A610" w14:textId="6F0A5E2D" w:rsidR="000C2F6C" w:rsidRDefault="000C2F6C" w:rsidP="00E7774F">
      <w:pPr>
        <w:pStyle w:val="Titre2"/>
      </w:pPr>
      <w:r>
        <w:t xml:space="preserve">Terminologie : à distinguer dès l’anamnèse </w:t>
      </w:r>
    </w:p>
    <w:p w14:paraId="1DB976AC" w14:textId="67B5B12B" w:rsidR="000C2F6C" w:rsidRDefault="000C2F6C" w:rsidP="000C2F6C">
      <w:pPr>
        <w:numPr>
          <w:ilvl w:val="1"/>
          <w:numId w:val="9"/>
        </w:numPr>
      </w:pPr>
      <w:r>
        <w:t>Infection urinaire simple</w:t>
      </w:r>
    </w:p>
    <w:p w14:paraId="0F5935ED" w14:textId="6C35044F" w:rsidR="000C2F6C" w:rsidRDefault="00E7774F" w:rsidP="000C2F6C">
      <w:pPr>
        <w:numPr>
          <w:ilvl w:val="1"/>
          <w:numId w:val="9"/>
        </w:numPr>
      </w:pPr>
      <w:r>
        <w:t>Infection urinaire</w:t>
      </w:r>
      <w:r w:rsidR="000C2F6C">
        <w:t xml:space="preserve"> à risque de complication </w:t>
      </w:r>
    </w:p>
    <w:p w14:paraId="536BE41C" w14:textId="7399BEDB" w:rsidR="000C2F6C" w:rsidRDefault="000C2F6C" w:rsidP="000C2F6C">
      <w:pPr>
        <w:numPr>
          <w:ilvl w:val="2"/>
          <w:numId w:val="9"/>
        </w:numPr>
      </w:pPr>
      <w:r>
        <w:t xml:space="preserve">Facteurs de risque de complication </w:t>
      </w:r>
    </w:p>
    <w:p w14:paraId="0A5946AF" w14:textId="5EA778F1" w:rsidR="000C2F6C" w:rsidRDefault="000C2F6C" w:rsidP="000C2F6C">
      <w:pPr>
        <w:numPr>
          <w:ilvl w:val="2"/>
          <w:numId w:val="9"/>
        </w:numPr>
      </w:pPr>
      <w:r>
        <w:t xml:space="preserve">Terrain à risque de complication </w:t>
      </w:r>
    </w:p>
    <w:p w14:paraId="36950E7F" w14:textId="77777777" w:rsidR="00E7774F" w:rsidRDefault="00052A7A" w:rsidP="00E7774F">
      <w:pPr>
        <w:pStyle w:val="Titre2"/>
      </w:pPr>
      <w:r w:rsidRPr="005A7CDF">
        <w:rPr>
          <w:b/>
        </w:rPr>
        <w:t>Facteurs de risque de complication</w:t>
      </w:r>
      <w:r>
        <w:t xml:space="preserve"> </w:t>
      </w:r>
    </w:p>
    <w:p w14:paraId="6C3BDAC1" w14:textId="79D009D8" w:rsidR="000C2F6C" w:rsidRDefault="00052A7A" w:rsidP="00E7774F">
      <w:r>
        <w:t>(</w:t>
      </w:r>
      <w:r w:rsidR="00E7774F">
        <w:t>Infection</w:t>
      </w:r>
      <w:r>
        <w:t xml:space="preserve"> plus </w:t>
      </w:r>
      <w:r w:rsidR="00F43961">
        <w:t>sévère</w:t>
      </w:r>
      <w:r>
        <w:t>, traitement plus complexe) : risque sepsis grave ou choc septique (</w:t>
      </w:r>
      <w:proofErr w:type="spellStart"/>
      <w:r>
        <w:t>urosepsis</w:t>
      </w:r>
      <w:proofErr w:type="spellEnd"/>
      <w:r>
        <w:t>)</w:t>
      </w:r>
    </w:p>
    <w:p w14:paraId="586EFA87" w14:textId="41893A58" w:rsidR="00052A7A" w:rsidRDefault="00052A7A" w:rsidP="00052A7A">
      <w:r>
        <w:t>Anomalies organique / fonctionnels arbre urinaire</w:t>
      </w:r>
      <w:r w:rsidR="00E7774F">
        <w:t> :</w:t>
      </w:r>
    </w:p>
    <w:p w14:paraId="2CA46DEF" w14:textId="78EDD03F" w:rsidR="00052A7A" w:rsidRDefault="00CD2665" w:rsidP="00052A7A">
      <w:pPr>
        <w:numPr>
          <w:ilvl w:val="1"/>
          <w:numId w:val="9"/>
        </w:numPr>
      </w:pPr>
      <w:r>
        <w:t>Ur</w:t>
      </w:r>
      <w:r w:rsidR="00052A7A">
        <w:t>opathi</w:t>
      </w:r>
      <w:r>
        <w:t>e</w:t>
      </w:r>
      <w:r w:rsidR="00052A7A">
        <w:t xml:space="preserve"> obstructive : hypertrophie prostatique, lithiase urinaire </w:t>
      </w:r>
      <w:r w:rsidR="00642A20">
        <w:t>tumeur,</w:t>
      </w:r>
      <w:r w:rsidR="00052A7A">
        <w:t xml:space="preserve"> sténoses urétrale/ urétérale</w:t>
      </w:r>
    </w:p>
    <w:p w14:paraId="2F6B81D3" w14:textId="363A2EAE" w:rsidR="00052A7A" w:rsidRDefault="00E7774F" w:rsidP="00052A7A">
      <w:pPr>
        <w:numPr>
          <w:ilvl w:val="1"/>
          <w:numId w:val="9"/>
        </w:numPr>
      </w:pPr>
      <w:r>
        <w:t>Autres uropathies</w:t>
      </w:r>
      <w:r w:rsidR="00052A7A">
        <w:t> : reflux vésico-</w:t>
      </w:r>
      <w:r w:rsidR="00642A20">
        <w:t>urétérale,</w:t>
      </w:r>
      <w:r w:rsidR="00052A7A">
        <w:t xml:space="preserve"> résidu vésical post mictionnel, vessie neurologique </w:t>
      </w:r>
    </w:p>
    <w:p w14:paraId="13A878C1" w14:textId="2776B283" w:rsidR="00052A7A" w:rsidRDefault="00052A7A" w:rsidP="00052A7A">
      <w:pPr>
        <w:numPr>
          <w:ilvl w:val="1"/>
          <w:numId w:val="9"/>
        </w:numPr>
      </w:pPr>
      <w:r>
        <w:t xml:space="preserve">Iatrogène : sonde </w:t>
      </w:r>
      <w:r w:rsidR="00642A20">
        <w:t>vésicale,</w:t>
      </w:r>
      <w:r>
        <w:t xml:space="preserve"> post </w:t>
      </w:r>
      <w:r w:rsidR="00E7774F">
        <w:t>endoscopique,</w:t>
      </w:r>
    </w:p>
    <w:p w14:paraId="0362F94A" w14:textId="3FF2CBA3" w:rsidR="00052A7A" w:rsidRPr="005A7CDF" w:rsidRDefault="00642A20" w:rsidP="00E7774F">
      <w:pPr>
        <w:pStyle w:val="Titre2"/>
      </w:pPr>
      <w:r w:rsidRPr="005A7CDF">
        <w:t xml:space="preserve">Terrain à risque de complication </w:t>
      </w:r>
    </w:p>
    <w:p w14:paraId="1D7067D9" w14:textId="6F1DC9ED" w:rsidR="00642A20" w:rsidRDefault="00642A20" w:rsidP="00642A20">
      <w:pPr>
        <w:numPr>
          <w:ilvl w:val="1"/>
          <w:numId w:val="9"/>
        </w:numPr>
      </w:pPr>
      <w:r>
        <w:t>Genre masculin (UI genre masculin toujours à risque de complication : fréquente ++</w:t>
      </w:r>
      <w:r w:rsidR="00E7774F">
        <w:t>+ anomalies</w:t>
      </w:r>
      <w:r>
        <w:t xml:space="preserve"> anatomique ou fonctionnel sous-jacentes</w:t>
      </w:r>
    </w:p>
    <w:p w14:paraId="4B149292" w14:textId="5E038B83" w:rsidR="00642A20" w:rsidRDefault="00642A20" w:rsidP="00642A20">
      <w:pPr>
        <w:numPr>
          <w:ilvl w:val="1"/>
          <w:numId w:val="9"/>
        </w:numPr>
      </w:pPr>
      <w:r>
        <w:t xml:space="preserve">Grossesse </w:t>
      </w:r>
    </w:p>
    <w:p w14:paraId="490C17A7" w14:textId="07B9DEA0" w:rsidR="00642A20" w:rsidRDefault="00642A20" w:rsidP="00642A20">
      <w:pPr>
        <w:numPr>
          <w:ilvl w:val="1"/>
          <w:numId w:val="9"/>
        </w:numPr>
      </w:pPr>
      <w:r>
        <w:t>Terrain particuliers pathologique (diabète, immunodépression, insuffis</w:t>
      </w:r>
      <w:r w:rsidR="005A7CDF">
        <w:t xml:space="preserve">ance rénale chronique sévère / </w:t>
      </w:r>
      <w:r>
        <w:t xml:space="preserve">cl &lt; 30 mi/min/, </w:t>
      </w:r>
      <w:r w:rsidR="00E7774F">
        <w:t>cirrhose, …</w:t>
      </w:r>
      <w:r>
        <w:t>)</w:t>
      </w:r>
    </w:p>
    <w:p w14:paraId="7C60DF85" w14:textId="2F680E9D" w:rsidR="00642A20" w:rsidRDefault="00642A20" w:rsidP="00642A20">
      <w:pPr>
        <w:numPr>
          <w:ilvl w:val="1"/>
          <w:numId w:val="9"/>
        </w:numPr>
      </w:pPr>
      <w:r>
        <w:t>Age &gt; 75 ans : ou &gt; 65 ans + au moins 3 critères de fragilité (critères de Fried)</w:t>
      </w:r>
    </w:p>
    <w:p w14:paraId="2B118D1A" w14:textId="083208F7" w:rsidR="00642A20" w:rsidRPr="005A7CDF" w:rsidRDefault="00642A20" w:rsidP="00E7774F">
      <w:pPr>
        <w:pStyle w:val="Titre3"/>
      </w:pPr>
      <w:r w:rsidRPr="005A7CDF">
        <w:t>Critères de Fried</w:t>
      </w:r>
    </w:p>
    <w:p w14:paraId="66E2EEEC" w14:textId="42A77092" w:rsidR="00642A20" w:rsidRDefault="00642A20" w:rsidP="00642A20">
      <w:pPr>
        <w:numPr>
          <w:ilvl w:val="1"/>
          <w:numId w:val="9"/>
        </w:numPr>
      </w:pPr>
      <w:r>
        <w:t>Perte de poids involontaire au cours de la dernière année</w:t>
      </w:r>
    </w:p>
    <w:p w14:paraId="1923A716" w14:textId="5E231641" w:rsidR="00642A20" w:rsidRDefault="00642A20" w:rsidP="00642A20">
      <w:pPr>
        <w:numPr>
          <w:ilvl w:val="1"/>
          <w:numId w:val="9"/>
        </w:numPr>
      </w:pPr>
      <w:r>
        <w:t xml:space="preserve">Vitesse de marche lente </w:t>
      </w:r>
    </w:p>
    <w:p w14:paraId="5E826EE5" w14:textId="4C3A7A0C" w:rsidR="00642A20" w:rsidRDefault="00642A20" w:rsidP="00642A20">
      <w:pPr>
        <w:numPr>
          <w:ilvl w:val="1"/>
          <w:numId w:val="9"/>
        </w:numPr>
      </w:pPr>
      <w:r>
        <w:t>Faible endurance (périmètre de marche)</w:t>
      </w:r>
    </w:p>
    <w:p w14:paraId="70BF31B2" w14:textId="20C63B1E" w:rsidR="00642A20" w:rsidRDefault="00642A20" w:rsidP="00642A20">
      <w:pPr>
        <w:numPr>
          <w:ilvl w:val="1"/>
          <w:numId w:val="9"/>
        </w:numPr>
      </w:pPr>
      <w:r>
        <w:lastRenderedPageBreak/>
        <w:t xml:space="preserve">Faiblesse / fatigue </w:t>
      </w:r>
    </w:p>
    <w:p w14:paraId="4B80A1A6" w14:textId="099DFCC3" w:rsidR="00642A20" w:rsidRDefault="00642A20" w:rsidP="00642A20">
      <w:pPr>
        <w:numPr>
          <w:ilvl w:val="1"/>
          <w:numId w:val="9"/>
        </w:numPr>
      </w:pPr>
      <w:r>
        <w:t>Activé physique réduite</w:t>
      </w:r>
    </w:p>
    <w:p w14:paraId="12E7BC23" w14:textId="77777777" w:rsidR="00E7774F" w:rsidRDefault="00642A20" w:rsidP="00E7774F">
      <w:pPr>
        <w:pStyle w:val="Titre3"/>
      </w:pPr>
      <w:r w:rsidRPr="005A7CDF">
        <w:t>Infections urinaires graves </w:t>
      </w:r>
      <w:r>
        <w:t xml:space="preserve">= </w:t>
      </w:r>
    </w:p>
    <w:p w14:paraId="028EA548" w14:textId="70D412F2" w:rsidR="00642A20" w:rsidRDefault="00642A20" w:rsidP="00642A20">
      <w:proofErr w:type="gramStart"/>
      <w:r>
        <w:t>UI  +</w:t>
      </w:r>
      <w:proofErr w:type="gramEnd"/>
      <w:r>
        <w:t xml:space="preserve"> </w:t>
      </w:r>
      <w:r w:rsidR="00F43961">
        <w:t>signes</w:t>
      </w:r>
      <w:r>
        <w:t xml:space="preserve"> de gravité / sepsis </w:t>
      </w:r>
      <w:r w:rsidR="00F43961">
        <w:t xml:space="preserve">sévère </w:t>
      </w:r>
      <w:r>
        <w:t xml:space="preserve">/ choc </w:t>
      </w:r>
      <w:r w:rsidR="00F43961">
        <w:t>septique (score SOFA ou quick SOFA&gt; = 2)</w:t>
      </w:r>
      <w:r>
        <w:t>, indica</w:t>
      </w:r>
      <w:r w:rsidR="00F43961">
        <w:t>t</w:t>
      </w:r>
      <w:r>
        <w:t xml:space="preserve">ion de geste </w:t>
      </w:r>
      <w:r w:rsidR="00F43961">
        <w:t>urologique (</w:t>
      </w:r>
      <w:proofErr w:type="spellStart"/>
      <w:r w:rsidR="00F43961">
        <w:t>hrs</w:t>
      </w:r>
      <w:proofErr w:type="spellEnd"/>
      <w:r w:rsidR="00F43961">
        <w:t xml:space="preserve"> sondage simple)</w:t>
      </w:r>
    </w:p>
    <w:p w14:paraId="34B8E4FC" w14:textId="624A3BB4" w:rsidR="00642A20" w:rsidRDefault="00642A20" w:rsidP="00E7774F">
      <w:pPr>
        <w:pStyle w:val="Titre3"/>
      </w:pPr>
      <w:r>
        <w:t>V</w:t>
      </w:r>
      <w:r w:rsidR="00F57CD8">
        <w:t>er</w:t>
      </w:r>
      <w:r>
        <w:t>s de nouvelles dé</w:t>
      </w:r>
      <w:r w:rsidR="00F57CD8">
        <w:t>fi</w:t>
      </w:r>
      <w:r>
        <w:t xml:space="preserve">nitions </w:t>
      </w:r>
    </w:p>
    <w:p w14:paraId="1AEC6FCC" w14:textId="00D42E7D" w:rsidR="00642A20" w:rsidRDefault="00642A20" w:rsidP="00642A20">
      <w:pPr>
        <w:numPr>
          <w:ilvl w:val="1"/>
          <w:numId w:val="9"/>
        </w:numPr>
      </w:pPr>
      <w:r>
        <w:t xml:space="preserve">Sepsis = </w:t>
      </w:r>
      <w:r w:rsidR="00F57CD8">
        <w:t>dysfonction</w:t>
      </w:r>
      <w:r>
        <w:t xml:space="preserve"> d’organe à une </w:t>
      </w:r>
      <w:r w:rsidR="00F57CD8">
        <w:t>réponse</w:t>
      </w:r>
      <w:r>
        <w:t xml:space="preserve"> </w:t>
      </w:r>
      <w:r w:rsidR="00F57CD8">
        <w:t>inapproprié</w:t>
      </w:r>
      <w:r>
        <w:t xml:space="preserve"> de l’hôte </w:t>
      </w:r>
    </w:p>
    <w:p w14:paraId="590CE36D" w14:textId="77777777" w:rsidR="00E7774F" w:rsidRDefault="00F43961" w:rsidP="00E7774F">
      <w:pPr>
        <w:pStyle w:val="Titre3"/>
      </w:pPr>
      <w:r>
        <w:t>Critères</w:t>
      </w:r>
      <w:r w:rsidR="00642A20">
        <w:t xml:space="preserve"> </w:t>
      </w:r>
      <w:r w:rsidR="00686477">
        <w:t xml:space="preserve">simplifiés </w:t>
      </w:r>
    </w:p>
    <w:p w14:paraId="23DE7DE5" w14:textId="4DE8FDC4" w:rsidR="00642A20" w:rsidRDefault="00E7774F" w:rsidP="00642A20">
      <w:r>
        <w:t>Utilisables</w:t>
      </w:r>
      <w:r w:rsidR="00686477">
        <w:t xml:space="preserve"> hors réanimation, sont proposés </w:t>
      </w:r>
      <w:r w:rsidR="00642A20">
        <w:t>en dépistage patients p</w:t>
      </w:r>
      <w:r w:rsidR="00F57CD8">
        <w:t>o</w:t>
      </w:r>
      <w:r w:rsidR="00642A20">
        <w:t>uvant avoir un sepsis</w:t>
      </w:r>
      <w:r w:rsidR="00271987">
        <w:t>)</w:t>
      </w:r>
      <w:r>
        <w:t> :</w:t>
      </w:r>
    </w:p>
    <w:p w14:paraId="6C3B8728" w14:textId="6726D104" w:rsidR="00642A20" w:rsidRDefault="00642A20" w:rsidP="00642A20">
      <w:pPr>
        <w:numPr>
          <w:ilvl w:val="1"/>
          <w:numId w:val="9"/>
        </w:numPr>
      </w:pPr>
      <w:r>
        <w:t xml:space="preserve">TAS &lt;= 100 </w:t>
      </w:r>
      <w:proofErr w:type="spellStart"/>
      <w:r>
        <w:t>mmHg</w:t>
      </w:r>
      <w:proofErr w:type="spellEnd"/>
    </w:p>
    <w:p w14:paraId="6892E9F8" w14:textId="3EB478EE" w:rsidR="00642A20" w:rsidRDefault="00642A20" w:rsidP="00642A20">
      <w:pPr>
        <w:numPr>
          <w:ilvl w:val="1"/>
          <w:numId w:val="9"/>
        </w:numPr>
      </w:pPr>
      <w:r>
        <w:t>Fr &gt;= 22 cycle/mn</w:t>
      </w:r>
    </w:p>
    <w:p w14:paraId="3C5E793B" w14:textId="021FE893" w:rsidR="00642A20" w:rsidRDefault="00642A20" w:rsidP="00642A20">
      <w:pPr>
        <w:numPr>
          <w:ilvl w:val="1"/>
          <w:numId w:val="9"/>
        </w:numPr>
      </w:pPr>
      <w:r>
        <w:t xml:space="preserve">Confusion </w:t>
      </w:r>
    </w:p>
    <w:p w14:paraId="1D2A0BB9" w14:textId="3D277466" w:rsidR="00642A20" w:rsidRDefault="00642A20" w:rsidP="00642A20">
      <w:pPr>
        <w:numPr>
          <w:ilvl w:val="1"/>
          <w:numId w:val="9"/>
        </w:numPr>
      </w:pPr>
      <w:r>
        <w:t xml:space="preserve">Présence de 02 critères </w:t>
      </w:r>
      <w:proofErr w:type="spellStart"/>
      <w:proofErr w:type="gramStart"/>
      <w:r>
        <w:t>qSOFA</w:t>
      </w:r>
      <w:proofErr w:type="spellEnd"/>
      <w:r>
        <w:t xml:space="preserve">  =</w:t>
      </w:r>
      <w:proofErr w:type="gramEnd"/>
      <w:r>
        <w:t xml:space="preserve"> patient à risque de mauvais pronostic </w:t>
      </w:r>
      <w:r>
        <w:sym w:font="Wingdings" w:char="F0E8"/>
      </w:r>
      <w:r>
        <w:t xml:space="preserve"> monitorage accru et / ou traitement spécifique et ou avis réanimation </w:t>
      </w:r>
    </w:p>
    <w:p w14:paraId="69E3EB54" w14:textId="0633942A" w:rsidR="00642A20" w:rsidRDefault="00642A20" w:rsidP="00642A20">
      <w:pPr>
        <w:numPr>
          <w:ilvl w:val="1"/>
          <w:numId w:val="9"/>
        </w:numPr>
        <w:rPr>
          <w:color w:val="ED7D31" w:themeColor="accent2"/>
        </w:rPr>
      </w:pPr>
      <w:r w:rsidRPr="00642A20">
        <w:rPr>
          <w:color w:val="ED7D31" w:themeColor="accent2"/>
        </w:rPr>
        <w:t xml:space="preserve">Donc UI + </w:t>
      </w:r>
      <w:proofErr w:type="spellStart"/>
      <w:r w:rsidRPr="00642A20">
        <w:rPr>
          <w:color w:val="ED7D31" w:themeColor="accent2"/>
        </w:rPr>
        <w:t>qSOFA</w:t>
      </w:r>
      <w:proofErr w:type="spellEnd"/>
      <w:r w:rsidRPr="00642A20">
        <w:rPr>
          <w:color w:val="ED7D31" w:themeColor="accent2"/>
        </w:rPr>
        <w:t xml:space="preserve"> &gt;= 2 = UI grave</w:t>
      </w:r>
    </w:p>
    <w:p w14:paraId="7493E23F" w14:textId="77777777" w:rsidR="00E7774F" w:rsidRDefault="00642A20" w:rsidP="00E7774F">
      <w:pPr>
        <w:pStyle w:val="Titre3"/>
      </w:pPr>
      <w:r>
        <w:t xml:space="preserve">Choc septique : </w:t>
      </w:r>
    </w:p>
    <w:p w14:paraId="2DA95009" w14:textId="4CC27F60" w:rsidR="00642A20" w:rsidRDefault="00E7774F" w:rsidP="00642A20">
      <w:r>
        <w:t>Sous</w:t>
      </w:r>
      <w:r w:rsidR="00F43961">
        <w:t>-groupe</w:t>
      </w:r>
      <w:r w:rsidR="00642A20">
        <w:t xml:space="preserve"> de sepsis + </w:t>
      </w:r>
      <w:r>
        <w:t>anomalies +</w:t>
      </w:r>
      <w:r w:rsidR="00642A20">
        <w:t xml:space="preserve">++ circulatoire et métabolique </w:t>
      </w:r>
    </w:p>
    <w:p w14:paraId="659786D4" w14:textId="739583E4" w:rsidR="00642A20" w:rsidRDefault="00642A20" w:rsidP="00E7774F">
      <w:pPr>
        <w:pStyle w:val="Titre3"/>
      </w:pPr>
      <w:r>
        <w:t xml:space="preserve">Sepsis </w:t>
      </w:r>
    </w:p>
    <w:p w14:paraId="49F1C793" w14:textId="33A74A1E" w:rsidR="00642A20" w:rsidRDefault="00642A20" w:rsidP="00642A20">
      <w:pPr>
        <w:numPr>
          <w:ilvl w:val="1"/>
          <w:numId w:val="9"/>
        </w:numPr>
      </w:pPr>
      <w:r>
        <w:t xml:space="preserve">Besoin de drogues </w:t>
      </w:r>
      <w:r w:rsidR="00F43961">
        <w:t>vasopressines</w:t>
      </w:r>
      <w:r>
        <w:t xml:space="preserve"> pour maintenir une PAM &gt;=65mmHg </w:t>
      </w:r>
    </w:p>
    <w:p w14:paraId="368F80BD" w14:textId="7A0E24EB" w:rsidR="00642A20" w:rsidRDefault="00642A20" w:rsidP="00642A20">
      <w:pPr>
        <w:numPr>
          <w:ilvl w:val="1"/>
          <w:numId w:val="9"/>
        </w:numPr>
      </w:pPr>
      <w:r>
        <w:t xml:space="preserve">Lactate &gt;= 2 </w:t>
      </w:r>
      <w:proofErr w:type="spellStart"/>
      <w:r>
        <w:t>mmol</w:t>
      </w:r>
      <w:proofErr w:type="spellEnd"/>
      <w:r>
        <w:t>/l (18 mg/dl) malgré un remplissage adéquat</w:t>
      </w:r>
    </w:p>
    <w:p w14:paraId="3DEBA0A4" w14:textId="77777777" w:rsidR="00E7774F" w:rsidRDefault="00F57CD8" w:rsidP="00E7774F">
      <w:pPr>
        <w:pStyle w:val="Titre3"/>
      </w:pPr>
      <w:r>
        <w:t xml:space="preserve">La colonisation urinaire : </w:t>
      </w:r>
    </w:p>
    <w:p w14:paraId="54E151BD" w14:textId="1EE36DBE" w:rsidR="00F57CD8" w:rsidRDefault="00F57CD8" w:rsidP="00F57CD8">
      <w:r>
        <w:t>« </w:t>
      </w:r>
      <w:r w:rsidR="00E7774F">
        <w:t>Bactériurie</w:t>
      </w:r>
      <w:r>
        <w:t xml:space="preserve"> asymptomatique » : présence d’un microorganisme dans les urines sans manifestation clinique associés quel que soit le niveau de </w:t>
      </w:r>
      <w:r w:rsidR="00F43961">
        <w:t>leucocytaire</w:t>
      </w:r>
    </w:p>
    <w:p w14:paraId="3B75644B" w14:textId="500CBB8A" w:rsidR="00F57CD8" w:rsidRDefault="00F57CD8" w:rsidP="00F57CD8">
      <w:pPr>
        <w:numPr>
          <w:ilvl w:val="1"/>
          <w:numId w:val="9"/>
        </w:numPr>
      </w:pPr>
      <w:r>
        <w:t xml:space="preserve">CAT : </w:t>
      </w:r>
      <w:proofErr w:type="spellStart"/>
      <w:r>
        <w:t>Fq</w:t>
      </w:r>
      <w:proofErr w:type="spellEnd"/>
      <w:r>
        <w:t xml:space="preserve"> -- évolution vers les UI sauf chez </w:t>
      </w:r>
      <w:r w:rsidR="00E7774F">
        <w:t>certains terrains</w:t>
      </w:r>
      <w:r>
        <w:t xml:space="preserve"> = indication ECBU 2 exception </w:t>
      </w:r>
    </w:p>
    <w:p w14:paraId="49E43700" w14:textId="7EBDA931" w:rsidR="00F57CD8" w:rsidRDefault="00F57CD8" w:rsidP="00F57CD8">
      <w:pPr>
        <w:numPr>
          <w:ilvl w:val="1"/>
          <w:numId w:val="9"/>
        </w:numPr>
      </w:pPr>
      <w:r>
        <w:t>Femme enceinte à partie de M4 grossesse avec bactériurie &gt;=10^5 UF/ml</w:t>
      </w:r>
    </w:p>
    <w:p w14:paraId="6ED8E1AA" w14:textId="0CD2AF68" w:rsidR="00F57CD8" w:rsidRDefault="00F57CD8" w:rsidP="00F57CD8">
      <w:pPr>
        <w:numPr>
          <w:ilvl w:val="1"/>
          <w:numId w:val="9"/>
        </w:numPr>
      </w:pPr>
      <w:r>
        <w:t>Avant une intervention sur les voies urinaires</w:t>
      </w:r>
    </w:p>
    <w:p w14:paraId="4C85F073" w14:textId="5A188299" w:rsidR="00F57CD8" w:rsidRDefault="00F43961" w:rsidP="00E7774F">
      <w:pPr>
        <w:pStyle w:val="Titre3"/>
      </w:pPr>
      <w:r>
        <w:t>Leucocytaire</w:t>
      </w:r>
      <w:r w:rsidR="00F57CD8">
        <w:t xml:space="preserve"> aseptique </w:t>
      </w:r>
    </w:p>
    <w:p w14:paraId="51FB39A6" w14:textId="1A6297F6" w:rsidR="00F57CD8" w:rsidRDefault="00F57CD8" w:rsidP="00F57CD8">
      <w:pPr>
        <w:numPr>
          <w:ilvl w:val="1"/>
          <w:numId w:val="9"/>
        </w:numPr>
      </w:pPr>
      <w:r>
        <w:t xml:space="preserve">ECBU : présence de </w:t>
      </w:r>
      <w:r w:rsidR="00F43961">
        <w:t>leucocytaire</w:t>
      </w:r>
      <w:r>
        <w:t xml:space="preserve"> avec bactériurie &gt; 10^3 /ml</w:t>
      </w:r>
    </w:p>
    <w:p w14:paraId="795D9080" w14:textId="7E1963ED" w:rsidR="00F57CD8" w:rsidRPr="00642A20" w:rsidRDefault="00F57CD8" w:rsidP="00F57CD8">
      <w:pPr>
        <w:numPr>
          <w:ilvl w:val="1"/>
          <w:numId w:val="9"/>
        </w:numPr>
      </w:pPr>
      <w:r>
        <w:lastRenderedPageBreak/>
        <w:t>Etiologies nombreuse surtout : UI décapité par une antibiothérapie, urétrite, vaginite, tuberculose urogénitale (recherche BK dans les urines trois jours de suite), cystites non bactériennes tumeur, lithiase, radiothérapie, …)</w:t>
      </w:r>
    </w:p>
    <w:p w14:paraId="3AEBFC40" w14:textId="07867E45" w:rsidR="000C2F6C" w:rsidRDefault="000C2F6C" w:rsidP="000C2F6C">
      <w:pPr>
        <w:pStyle w:val="Titre1"/>
      </w:pPr>
      <w:bookmarkStart w:id="1" w:name="_Toc197550486"/>
      <w:r>
        <w:t>Epidémiologie</w:t>
      </w:r>
      <w:bookmarkEnd w:id="1"/>
    </w:p>
    <w:p w14:paraId="2F1B7382" w14:textId="0FC14223" w:rsidR="00F57CD8" w:rsidRDefault="00F57CD8" w:rsidP="00F57CD8">
      <w:r>
        <w:t>Microbiologie</w:t>
      </w:r>
      <w:r w:rsidR="00E7774F">
        <w:t> :</w:t>
      </w:r>
    </w:p>
    <w:p w14:paraId="3E74C564" w14:textId="5398735E" w:rsidR="00F57CD8" w:rsidRDefault="00F57CD8" w:rsidP="00F57CD8">
      <w:pPr>
        <w:numPr>
          <w:ilvl w:val="1"/>
          <w:numId w:val="9"/>
        </w:numPr>
      </w:pPr>
      <w:r>
        <w:t>Infection essentiellement bactériennes (germes d’origines digestives)</w:t>
      </w:r>
    </w:p>
    <w:p w14:paraId="779FDCA3" w14:textId="01B70C0A" w:rsidR="00F57CD8" w:rsidRDefault="00F57CD8" w:rsidP="00F57CD8">
      <w:pPr>
        <w:numPr>
          <w:ilvl w:val="1"/>
          <w:numId w:val="9"/>
        </w:numPr>
      </w:pPr>
      <w:r>
        <w:t>Entérobactérie +++ avec E. coli comme premier germe à évoquer (à cibler en premier en cas d’Antibiothérapie probabilist</w:t>
      </w:r>
      <w:r w:rsidR="00F43961">
        <w:t>e) pour UI simples puis Proteus</w:t>
      </w:r>
      <w:r>
        <w:t xml:space="preserve"> mirabilis </w:t>
      </w:r>
    </w:p>
    <w:p w14:paraId="61F1991A" w14:textId="387DF27C" w:rsidR="00F57CD8" w:rsidRPr="00F57CD8" w:rsidRDefault="00F57CD8" w:rsidP="00F57CD8">
      <w:pPr>
        <w:numPr>
          <w:ilvl w:val="1"/>
          <w:numId w:val="9"/>
        </w:numPr>
      </w:pPr>
      <w:r>
        <w:t>UI à risque de complication : diminution fréquence de E. coli (environ 65% des cas d’UI dans ce contexte) plus grade fréquence de bactérie moins virulents qui profite d’un terrain favorable (ECBU++)</w:t>
      </w:r>
    </w:p>
    <w:p w14:paraId="0A38E4E4" w14:textId="4C6FDB21" w:rsidR="000C2F6C" w:rsidRDefault="000C2F6C" w:rsidP="000C2F6C">
      <w:pPr>
        <w:pStyle w:val="Titre1"/>
      </w:pPr>
      <w:bookmarkStart w:id="2" w:name="_Toc197550487"/>
      <w:r>
        <w:t>Physiopathologie</w:t>
      </w:r>
      <w:bookmarkEnd w:id="2"/>
    </w:p>
    <w:p w14:paraId="00D73478" w14:textId="5B4074C3" w:rsidR="00962E5A" w:rsidRDefault="00962E5A" w:rsidP="00962E5A">
      <w:pPr>
        <w:pStyle w:val="Titre2"/>
      </w:pPr>
      <w:bookmarkStart w:id="3" w:name="_Toc197550488"/>
      <w:r>
        <w:t>Mode de contamination</w:t>
      </w:r>
      <w:bookmarkEnd w:id="3"/>
      <w:r>
        <w:t xml:space="preserve"> </w:t>
      </w:r>
    </w:p>
    <w:p w14:paraId="0F2A0CF9" w14:textId="7EF87368" w:rsidR="00962E5A" w:rsidRDefault="00165CA6" w:rsidP="00962E5A">
      <w:r>
        <w:t>Infection</w:t>
      </w:r>
      <w:r w:rsidR="00962E5A">
        <w:t xml:space="preserve"> ascendante </w:t>
      </w:r>
      <w:r>
        <w:t>: arbre</w:t>
      </w:r>
      <w:r w:rsidR="00962E5A">
        <w:t xml:space="preserve"> urinaire physiologiquement </w:t>
      </w:r>
      <w:r>
        <w:t>stérile</w:t>
      </w:r>
      <w:r w:rsidR="00962E5A">
        <w:t xml:space="preserve"> </w:t>
      </w:r>
      <w:r>
        <w:t>sauf</w:t>
      </w:r>
      <w:r w:rsidR="00962E5A">
        <w:t xml:space="preserve"> </w:t>
      </w:r>
      <w:r w:rsidR="00E7774F">
        <w:t>dernière cm</w:t>
      </w:r>
      <w:r w:rsidR="00962E5A">
        <w:t xml:space="preserve"> du méat urinaire (</w:t>
      </w:r>
      <w:r>
        <w:t>urètre</w:t>
      </w:r>
      <w:r w:rsidR="00962E5A">
        <w:t xml:space="preserve"> distal), stase : favorise</w:t>
      </w:r>
      <w:r>
        <w:t xml:space="preserve"> la</w:t>
      </w:r>
      <w:r w:rsidR="00962E5A">
        <w:t xml:space="preserve"> colonisation </w:t>
      </w:r>
    </w:p>
    <w:p w14:paraId="25D8D7FF" w14:textId="1AFB997D" w:rsidR="00962E5A" w:rsidRDefault="00962E5A" w:rsidP="00962E5A">
      <w:r>
        <w:t>Réservoir (orig</w:t>
      </w:r>
      <w:r w:rsidR="00165CA6">
        <w:t>i</w:t>
      </w:r>
      <w:r>
        <w:t xml:space="preserve">ne) des </w:t>
      </w:r>
      <w:r w:rsidR="00165CA6">
        <w:t>bactéries</w:t>
      </w:r>
      <w:r>
        <w:t xml:space="preserve"> au cours UI : germes digestifs et/ ou </w:t>
      </w:r>
      <w:r w:rsidR="00E7774F">
        <w:t>vaginale puis</w:t>
      </w:r>
      <w:r>
        <w:t xml:space="preserve"> successivement par voie ascendant) atteint : </w:t>
      </w:r>
    </w:p>
    <w:p w14:paraId="58D9E209" w14:textId="5BBDD39F" w:rsidR="00962E5A" w:rsidRDefault="00962E5A" w:rsidP="00962E5A">
      <w:r>
        <w:t xml:space="preserve">Périnée </w:t>
      </w:r>
      <w:r>
        <w:sym w:font="Wingdings" w:char="F0E8"/>
      </w:r>
      <w:r>
        <w:t xml:space="preserve"> méat urinaire</w:t>
      </w:r>
      <w:r>
        <w:sym w:font="Wingdings" w:char="F0E8"/>
      </w:r>
      <w:r w:rsidR="00165CA6">
        <w:t xml:space="preserve"> urètre </w:t>
      </w:r>
      <w:r w:rsidR="00165CA6">
        <w:sym w:font="Wingdings" w:char="F0E8"/>
      </w:r>
      <w:r w:rsidR="00165CA6">
        <w:t xml:space="preserve"> vessie (cystite) </w:t>
      </w:r>
      <w:r w:rsidR="00165CA6">
        <w:sym w:font="Wingdings" w:char="F0E8"/>
      </w:r>
      <w:r>
        <w:t xml:space="preserve"> uretères </w:t>
      </w:r>
      <w:r>
        <w:sym w:font="Wingdings" w:char="F0E8"/>
      </w:r>
      <w:r>
        <w:t xml:space="preserve"> reins (pyélonéphrite</w:t>
      </w:r>
      <w:r w:rsidR="00165CA6">
        <w:t>),</w:t>
      </w:r>
      <w:r>
        <w:t xml:space="preserve"> prostate (prostatite)</w:t>
      </w:r>
    </w:p>
    <w:p w14:paraId="5B070D07" w14:textId="1BA49A59" w:rsidR="00165CA6" w:rsidRDefault="00165CA6" w:rsidP="00962E5A">
      <w:r>
        <w:t>Translocation depuis le colon (en cas de constipation)</w:t>
      </w:r>
    </w:p>
    <w:p w14:paraId="771A27BD" w14:textId="58A9D038" w:rsidR="00165CA6" w:rsidRDefault="00F43961" w:rsidP="00962E5A">
      <w:r>
        <w:t>Hématogène</w:t>
      </w:r>
      <w:r w:rsidR="00165CA6">
        <w:t xml:space="preserve"> (rare) / bactérie (</w:t>
      </w:r>
      <w:proofErr w:type="spellStart"/>
      <w:r w:rsidR="00165CA6">
        <w:t>Stphylocoqu</w:t>
      </w:r>
      <w:r>
        <w:t>e</w:t>
      </w:r>
      <w:proofErr w:type="spellEnd"/>
      <w:r>
        <w:t xml:space="preserve">, salmonella, …) à candida : </w:t>
      </w:r>
      <w:r w:rsidR="00165CA6">
        <w:t>les prostatite</w:t>
      </w:r>
      <w:r>
        <w:t>s</w:t>
      </w:r>
      <w:r w:rsidR="00165CA6">
        <w:t xml:space="preserve"> vénériennes / </w:t>
      </w:r>
      <w:proofErr w:type="spellStart"/>
      <w:r w:rsidR="00165CA6">
        <w:t>gonococci</w:t>
      </w:r>
      <w:proofErr w:type="spellEnd"/>
      <w:r w:rsidR="00165CA6">
        <w:t xml:space="preserve"> ….</w:t>
      </w:r>
    </w:p>
    <w:p w14:paraId="14C1F97D" w14:textId="20B861ED" w:rsidR="00165CA6" w:rsidRDefault="00165CA6" w:rsidP="00165CA6">
      <w:pPr>
        <w:pStyle w:val="Titre2"/>
      </w:pPr>
      <w:bookmarkStart w:id="4" w:name="_Toc197550489"/>
      <w:r>
        <w:t>Moyens de défense physiologique de l’organisme</w:t>
      </w:r>
      <w:bookmarkEnd w:id="4"/>
      <w:r>
        <w:t xml:space="preserve"> </w:t>
      </w:r>
    </w:p>
    <w:p w14:paraId="6F6A7481" w14:textId="6E949379" w:rsidR="00165CA6" w:rsidRDefault="00165CA6" w:rsidP="00165CA6">
      <w:r>
        <w:t xml:space="preserve">Flux permanent de l’urine urétérale </w:t>
      </w:r>
    </w:p>
    <w:p w14:paraId="40787F91" w14:textId="2140EA50" w:rsidR="00165CA6" w:rsidRDefault="00165CA6" w:rsidP="00165CA6">
      <w:r>
        <w:t xml:space="preserve">Longue de l’urètre </w:t>
      </w:r>
    </w:p>
    <w:p w14:paraId="11B32937" w14:textId="3A179E90" w:rsidR="00165CA6" w:rsidRDefault="00165CA6" w:rsidP="00165CA6">
      <w:r>
        <w:t xml:space="preserve">Fréquence de la miction </w:t>
      </w:r>
    </w:p>
    <w:p w14:paraId="3A2B6800" w14:textId="17BFE897" w:rsidR="00165CA6" w:rsidRDefault="00165CA6" w:rsidP="00165CA6">
      <w:r>
        <w:t xml:space="preserve">Intégrité de la muqueuse vésicale </w:t>
      </w:r>
    </w:p>
    <w:p w14:paraId="246A2DCA" w14:textId="2793B5D4" w:rsidR="00165CA6" w:rsidRDefault="00165CA6" w:rsidP="00165CA6">
      <w:r>
        <w:t xml:space="preserve">Constance biochimique : pH acide, osmolarité, faible de l’urine </w:t>
      </w:r>
    </w:p>
    <w:p w14:paraId="54EA73F4" w14:textId="20E1004E" w:rsidR="00165CA6" w:rsidRDefault="00165CA6" w:rsidP="00165CA6">
      <w:pPr>
        <w:pStyle w:val="Titre2"/>
      </w:pPr>
      <w:bookmarkStart w:id="5" w:name="_Toc197550490"/>
      <w:r>
        <w:lastRenderedPageBreak/>
        <w:t>Facture favorisant l’infection</w:t>
      </w:r>
      <w:bookmarkEnd w:id="5"/>
      <w:r>
        <w:t xml:space="preserve"> </w:t>
      </w:r>
    </w:p>
    <w:p w14:paraId="5CACEB88" w14:textId="1BD4A725" w:rsidR="00165CA6" w:rsidRDefault="00165CA6" w:rsidP="00165CA6">
      <w:r>
        <w:t>Iatrogène (manœuvre instrumentale : sondage vésical, endoscopie)</w:t>
      </w:r>
    </w:p>
    <w:p w14:paraId="59CA8629" w14:textId="6C3237A6" w:rsidR="00165CA6" w:rsidRDefault="00165CA6" w:rsidP="00165CA6">
      <w:r>
        <w:t xml:space="preserve">Toutes situation entrainant une stase urinaire (ludopathie obstructive, certains médicaments : opiacés, </w:t>
      </w:r>
      <w:r w:rsidR="00E7774F">
        <w:t xml:space="preserve">neuroleptique, </w:t>
      </w:r>
      <w:proofErr w:type="gramStart"/>
      <w:r w:rsidR="00E7774F">
        <w:t xml:space="preserve"> ….</w:t>
      </w:r>
      <w:proofErr w:type="gramEnd"/>
      <w:r>
        <w:t>)</w:t>
      </w:r>
    </w:p>
    <w:p w14:paraId="3F9CEA5A" w14:textId="5AB78C0F" w:rsidR="00165CA6" w:rsidRDefault="00165CA6" w:rsidP="00165CA6">
      <w:r>
        <w:t xml:space="preserve">Carence » oestrogénique </w:t>
      </w:r>
      <w:r>
        <w:sym w:font="Wingdings" w:char="F0E8"/>
      </w:r>
      <w:r>
        <w:t xml:space="preserve"> modifications de la flore bactérienne génitale et de l’intégrité de la muqueuse vésicale (ménopause, …)</w:t>
      </w:r>
    </w:p>
    <w:p w14:paraId="0399EDDC" w14:textId="4881491A" w:rsidR="00165CA6" w:rsidRDefault="00165CA6" w:rsidP="00165CA6">
      <w:r>
        <w:t xml:space="preserve">Le diabète non équilibré qui </w:t>
      </w:r>
      <w:r w:rsidR="00F43961">
        <w:t>favorise les UI (pas la gravité</w:t>
      </w:r>
      <w:r>
        <w:t>) due faite de la glycémie et les trouble de la miction (neuropathie vésicale)</w:t>
      </w:r>
    </w:p>
    <w:p w14:paraId="7BE18E93" w14:textId="0C54F729" w:rsidR="00165CA6" w:rsidRDefault="00165CA6" w:rsidP="00165CA6">
      <w:r>
        <w:t>Les rapports sexuels</w:t>
      </w:r>
    </w:p>
    <w:p w14:paraId="5720471D" w14:textId="1982F686" w:rsidR="00165CA6" w:rsidRPr="00165CA6" w:rsidRDefault="00165CA6" w:rsidP="00165CA6">
      <w:r>
        <w:t>Boisson insuffisante</w:t>
      </w:r>
    </w:p>
    <w:p w14:paraId="601F734A" w14:textId="360B6908" w:rsidR="000C2F6C" w:rsidRDefault="000C2F6C" w:rsidP="000C2F6C">
      <w:pPr>
        <w:pStyle w:val="Titre1"/>
      </w:pPr>
      <w:bookmarkStart w:id="6" w:name="_Toc197550491"/>
      <w:r>
        <w:t>Principes généraux</w:t>
      </w:r>
      <w:bookmarkEnd w:id="6"/>
    </w:p>
    <w:p w14:paraId="53D5D5B4" w14:textId="20AB475A" w:rsidR="00165CA6" w:rsidRDefault="00165CA6" w:rsidP="00165CA6">
      <w:pPr>
        <w:pStyle w:val="Titre2"/>
      </w:pPr>
      <w:bookmarkStart w:id="7" w:name="_Toc197550492"/>
      <w:r>
        <w:t>Bandelette urinaire</w:t>
      </w:r>
      <w:bookmarkEnd w:id="7"/>
    </w:p>
    <w:p w14:paraId="5FD59B14" w14:textId="530F0C92" w:rsidR="00165CA6" w:rsidRDefault="00F43961" w:rsidP="00165CA6">
      <w:r>
        <w:t>Bandelette</w:t>
      </w:r>
      <w:r w:rsidR="00165CA6">
        <w:t xml:space="preserve"> réactive </w:t>
      </w:r>
      <w:r>
        <w:t>détectant</w:t>
      </w:r>
      <w:r w:rsidR="00165CA6">
        <w:t xml:space="preserve"> présence de </w:t>
      </w:r>
    </w:p>
    <w:p w14:paraId="06ADA9CA" w14:textId="4197C26D" w:rsidR="00165CA6" w:rsidRDefault="00165CA6" w:rsidP="00165CA6">
      <w:pPr>
        <w:numPr>
          <w:ilvl w:val="1"/>
          <w:numId w:val="9"/>
        </w:numPr>
      </w:pPr>
      <w:r>
        <w:t xml:space="preserve">Leucocytes : </w:t>
      </w:r>
      <w:r w:rsidR="00F43961">
        <w:t>(présence</w:t>
      </w:r>
      <w:r>
        <w:t xml:space="preserve"> de </w:t>
      </w:r>
      <w:r w:rsidR="00F43961">
        <w:t>réaction</w:t>
      </w:r>
      <w:r>
        <w:t xml:space="preserve"> inflammatoire) à</w:t>
      </w:r>
      <w:r w:rsidR="00F43961">
        <w:t xml:space="preserve"> par</w:t>
      </w:r>
      <w:r>
        <w:t>t</w:t>
      </w:r>
      <w:r w:rsidR="00F43961">
        <w:t>ir</w:t>
      </w:r>
      <w:r>
        <w:t xml:space="preserve"> </w:t>
      </w:r>
      <w:r w:rsidR="00E7774F">
        <w:t>de 10</w:t>
      </w:r>
      <w:r>
        <w:t xml:space="preserve">^4 </w:t>
      </w:r>
      <w:r w:rsidR="00F43961">
        <w:t>leucocytes</w:t>
      </w:r>
      <w:r>
        <w:t>/ml</w:t>
      </w:r>
    </w:p>
    <w:p w14:paraId="7566579A" w14:textId="3E6B7D0C" w:rsidR="00165CA6" w:rsidRDefault="00165CA6" w:rsidP="00165CA6">
      <w:pPr>
        <w:numPr>
          <w:ilvl w:val="1"/>
          <w:numId w:val="9"/>
        </w:numPr>
      </w:pPr>
      <w:r>
        <w:t>Et ou de nitrit</w:t>
      </w:r>
      <w:r w:rsidR="00686477">
        <w:t>es (produit par les entérobactéries</w:t>
      </w:r>
      <w:r>
        <w:t xml:space="preserve"> </w:t>
      </w:r>
      <w:r w:rsidR="00F43961">
        <w:t>uniquement</w:t>
      </w:r>
      <w:r w:rsidR="00686477">
        <w:t>) à partir</w:t>
      </w:r>
      <w:r>
        <w:t xml:space="preserve"> </w:t>
      </w:r>
      <w:r w:rsidR="00E7774F">
        <w:t>de 10</w:t>
      </w:r>
      <w:r>
        <w:t xml:space="preserve">^5 </w:t>
      </w:r>
      <w:r w:rsidR="00E7774F">
        <w:t>bactéries</w:t>
      </w:r>
      <w:r>
        <w:t xml:space="preserve"> / ml</w:t>
      </w:r>
    </w:p>
    <w:p w14:paraId="51F92B8E" w14:textId="4394D396" w:rsidR="00165CA6" w:rsidRDefault="00165CA6" w:rsidP="00165CA6">
      <w:r>
        <w:t xml:space="preserve">Attention : toutes les bactéries ne produisent type de nitrite comme les </w:t>
      </w:r>
      <w:proofErr w:type="spellStart"/>
      <w:r>
        <w:t>cocci</w:t>
      </w:r>
      <w:proofErr w:type="spellEnd"/>
      <w:r>
        <w:t xml:space="preserve"> gram </w:t>
      </w:r>
      <w:r w:rsidR="00E7774F">
        <w:t>positif et</w:t>
      </w:r>
      <w:r>
        <w:t xml:space="preserve"> les BGN autres quelques entérobactérie (Pseudomonas </w:t>
      </w:r>
      <w:proofErr w:type="spellStart"/>
      <w:r>
        <w:t>spp</w:t>
      </w:r>
      <w:proofErr w:type="spellEnd"/>
      <w:r>
        <w:t>, …) : dépourvues de nitrate réductase</w:t>
      </w:r>
    </w:p>
    <w:p w14:paraId="28CCC94E" w14:textId="36B7EAA4" w:rsidR="00E12532" w:rsidRDefault="00E12532" w:rsidP="00165CA6">
      <w:r>
        <w:t>Femme symptomatique : absence simultanée de leucocytes et nitrites = bonnes VPN (95%) en l’absence</w:t>
      </w:r>
      <w:r w:rsidR="00F43961">
        <w:t xml:space="preserve"> d’immunodépression.</w:t>
      </w:r>
      <w:r>
        <w:t xml:space="preserve"> </w:t>
      </w:r>
      <w:r w:rsidR="00E7774F">
        <w:t>Ainsi</w:t>
      </w:r>
      <w:r>
        <w:t>,</w:t>
      </w:r>
      <w:r w:rsidR="00F43961">
        <w:t xml:space="preserve"> </w:t>
      </w:r>
      <w:r>
        <w:t xml:space="preserve">une </w:t>
      </w:r>
      <w:r w:rsidR="00F43961">
        <w:t>BU,</w:t>
      </w:r>
      <w:r>
        <w:t xml:space="preserve"> (-) </w:t>
      </w:r>
      <w:r w:rsidR="00F43961">
        <w:t>doit</w:t>
      </w:r>
      <w:r>
        <w:t xml:space="preserve"> faire rechercher un autre diagnostic en cas de signes </w:t>
      </w:r>
      <w:r w:rsidR="00E7774F">
        <w:t>urinaires</w:t>
      </w:r>
      <w:r>
        <w:t xml:space="preserve"> </w:t>
      </w:r>
    </w:p>
    <w:p w14:paraId="2F129BD3" w14:textId="6A02A22C" w:rsidR="00E12532" w:rsidRDefault="00F43961" w:rsidP="00165CA6">
      <w:r>
        <w:t>Chez</w:t>
      </w:r>
      <w:r w:rsidR="00E12532">
        <w:t xml:space="preserve"> l’homme : </w:t>
      </w:r>
      <w:r>
        <w:t>présence</w:t>
      </w:r>
      <w:r w:rsidR="00E12532">
        <w:t xml:space="preserve"> leucocytes et/ ou de </w:t>
      </w:r>
      <w:r>
        <w:t>nitrites</w:t>
      </w:r>
      <w:r w:rsidR="00E12532">
        <w:t xml:space="preserve"> </w:t>
      </w:r>
      <w:r w:rsidR="00E7774F">
        <w:t>à</w:t>
      </w:r>
      <w:r w:rsidR="00E12532">
        <w:t xml:space="preserve"> </w:t>
      </w:r>
      <w:r>
        <w:t>une</w:t>
      </w:r>
      <w:r w:rsidR="00E12532">
        <w:t xml:space="preserve"> bonne VPP (85%</w:t>
      </w:r>
      <w:r>
        <w:t>).</w:t>
      </w:r>
      <w:r w:rsidR="00E12532">
        <w:t xml:space="preserve"> </w:t>
      </w:r>
      <w:r w:rsidR="00E7774F">
        <w:t>Attention</w:t>
      </w:r>
      <w:r>
        <w:t> : une</w:t>
      </w:r>
      <w:r w:rsidR="00E12532">
        <w:t xml:space="preserve"> BU négative ne permet pas </w:t>
      </w:r>
      <w:r w:rsidR="00E7774F">
        <w:t>d’éliminer</w:t>
      </w:r>
      <w:r w:rsidR="00E12532">
        <w:t xml:space="preserve"> UI (cas </w:t>
      </w:r>
      <w:r w:rsidR="00E7774F">
        <w:t>des germes</w:t>
      </w:r>
      <w:r w:rsidR="00E12532">
        <w:t xml:space="preserve"> dép</w:t>
      </w:r>
      <w:r w:rsidR="009964DB">
        <w:t>o</w:t>
      </w:r>
      <w:r w:rsidR="00E12532">
        <w:t>u</w:t>
      </w:r>
      <w:r w:rsidR="009964DB">
        <w:t>r</w:t>
      </w:r>
      <w:r w:rsidR="00E12532">
        <w:t xml:space="preserve">vu de </w:t>
      </w:r>
      <w:r w:rsidR="009964DB">
        <w:t>nitrite</w:t>
      </w:r>
      <w:r w:rsidR="00E12532">
        <w:t xml:space="preserve"> réductase)</w:t>
      </w:r>
    </w:p>
    <w:p w14:paraId="71DC4921" w14:textId="18347200" w:rsidR="00E12532" w:rsidRDefault="00E12532" w:rsidP="00E12532">
      <w:pPr>
        <w:pStyle w:val="Titre2"/>
      </w:pPr>
      <w:bookmarkStart w:id="8" w:name="_Toc197550493"/>
      <w:r>
        <w:t>ECBU</w:t>
      </w:r>
      <w:bookmarkEnd w:id="8"/>
    </w:p>
    <w:p w14:paraId="2AEE6F66" w14:textId="144C6890" w:rsidR="00E12532" w:rsidRDefault="00F43961" w:rsidP="00E12532">
      <w:r>
        <w:t>Indication</w:t>
      </w:r>
      <w:r w:rsidR="00E12532">
        <w:t> : tou</w:t>
      </w:r>
      <w:r>
        <w:t>t</w:t>
      </w:r>
      <w:r w:rsidR="00E12532">
        <w:t xml:space="preserve">e </w:t>
      </w:r>
      <w:r>
        <w:t>suspicion</w:t>
      </w:r>
      <w:r w:rsidR="00E12532">
        <w:t xml:space="preserve"> clinique d’UI sauf cystite simple (la BU suffit pour poser le </w:t>
      </w:r>
      <w:r w:rsidR="009964DB">
        <w:t>diagnostic</w:t>
      </w:r>
      <w:r w:rsidR="00E12532">
        <w:t>)</w:t>
      </w:r>
    </w:p>
    <w:p w14:paraId="5299F071" w14:textId="3C969B09" w:rsidR="00E12532" w:rsidRDefault="00E12532" w:rsidP="00E12532">
      <w:r>
        <w:t>Pas d’ECBU de contrôle dans le suive de UI si évolution favora</w:t>
      </w:r>
      <w:r w:rsidR="009964DB">
        <w:t>bl</w:t>
      </w:r>
      <w:r>
        <w:t xml:space="preserve">e </w:t>
      </w:r>
    </w:p>
    <w:p w14:paraId="6EE68621" w14:textId="3FB16976" w:rsidR="00E12532" w:rsidRDefault="00E12532" w:rsidP="00E12532">
      <w:r>
        <w:lastRenderedPageBreak/>
        <w:t>Respect de la tech</w:t>
      </w:r>
      <w:r w:rsidR="009964DB">
        <w:t>n</w:t>
      </w:r>
      <w:r>
        <w:t>ique de prélèv</w:t>
      </w:r>
      <w:r w:rsidR="009964DB">
        <w:t>e</w:t>
      </w:r>
      <w:r>
        <w:t>men</w:t>
      </w:r>
      <w:r w:rsidR="009964DB">
        <w:t>t</w:t>
      </w:r>
      <w:r>
        <w:t> : impo</w:t>
      </w:r>
      <w:r w:rsidR="009964DB">
        <w:t>r</w:t>
      </w:r>
      <w:r>
        <w:t xml:space="preserve">tance +++ </w:t>
      </w:r>
      <w:r>
        <w:sym w:font="Wingdings" w:char="F0E8"/>
      </w:r>
      <w:r w:rsidR="009964DB">
        <w:t xml:space="preserve">  pour </w:t>
      </w:r>
      <w:r w:rsidR="00E7774F">
        <w:t>prévenir la</w:t>
      </w:r>
      <w:r w:rsidR="009964DB">
        <w:t xml:space="preserve"> souillure</w:t>
      </w:r>
      <w:r>
        <w:t xml:space="preserve"> (contamination) de l’échantillon (asepsie, modalités de prélèv</w:t>
      </w:r>
      <w:r w:rsidR="009964DB">
        <w:t>e</w:t>
      </w:r>
      <w:r>
        <w:t>men</w:t>
      </w:r>
      <w:r w:rsidR="009964DB">
        <w:t>t</w:t>
      </w:r>
      <w:r>
        <w:t xml:space="preserve"> et du transport)</w:t>
      </w:r>
    </w:p>
    <w:p w14:paraId="3A3AB2B7" w14:textId="55F56C23" w:rsidR="00E12532" w:rsidRDefault="00E12532" w:rsidP="00E12532">
      <w:pPr>
        <w:pStyle w:val="Titre3"/>
      </w:pPr>
      <w:r>
        <w:t xml:space="preserve">Modalité </w:t>
      </w:r>
      <w:r w:rsidR="009964DB">
        <w:t>pratique</w:t>
      </w:r>
    </w:p>
    <w:p w14:paraId="13EDCDAF" w14:textId="62791FD8" w:rsidR="00E12532" w:rsidRDefault="00E12532" w:rsidP="00E12532">
      <w:r>
        <w:t xml:space="preserve">Avant toute </w:t>
      </w:r>
      <w:r w:rsidR="009964DB">
        <w:t>antibiothérapie</w:t>
      </w:r>
    </w:p>
    <w:p w14:paraId="7DD5F53E" w14:textId="6478FAF6" w:rsidR="00E12532" w:rsidRDefault="00E12532" w:rsidP="00E12532">
      <w:r>
        <w:t xml:space="preserve">Au mois H4 </w:t>
      </w:r>
      <w:r w:rsidR="009964DB">
        <w:t>après la</w:t>
      </w:r>
      <w:r>
        <w:t xml:space="preserve"> mic</w:t>
      </w:r>
      <w:r w:rsidR="009964DB">
        <w:t>t</w:t>
      </w:r>
      <w:r>
        <w:t>io</w:t>
      </w:r>
      <w:r w:rsidR="009964DB">
        <w:t>n</w:t>
      </w:r>
      <w:r>
        <w:t xml:space="preserve"> </w:t>
      </w:r>
      <w:r w:rsidR="009964DB">
        <w:t>précédente</w:t>
      </w:r>
      <w:r>
        <w:t xml:space="preserve"> (pou</w:t>
      </w:r>
      <w:r w:rsidR="009964DB">
        <w:t>r laisse</w:t>
      </w:r>
      <w:r>
        <w:t>r au ge</w:t>
      </w:r>
      <w:r w:rsidR="009964DB">
        <w:t>r</w:t>
      </w:r>
      <w:r>
        <w:t xml:space="preserve">me le </w:t>
      </w:r>
      <w:r w:rsidR="009964DB">
        <w:t>t</w:t>
      </w:r>
      <w:r>
        <w:t xml:space="preserve">emps de se </w:t>
      </w:r>
      <w:r w:rsidR="009964DB">
        <w:t>multiplier)</w:t>
      </w:r>
    </w:p>
    <w:p w14:paraId="44569B73" w14:textId="137C968C" w:rsidR="00E12532" w:rsidRDefault="009964DB" w:rsidP="00E12532">
      <w:r>
        <w:t>Précédé d’une hy</w:t>
      </w:r>
      <w:r w:rsidR="00E12532">
        <w:t>giène des mains et d’une toilette de la région urétrale ou vulvaire</w:t>
      </w:r>
    </w:p>
    <w:p w14:paraId="57DB5F24" w14:textId="2DA8316F" w:rsidR="00E12532" w:rsidRDefault="00E12532" w:rsidP="00E12532">
      <w:r>
        <w:t>Recueil du « milieu du jet » dans un flacon stérile (prévention de la contamination par les flores</w:t>
      </w:r>
      <w:proofErr w:type="gramStart"/>
      <w:r>
        <w:t xml:space="preserve"> ….</w:t>
      </w:r>
      <w:proofErr w:type="gramEnd"/>
      <w:r>
        <w:t>.)</w:t>
      </w:r>
    </w:p>
    <w:p w14:paraId="00FBF9CC" w14:textId="03B6ECA3" w:rsidR="00E12532" w:rsidRDefault="00E12532" w:rsidP="00E12532">
      <w:r>
        <w:t xml:space="preserve">Chez la femme </w:t>
      </w:r>
      <w:r>
        <w:tab/>
      </w:r>
    </w:p>
    <w:p w14:paraId="45DB6A9C" w14:textId="6D567D55" w:rsidR="00E12532" w:rsidRDefault="00E7774F" w:rsidP="00E678D8">
      <w:r>
        <w:t>Transports rapides</w:t>
      </w:r>
      <w:r w:rsidR="00B54FA8">
        <w:t xml:space="preserve"> au labo</w:t>
      </w:r>
      <w:r w:rsidR="00E678D8">
        <w:t xml:space="preserve"> </w:t>
      </w:r>
      <w:r w:rsidR="00E678D8">
        <w:tab/>
      </w:r>
    </w:p>
    <w:p w14:paraId="704FCDD0" w14:textId="53341A77" w:rsidR="00E678D8" w:rsidRDefault="00686477" w:rsidP="00E678D8">
      <w:pPr>
        <w:numPr>
          <w:ilvl w:val="1"/>
          <w:numId w:val="9"/>
        </w:numPr>
      </w:pPr>
      <w:r>
        <w:t>Jamais plus 2 heures</w:t>
      </w:r>
      <w:r w:rsidR="00E678D8">
        <w:t xml:space="preserve"> à la température ambiante et 24h sin </w:t>
      </w:r>
    </w:p>
    <w:p w14:paraId="1D15DC8E" w14:textId="43EECDD6" w:rsidR="00E678D8" w:rsidRDefault="00E678D8" w:rsidP="00E7774F">
      <w:pPr>
        <w:pStyle w:val="Titre4"/>
      </w:pPr>
      <w:r>
        <w:t>Interprétati</w:t>
      </w:r>
      <w:r w:rsidR="009964DB">
        <w:t>o</w:t>
      </w:r>
      <w:r>
        <w:t>n : seu</w:t>
      </w:r>
      <w:r w:rsidR="009964DB">
        <w:t>il</w:t>
      </w:r>
      <w:r>
        <w:t xml:space="preserve"> </w:t>
      </w:r>
      <w:r w:rsidR="009964DB">
        <w:t>significative</w:t>
      </w:r>
      <w:r>
        <w:t xml:space="preserve"> </w:t>
      </w:r>
    </w:p>
    <w:p w14:paraId="30706FD0" w14:textId="3E53811A" w:rsidR="00E678D8" w:rsidRDefault="009964DB" w:rsidP="00E678D8">
      <w:pPr>
        <w:numPr>
          <w:ilvl w:val="1"/>
          <w:numId w:val="9"/>
        </w:numPr>
      </w:pPr>
      <w:proofErr w:type="spellStart"/>
      <w:r>
        <w:t>Leucocyt</w:t>
      </w:r>
      <w:r w:rsidR="00E678D8">
        <w:t>ure</w:t>
      </w:r>
      <w:proofErr w:type="spellEnd"/>
      <w:r w:rsidR="00E678D8">
        <w:t xml:space="preserve"> &gt;= 10^4/ml ou 10/mm3</w:t>
      </w:r>
    </w:p>
    <w:p w14:paraId="0E4E9C40" w14:textId="5DE8C89C" w:rsidR="00E678D8" w:rsidRDefault="00E678D8" w:rsidP="00E678D8">
      <w:pPr>
        <w:numPr>
          <w:ilvl w:val="1"/>
          <w:numId w:val="9"/>
        </w:numPr>
      </w:pPr>
      <w:r>
        <w:t>Bactériurie</w:t>
      </w:r>
    </w:p>
    <w:p w14:paraId="1630819B" w14:textId="6CD3B8CC" w:rsidR="00E678D8" w:rsidRDefault="00E678D8" w:rsidP="00E678D8">
      <w:pPr>
        <w:numPr>
          <w:ilvl w:val="2"/>
          <w:numId w:val="9"/>
        </w:numPr>
      </w:pPr>
      <w:r>
        <w:t xml:space="preserve">T-161-2 : seuil s </w:t>
      </w:r>
    </w:p>
    <w:p w14:paraId="4A605618" w14:textId="3E49713D" w:rsidR="00E678D8" w:rsidRDefault="009964DB" w:rsidP="00E678D8">
      <w:pPr>
        <w:numPr>
          <w:ilvl w:val="2"/>
          <w:numId w:val="9"/>
        </w:numPr>
      </w:pPr>
      <w:r>
        <w:t>E coli et S. saprophytiqu</w:t>
      </w:r>
      <w:r w:rsidR="00E678D8">
        <w:t>e &gt;= 10^3 homme et femme</w:t>
      </w:r>
    </w:p>
    <w:p w14:paraId="7956401F" w14:textId="5DFD7813" w:rsidR="00E678D8" w:rsidRDefault="00E7774F" w:rsidP="00E678D8">
      <w:pPr>
        <w:numPr>
          <w:ilvl w:val="2"/>
          <w:numId w:val="9"/>
        </w:numPr>
      </w:pPr>
      <w:r>
        <w:t>Autres entérobactéries</w:t>
      </w:r>
      <w:r w:rsidR="00E678D8">
        <w:t xml:space="preserve"> : </w:t>
      </w:r>
      <w:r w:rsidR="00AF2BF9">
        <w:t xml:space="preserve">&gt; 10^3 </w:t>
      </w:r>
      <w:r>
        <w:t>hommes</w:t>
      </w:r>
      <w:r w:rsidR="00AF2BF9">
        <w:t xml:space="preserve"> et &gt;= 10^4 </w:t>
      </w:r>
      <w:r w:rsidR="00346FE3">
        <w:t>femmes</w:t>
      </w:r>
    </w:p>
    <w:p w14:paraId="5E881C16" w14:textId="101FD3DA" w:rsidR="00AF2BF9" w:rsidRDefault="00AF2BF9" w:rsidP="00E7774F">
      <w:pPr>
        <w:pStyle w:val="Titre4"/>
      </w:pPr>
      <w:r>
        <w:t>ECBU</w:t>
      </w:r>
    </w:p>
    <w:p w14:paraId="28C7B2B7" w14:textId="076BE8CD" w:rsidR="00AF2BF9" w:rsidRDefault="009964DB" w:rsidP="00AF2BF9">
      <w:pPr>
        <w:numPr>
          <w:ilvl w:val="1"/>
          <w:numId w:val="9"/>
        </w:numPr>
      </w:pPr>
      <w:r>
        <w:t>Examen</w:t>
      </w:r>
      <w:r w:rsidR="00AF2BF9">
        <w:t xml:space="preserve"> cytol</w:t>
      </w:r>
      <w:r>
        <w:t>ogie (</w:t>
      </w:r>
      <w:r w:rsidR="00AF2BF9">
        <w:t>leuc</w:t>
      </w:r>
      <w:r>
        <w:t>oc</w:t>
      </w:r>
      <w:r w:rsidR="00AF2BF9">
        <w:t xml:space="preserve">yte, </w:t>
      </w:r>
      <w:r>
        <w:t>hématie)</w:t>
      </w:r>
      <w:r w:rsidR="00AF2BF9">
        <w:t xml:space="preserve"> </w:t>
      </w:r>
    </w:p>
    <w:p w14:paraId="3098CF6D" w14:textId="1E6DEB72" w:rsidR="00AF2BF9" w:rsidRDefault="00AF2BF9" w:rsidP="00AF2BF9">
      <w:pPr>
        <w:numPr>
          <w:ilvl w:val="1"/>
          <w:numId w:val="9"/>
        </w:numPr>
      </w:pPr>
      <w:r>
        <w:t xml:space="preserve">Examen </w:t>
      </w:r>
      <w:r w:rsidR="009964DB">
        <w:t>directe/coloration de </w:t>
      </w:r>
      <w:r>
        <w:t>Gram</w:t>
      </w:r>
    </w:p>
    <w:p w14:paraId="7BFC3CCC" w14:textId="0B793578" w:rsidR="00AF2BF9" w:rsidRDefault="00AF2BF9" w:rsidP="00E7774F">
      <w:pPr>
        <w:pStyle w:val="Titre4"/>
      </w:pPr>
      <w:r>
        <w:t>Culture</w:t>
      </w:r>
    </w:p>
    <w:p w14:paraId="48A7C0F3" w14:textId="41D803DB" w:rsidR="00AF2BF9" w:rsidRDefault="00AF2BF9" w:rsidP="00AF2BF9">
      <w:pPr>
        <w:numPr>
          <w:ilvl w:val="1"/>
          <w:numId w:val="9"/>
        </w:numPr>
      </w:pPr>
      <w:r>
        <w:t>Quantifier la bactérie</w:t>
      </w:r>
    </w:p>
    <w:p w14:paraId="5C68400B" w14:textId="3A50DE3A" w:rsidR="00AF2BF9" w:rsidRDefault="00AF2BF9" w:rsidP="00AF2BF9">
      <w:pPr>
        <w:numPr>
          <w:ilvl w:val="1"/>
          <w:numId w:val="9"/>
        </w:numPr>
      </w:pPr>
      <w:r>
        <w:t>Isoler des colonies</w:t>
      </w:r>
    </w:p>
    <w:p w14:paraId="7EC8D58D" w14:textId="2D1099E4" w:rsidR="00AF2BF9" w:rsidRPr="00E12532" w:rsidRDefault="00AF2BF9" w:rsidP="00AF2BF9">
      <w:pPr>
        <w:numPr>
          <w:ilvl w:val="1"/>
          <w:numId w:val="9"/>
        </w:numPr>
      </w:pPr>
      <w:r>
        <w:t>Sensibilité aux antiinfectieux</w:t>
      </w:r>
    </w:p>
    <w:p w14:paraId="46556763" w14:textId="77777777" w:rsidR="00433FD5" w:rsidRDefault="00433FD5" w:rsidP="00433FD5">
      <w:pPr>
        <w:pStyle w:val="Titre1"/>
      </w:pPr>
      <w:bookmarkStart w:id="9" w:name="_Toc125216595"/>
      <w:bookmarkStart w:id="10" w:name="_Toc197550494"/>
      <w:r>
        <w:t>Signes et diagnostic</w:t>
      </w:r>
      <w:bookmarkEnd w:id="9"/>
      <w:bookmarkEnd w:id="10"/>
      <w:r>
        <w:t xml:space="preserve"> </w:t>
      </w:r>
    </w:p>
    <w:p w14:paraId="556C25D1" w14:textId="77777777" w:rsidR="00433FD5" w:rsidRDefault="00433FD5" w:rsidP="00433FD5">
      <w:pPr>
        <w:pStyle w:val="Titre2"/>
      </w:pPr>
      <w:bookmarkStart w:id="11" w:name="_Toc197550495"/>
      <w:r>
        <w:t>Cystite aigue simple</w:t>
      </w:r>
      <w:bookmarkEnd w:id="11"/>
      <w:r>
        <w:t xml:space="preserve"> </w:t>
      </w:r>
    </w:p>
    <w:p w14:paraId="30F3AF80" w14:textId="77777777" w:rsidR="00433FD5" w:rsidRDefault="00433FD5" w:rsidP="00433FD5">
      <w:r>
        <w:t xml:space="preserve">Uniquement chez la femme </w:t>
      </w:r>
    </w:p>
    <w:p w14:paraId="0FA07C8C" w14:textId="77777777" w:rsidR="00433FD5" w:rsidRDefault="00433FD5" w:rsidP="00433FD5">
      <w:pPr>
        <w:pStyle w:val="Titre3"/>
      </w:pPr>
      <w:r>
        <w:lastRenderedPageBreak/>
        <w:t xml:space="preserve">Positif </w:t>
      </w:r>
    </w:p>
    <w:p w14:paraId="1AD6BF6F" w14:textId="77777777" w:rsidR="00433FD5" w:rsidRDefault="00433FD5" w:rsidP="00433FD5">
      <w:pPr>
        <w:pStyle w:val="Titre4"/>
      </w:pPr>
      <w:r>
        <w:t xml:space="preserve">Clinique </w:t>
      </w:r>
    </w:p>
    <w:p w14:paraId="3B7ABE1F" w14:textId="77777777" w:rsidR="00433FD5" w:rsidRDefault="00433FD5" w:rsidP="00433FD5">
      <w:r>
        <w:t xml:space="preserve">Pas de fièvre ni lombalgie </w:t>
      </w:r>
    </w:p>
    <w:p w14:paraId="6EDC78F6" w14:textId="77777777" w:rsidR="00433FD5" w:rsidRDefault="00433FD5" w:rsidP="00433FD5">
      <w:r>
        <w:t xml:space="preserve">SF urinaire de cystite : pollakiurie, brulure mictionnelle ou douleurs à la miction, miction impérieuse, hématurie macroscopique (dans 30% des cas) </w:t>
      </w:r>
    </w:p>
    <w:p w14:paraId="1B195D12" w14:textId="77777777" w:rsidR="00433FD5" w:rsidRDefault="00433FD5" w:rsidP="00433FD5">
      <w:pPr>
        <w:pStyle w:val="Titre4"/>
      </w:pPr>
      <w:r>
        <w:t xml:space="preserve">Paraclinique </w:t>
      </w:r>
    </w:p>
    <w:p w14:paraId="37143E00" w14:textId="77777777" w:rsidR="00433FD5" w:rsidRDefault="00433FD5" w:rsidP="00433FD5">
      <w:r>
        <w:t xml:space="preserve">La </w:t>
      </w:r>
      <w:r w:rsidRPr="007717DA">
        <w:rPr>
          <w:b/>
        </w:rPr>
        <w:t>BU seule suffit</w:t>
      </w:r>
      <w:r>
        <w:rPr>
          <w:b/>
        </w:rPr>
        <w:t xml:space="preserve"> </w:t>
      </w:r>
      <w:r>
        <w:t xml:space="preserve">pour poser le </w:t>
      </w:r>
      <w:proofErr w:type="spellStart"/>
      <w:r>
        <w:t>Dc</w:t>
      </w:r>
      <w:proofErr w:type="spellEnd"/>
    </w:p>
    <w:p w14:paraId="1E9B6443" w14:textId="77777777" w:rsidR="00433FD5" w:rsidRDefault="00433FD5" w:rsidP="00433FD5">
      <w:r>
        <w:t xml:space="preserve">ECBU : évolution défavorable (persistance des signes cliniques 72h après ABT) ou récidive précoce dans 2 semaines </w:t>
      </w:r>
    </w:p>
    <w:p w14:paraId="4A622526" w14:textId="77777777" w:rsidR="00433FD5" w:rsidRDefault="00433FD5" w:rsidP="00433FD5">
      <w:r>
        <w:t xml:space="preserve">Imagerie : inutile </w:t>
      </w:r>
    </w:p>
    <w:p w14:paraId="3237EF3C" w14:textId="77777777" w:rsidR="00433FD5" w:rsidRDefault="00433FD5" w:rsidP="00433FD5">
      <w:pPr>
        <w:pStyle w:val="Titre3"/>
      </w:pPr>
      <w:r>
        <w:t>Différentiel</w:t>
      </w:r>
    </w:p>
    <w:p w14:paraId="26E18EC4" w14:textId="77777777" w:rsidR="00433FD5" w:rsidRDefault="00433FD5" w:rsidP="00433FD5">
      <w:r>
        <w:t xml:space="preserve">Cause </w:t>
      </w:r>
      <w:r>
        <w:rPr>
          <w:b/>
        </w:rPr>
        <w:t xml:space="preserve">traumatique : </w:t>
      </w:r>
      <w:r>
        <w:t xml:space="preserve">trauma urétral et/ou vésical (surtout devant une brûlure mictionnelle) </w:t>
      </w:r>
    </w:p>
    <w:p w14:paraId="362EB0FF" w14:textId="77777777" w:rsidR="00433FD5" w:rsidRDefault="00433FD5" w:rsidP="00433FD5">
      <w:pPr>
        <w:pStyle w:val="Titre2"/>
      </w:pPr>
      <w:bookmarkStart w:id="12" w:name="_Toc197550496"/>
      <w:r>
        <w:t>Cystite aigue à risque de complication</w:t>
      </w:r>
      <w:bookmarkEnd w:id="12"/>
      <w:r>
        <w:t xml:space="preserve"> </w:t>
      </w:r>
    </w:p>
    <w:p w14:paraId="3848FE87" w14:textId="77777777" w:rsidR="00433FD5" w:rsidRDefault="00433FD5" w:rsidP="00433FD5">
      <w:pPr>
        <w:pStyle w:val="Titre3"/>
      </w:pPr>
      <w:r>
        <w:t xml:space="preserve">Positif </w:t>
      </w:r>
    </w:p>
    <w:p w14:paraId="63595D5A" w14:textId="77777777" w:rsidR="00433FD5" w:rsidRDefault="00433FD5" w:rsidP="00433FD5">
      <w:pPr>
        <w:pStyle w:val="Titre4"/>
      </w:pPr>
      <w:r>
        <w:t xml:space="preserve">Clinique </w:t>
      </w:r>
    </w:p>
    <w:p w14:paraId="765F3D81" w14:textId="77777777" w:rsidR="00433FD5" w:rsidRDefault="00433FD5" w:rsidP="00433FD5">
      <w:r>
        <w:t xml:space="preserve">Idem cystite aigue simple mais sur un terrain à risque de complication (anomalies de l’arbre urinaire, grossesse, immunodépressions, IR chronique sévère …) </w:t>
      </w:r>
    </w:p>
    <w:p w14:paraId="3EC768B6" w14:textId="45393E8A" w:rsidR="00433FD5" w:rsidRDefault="00433FD5" w:rsidP="00433FD5">
      <w:r>
        <w:t xml:space="preserve">Fréquent +++ récidives si risques de </w:t>
      </w:r>
      <w:r w:rsidR="00E7774F">
        <w:t>complication non maitrisée</w:t>
      </w:r>
      <w:r>
        <w:t xml:space="preserve"> </w:t>
      </w:r>
    </w:p>
    <w:p w14:paraId="0308E8DC" w14:textId="77777777" w:rsidR="00433FD5" w:rsidRDefault="00433FD5" w:rsidP="00433FD5">
      <w:pPr>
        <w:pStyle w:val="Titre4"/>
      </w:pPr>
      <w:r>
        <w:t xml:space="preserve">Paraclinique </w:t>
      </w:r>
    </w:p>
    <w:p w14:paraId="07D9F221" w14:textId="77777777" w:rsidR="00433FD5" w:rsidRDefault="00433FD5" w:rsidP="00433FD5">
      <w:r>
        <w:t xml:space="preserve">BU seule ne suffit plus </w:t>
      </w:r>
    </w:p>
    <w:p w14:paraId="4F2A83ED" w14:textId="77777777" w:rsidR="00433FD5" w:rsidRDefault="00433FD5" w:rsidP="00433FD5">
      <w:r>
        <w:t xml:space="preserve">ECBU indispensable après BU d’orientation </w:t>
      </w:r>
    </w:p>
    <w:p w14:paraId="2D1404D0" w14:textId="77777777" w:rsidR="00433FD5" w:rsidRDefault="00433FD5" w:rsidP="00433FD5">
      <w:r>
        <w:t xml:space="preserve">Imagerie : en fonction du contexte (+++ suspicion uropathie obstructive ou hypertrophie bénigne de la prostate …) </w:t>
      </w:r>
    </w:p>
    <w:p w14:paraId="7409756D" w14:textId="77777777" w:rsidR="00433FD5" w:rsidRDefault="00433FD5" w:rsidP="00433FD5">
      <w:pPr>
        <w:pStyle w:val="Titre3"/>
      </w:pPr>
      <w:r>
        <w:t xml:space="preserve">Différentiel </w:t>
      </w:r>
    </w:p>
    <w:p w14:paraId="29EADCF2" w14:textId="77777777" w:rsidR="00433FD5" w:rsidRDefault="00433FD5" w:rsidP="00433FD5">
      <w:r>
        <w:t xml:space="preserve">Idem cystite simple </w:t>
      </w:r>
    </w:p>
    <w:p w14:paraId="322AFD9E" w14:textId="77777777" w:rsidR="00433FD5" w:rsidRDefault="00433FD5" w:rsidP="00433FD5">
      <w:pPr>
        <w:pStyle w:val="Titre2"/>
      </w:pPr>
      <w:bookmarkStart w:id="13" w:name="_Toc197550497"/>
      <w:r>
        <w:t>Cystite récidivante</w:t>
      </w:r>
      <w:bookmarkEnd w:id="13"/>
      <w:r>
        <w:t xml:space="preserve"> </w:t>
      </w:r>
    </w:p>
    <w:p w14:paraId="365057BD" w14:textId="77777777" w:rsidR="00433FD5" w:rsidRDefault="00433FD5" w:rsidP="00433FD5">
      <w:r>
        <w:t xml:space="preserve">Simple ou à risque de complication </w:t>
      </w:r>
    </w:p>
    <w:p w14:paraId="4342B01F" w14:textId="77777777" w:rsidR="00433FD5" w:rsidRDefault="00433FD5" w:rsidP="00433FD5">
      <w:pPr>
        <w:pStyle w:val="Titre3"/>
      </w:pPr>
      <w:r>
        <w:lastRenderedPageBreak/>
        <w:t xml:space="preserve">Positif </w:t>
      </w:r>
    </w:p>
    <w:p w14:paraId="706B7385" w14:textId="77777777" w:rsidR="00433FD5" w:rsidRDefault="00433FD5" w:rsidP="00433FD5">
      <w:pPr>
        <w:pStyle w:val="Titre4"/>
      </w:pPr>
      <w:r>
        <w:t xml:space="preserve">Clinique </w:t>
      </w:r>
    </w:p>
    <w:p w14:paraId="653BA27C" w14:textId="77777777" w:rsidR="00433FD5" w:rsidRDefault="00433FD5" w:rsidP="00433FD5">
      <w:r>
        <w:t xml:space="preserve">Idem cystite aigue simple mais c’est la fréquence qui définit la récidive (IU </w:t>
      </w:r>
      <w:r w:rsidRPr="00A14897">
        <w:rPr>
          <w:rFonts w:ascii="Symbol" w:hAnsi="Symbol"/>
        </w:rPr>
        <w:t></w:t>
      </w:r>
      <w:r w:rsidRPr="00A14897">
        <w:rPr>
          <w:rFonts w:ascii="Symbol" w:hAnsi="Symbol"/>
        </w:rPr>
        <w:t></w:t>
      </w:r>
      <w:r w:rsidRPr="00A14897">
        <w:t xml:space="preserve">4 </w:t>
      </w:r>
      <w:r>
        <w:t xml:space="preserve">épisodes de cystite/an) </w:t>
      </w:r>
    </w:p>
    <w:p w14:paraId="3BD561EA" w14:textId="77777777" w:rsidR="00433FD5" w:rsidRDefault="00433FD5" w:rsidP="00433FD5">
      <w:r>
        <w:t>Facteurs favorisants (à rechercher systématiquement) : activité sexuelle, spermicides (déséquilibre de la flore commensale vaginale), obésité, femmes ménopausées (prolapsus vésicale, incontinence urinaire, résidu post-mictionnel, déficit en œstrogène)</w:t>
      </w:r>
    </w:p>
    <w:p w14:paraId="041A12F2" w14:textId="77777777" w:rsidR="00433FD5" w:rsidRDefault="00433FD5" w:rsidP="00433FD5">
      <w:pPr>
        <w:pStyle w:val="Titre4"/>
      </w:pPr>
      <w:r>
        <w:t xml:space="preserve">Paraclinique </w:t>
      </w:r>
    </w:p>
    <w:p w14:paraId="77558595" w14:textId="77777777" w:rsidR="00433FD5" w:rsidRDefault="00433FD5" w:rsidP="00433FD5">
      <w:r>
        <w:t xml:space="preserve">ECBU indispensable après BU d’orientation </w:t>
      </w:r>
    </w:p>
    <w:p w14:paraId="26F2A3C2" w14:textId="77777777" w:rsidR="00433FD5" w:rsidRDefault="00433FD5" w:rsidP="00433FD5">
      <w:r>
        <w:t xml:space="preserve">Imagerie : en fonction du contexte </w:t>
      </w:r>
    </w:p>
    <w:p w14:paraId="4581226B" w14:textId="77777777" w:rsidR="00433FD5" w:rsidRDefault="00433FD5" w:rsidP="00433FD5">
      <w:pPr>
        <w:pStyle w:val="Titre3"/>
      </w:pPr>
      <w:r>
        <w:t xml:space="preserve">Différentiel </w:t>
      </w:r>
    </w:p>
    <w:p w14:paraId="06122DA7" w14:textId="77777777" w:rsidR="00433FD5" w:rsidRDefault="00433FD5" w:rsidP="00433FD5">
      <w:r>
        <w:t>Idem précédemment</w:t>
      </w:r>
    </w:p>
    <w:p w14:paraId="026E1DCA" w14:textId="77777777" w:rsidR="00433FD5" w:rsidRDefault="00433FD5" w:rsidP="00433FD5">
      <w:pPr>
        <w:pStyle w:val="Titre2"/>
      </w:pPr>
      <w:bookmarkStart w:id="14" w:name="_Toc197550498"/>
      <w:r>
        <w:t>Pyélonéphrite aigue</w:t>
      </w:r>
      <w:bookmarkEnd w:id="14"/>
      <w:r>
        <w:t xml:space="preserve">  </w:t>
      </w:r>
    </w:p>
    <w:p w14:paraId="557971BF" w14:textId="77777777" w:rsidR="00433FD5" w:rsidRDefault="00433FD5" w:rsidP="00433FD5">
      <w:pPr>
        <w:pStyle w:val="Titre3"/>
      </w:pPr>
      <w:r>
        <w:t xml:space="preserve">Points communs à tous les tableaux de PNA </w:t>
      </w:r>
    </w:p>
    <w:p w14:paraId="2F0DA267" w14:textId="77777777" w:rsidR="00433FD5" w:rsidRDefault="00433FD5" w:rsidP="00433FD5">
      <w:r>
        <w:t>(Simple ou à risque de complication)</w:t>
      </w:r>
    </w:p>
    <w:p w14:paraId="391C171F" w14:textId="77777777" w:rsidR="00433FD5" w:rsidRDefault="00433FD5" w:rsidP="00433FD5">
      <w:pPr>
        <w:pStyle w:val="Titre4"/>
      </w:pPr>
      <w:r>
        <w:t xml:space="preserve">Positif </w:t>
      </w:r>
    </w:p>
    <w:p w14:paraId="05AFC19A" w14:textId="77777777" w:rsidR="00433FD5" w:rsidRPr="004B1576" w:rsidRDefault="00433FD5" w:rsidP="00433FD5">
      <w:r w:rsidRPr="004B1576">
        <w:t xml:space="preserve">Fièvre </w:t>
      </w:r>
      <w:r w:rsidRPr="004B1576">
        <w:rPr>
          <w:rFonts w:ascii="Symbol" w:hAnsi="Symbol"/>
        </w:rPr>
        <w:t></w:t>
      </w:r>
      <w:r w:rsidRPr="004B1576">
        <w:t xml:space="preserve"> frissons à point d’appel urinaire</w:t>
      </w:r>
    </w:p>
    <w:p w14:paraId="42A2F368" w14:textId="77777777" w:rsidR="00433FD5" w:rsidRPr="004B1576" w:rsidRDefault="00433FD5" w:rsidP="00433FD5">
      <w:pPr>
        <w:numPr>
          <w:ilvl w:val="1"/>
          <w:numId w:val="9"/>
        </w:numPr>
      </w:pPr>
      <w:r w:rsidRPr="004B1576">
        <w:t>= Signe de cystite</w:t>
      </w:r>
    </w:p>
    <w:p w14:paraId="0060BB0C" w14:textId="6A050824" w:rsidR="00433FD5" w:rsidRDefault="00433FD5" w:rsidP="00433FD5">
      <w:pPr>
        <w:numPr>
          <w:ilvl w:val="1"/>
          <w:numId w:val="9"/>
        </w:numPr>
      </w:pPr>
      <w:r>
        <w:t xml:space="preserve">Enfant : signes digestifs (vomissements, diarrhée, météorisme et/ou douleurs abdo) </w:t>
      </w:r>
      <w:r>
        <w:sym w:font="Symbol" w:char="F0AC"/>
      </w:r>
      <w:r>
        <w:t xml:space="preserve"> peut-être trompeuse</w:t>
      </w:r>
      <w:r w:rsidR="00E7774F">
        <w:t>.</w:t>
      </w:r>
    </w:p>
    <w:p w14:paraId="5E162EEF" w14:textId="74B0D81C" w:rsidR="00E7774F" w:rsidRPr="004B1576" w:rsidRDefault="00E7774F" w:rsidP="00E7774F">
      <w:pPr>
        <w:numPr>
          <w:ilvl w:val="0"/>
          <w:numId w:val="0"/>
        </w:numPr>
        <w:ind w:left="851"/>
      </w:pPr>
    </w:p>
    <w:p w14:paraId="19F45BCE" w14:textId="77777777" w:rsidR="00433FD5" w:rsidRDefault="00433FD5" w:rsidP="00433FD5">
      <w:r>
        <w:t xml:space="preserve">Lombalgie fébrile unilatérale en générale (là où il y a l’atteinte parenchymateuse), irradiant vers les OGE, spontanée ou provoquée par la palpation ou percussion de la fosse lombaire (= Signe de </w:t>
      </w:r>
      <w:proofErr w:type="spellStart"/>
      <w:r>
        <w:t>Giaordano</w:t>
      </w:r>
      <w:proofErr w:type="spellEnd"/>
      <w:r>
        <w:t xml:space="preserve">) </w:t>
      </w:r>
    </w:p>
    <w:p w14:paraId="4E72BA44" w14:textId="77777777" w:rsidR="00433FD5" w:rsidRDefault="00433FD5" w:rsidP="00433FD5">
      <w:pPr>
        <w:pStyle w:val="Titre4"/>
      </w:pPr>
      <w:r>
        <w:t xml:space="preserve">Gravité </w:t>
      </w:r>
    </w:p>
    <w:p w14:paraId="22608F0A" w14:textId="77777777" w:rsidR="00433FD5" w:rsidRDefault="00433FD5" w:rsidP="00433FD5">
      <w:r>
        <w:t xml:space="preserve">A recherche et surveiller systématiquement </w:t>
      </w:r>
    </w:p>
    <w:p w14:paraId="6D5C317F" w14:textId="5A49AF5C" w:rsidR="00433FD5" w:rsidRDefault="00433FD5" w:rsidP="00433FD5">
      <w:pPr>
        <w:numPr>
          <w:ilvl w:val="1"/>
          <w:numId w:val="9"/>
        </w:numPr>
      </w:pPr>
      <w:r>
        <w:t>Sepsis sévère jusqu’au choc septique (intérêt score q SOFA), nécessité de drainage chir</w:t>
      </w:r>
      <w:r w:rsidR="00E7774F">
        <w:t>urgical</w:t>
      </w:r>
      <w:r>
        <w:t xml:space="preserve"> ou radio interventionnelle si obstacle avec obstruction progressive du parenchyme et IR </w:t>
      </w:r>
    </w:p>
    <w:p w14:paraId="04E3BE31" w14:textId="77777777" w:rsidR="00433FD5" w:rsidRDefault="00433FD5" w:rsidP="00433FD5">
      <w:pPr>
        <w:pStyle w:val="Titre4"/>
      </w:pPr>
      <w:r>
        <w:lastRenderedPageBreak/>
        <w:t xml:space="preserve">Différentiel </w:t>
      </w:r>
    </w:p>
    <w:p w14:paraId="30040464" w14:textId="77777777" w:rsidR="00433FD5" w:rsidRDefault="00433FD5" w:rsidP="00433FD5">
      <w:pPr>
        <w:pStyle w:val="Paragraphedeliste"/>
        <w:numPr>
          <w:ilvl w:val="0"/>
          <w:numId w:val="28"/>
        </w:numPr>
        <w:spacing w:line="300" w:lineRule="auto"/>
        <w:jc w:val="both"/>
      </w:pPr>
      <w:r w:rsidRPr="00433FD5">
        <w:t xml:space="preserve">Autres causes de douleurs lombaires : colique néphrétique, </w:t>
      </w:r>
      <w:proofErr w:type="spellStart"/>
      <w:r w:rsidRPr="00433FD5">
        <w:t>patho</w:t>
      </w:r>
      <w:proofErr w:type="spellEnd"/>
      <w:r w:rsidRPr="00433FD5">
        <w:t xml:space="preserve"> rachidienne dégénérative</w:t>
      </w:r>
      <w:r>
        <w:t xml:space="preserve"> (lumbago, tassement ostéoporotique …) </w:t>
      </w:r>
    </w:p>
    <w:p w14:paraId="252938B6" w14:textId="77777777" w:rsidR="00433FD5" w:rsidRDefault="00433FD5" w:rsidP="00433FD5">
      <w:pPr>
        <w:pStyle w:val="Titre3"/>
      </w:pPr>
      <w:r>
        <w:t xml:space="preserve">Principales </w:t>
      </w:r>
      <w:r w:rsidRPr="00433FD5">
        <w:t>différences</w:t>
      </w:r>
      <w:r>
        <w:t xml:space="preserve"> entre les PNA </w:t>
      </w:r>
    </w:p>
    <w:p w14:paraId="3971636D" w14:textId="77777777" w:rsidR="00433FD5" w:rsidRDefault="00433FD5" w:rsidP="00433FD5">
      <w:r>
        <w:t xml:space="preserve">Conduite PEC et </w:t>
      </w:r>
      <w:proofErr w:type="spellStart"/>
      <w:r>
        <w:t>Dc</w:t>
      </w:r>
      <w:proofErr w:type="spellEnd"/>
      <w:r>
        <w:t xml:space="preserve"> thérapeutique </w:t>
      </w:r>
    </w:p>
    <w:p w14:paraId="4E00271C" w14:textId="77777777" w:rsidR="00433FD5" w:rsidRDefault="00433FD5" w:rsidP="00433FD5">
      <w:pPr>
        <w:pStyle w:val="Titre4"/>
      </w:pPr>
      <w:r>
        <w:t xml:space="preserve">PNA simple sans signe de gravité </w:t>
      </w:r>
    </w:p>
    <w:p w14:paraId="76E94731" w14:textId="77777777" w:rsidR="00433FD5" w:rsidRDefault="00433FD5" w:rsidP="00433FD5">
      <w:r>
        <w:t xml:space="preserve">Biologie : NFS, CRP, </w:t>
      </w:r>
      <w:proofErr w:type="spellStart"/>
      <w:r>
        <w:t>créat</w:t>
      </w:r>
      <w:proofErr w:type="spellEnd"/>
      <w:r>
        <w:t xml:space="preserve"> </w:t>
      </w:r>
    </w:p>
    <w:p w14:paraId="6E5D23D3" w14:textId="77777777" w:rsidR="00433FD5" w:rsidRDefault="00433FD5" w:rsidP="00E7774F">
      <w:pPr>
        <w:pStyle w:val="Titre5"/>
      </w:pPr>
      <w:r>
        <w:t xml:space="preserve">Imagerie : </w:t>
      </w:r>
    </w:p>
    <w:p w14:paraId="06344DC4" w14:textId="55C85E14" w:rsidR="00433FD5" w:rsidRDefault="00433FD5" w:rsidP="00433FD5">
      <w:pPr>
        <w:numPr>
          <w:ilvl w:val="1"/>
          <w:numId w:val="9"/>
        </w:numPr>
      </w:pPr>
      <w:r>
        <w:rPr>
          <w:b/>
        </w:rPr>
        <w:t xml:space="preserve">Echo rénale et des voies urinaires </w:t>
      </w:r>
      <w:r w:rsidRPr="005F323C">
        <w:t>non systématique</w:t>
      </w:r>
      <w:r>
        <w:rPr>
          <w:b/>
        </w:rPr>
        <w:t xml:space="preserve"> </w:t>
      </w:r>
      <w:r>
        <w:t>lors d’un 1</w:t>
      </w:r>
      <w:r w:rsidRPr="00D5192C">
        <w:rPr>
          <w:vertAlign w:val="superscript"/>
        </w:rPr>
        <w:t>er</w:t>
      </w:r>
      <w:r>
        <w:t xml:space="preserve"> épisode de PNA simple sans signes de gravité avec évolution favorable, mais recommandée à partir de 2</w:t>
      </w:r>
      <w:r w:rsidRPr="00D5192C">
        <w:rPr>
          <w:vertAlign w:val="superscript"/>
        </w:rPr>
        <w:t>ème</w:t>
      </w:r>
      <w:r>
        <w:t xml:space="preserve"> épisode</w:t>
      </w:r>
      <w:r w:rsidR="00E7774F">
        <w:t>.</w:t>
      </w:r>
    </w:p>
    <w:p w14:paraId="1F981246" w14:textId="77777777" w:rsidR="00433FD5" w:rsidRDefault="00433FD5" w:rsidP="00433FD5">
      <w:pPr>
        <w:numPr>
          <w:ilvl w:val="1"/>
          <w:numId w:val="9"/>
        </w:numPr>
      </w:pPr>
      <w:r>
        <w:rPr>
          <w:b/>
        </w:rPr>
        <w:t xml:space="preserve">Uroscanner </w:t>
      </w:r>
      <w:r>
        <w:t xml:space="preserve">dans les 24h (sauf CI ou non disponible) : forme hyperalgique (évaluer à 10/10) ou évolution défavorable après 72h de </w:t>
      </w:r>
      <w:proofErr w:type="spellStart"/>
      <w:r>
        <w:t>ttt</w:t>
      </w:r>
      <w:proofErr w:type="spellEnd"/>
      <w:r>
        <w:t xml:space="preserve"> bien conduit : recherche dilatation des voies urinaires évocatrices d’obstacle (PEC urologie en urgence) </w:t>
      </w:r>
    </w:p>
    <w:p w14:paraId="2801D881" w14:textId="77777777" w:rsidR="00433FD5" w:rsidRDefault="00433FD5" w:rsidP="00433FD5">
      <w:pPr>
        <w:pStyle w:val="Titre4"/>
      </w:pPr>
      <w:r>
        <w:t xml:space="preserve">PNA à risque de complication </w:t>
      </w:r>
    </w:p>
    <w:p w14:paraId="69DB94DE" w14:textId="77777777" w:rsidR="00433FD5" w:rsidRDefault="00433FD5" w:rsidP="00433FD5">
      <w:r>
        <w:t xml:space="preserve">Biologie : idem PNA simple + hémoculture si signes de gravité </w:t>
      </w:r>
    </w:p>
    <w:p w14:paraId="27EAF7D8" w14:textId="77777777" w:rsidR="00433FD5" w:rsidRDefault="00433FD5" w:rsidP="00E7774F">
      <w:pPr>
        <w:pStyle w:val="Titre5"/>
      </w:pPr>
      <w:r>
        <w:t xml:space="preserve">Imagerie </w:t>
      </w:r>
    </w:p>
    <w:p w14:paraId="7C32E239" w14:textId="171617FC" w:rsidR="00433FD5" w:rsidRDefault="00433FD5" w:rsidP="00433FD5">
      <w:pPr>
        <w:numPr>
          <w:ilvl w:val="1"/>
          <w:numId w:val="9"/>
        </w:numPr>
      </w:pPr>
      <w:proofErr w:type="spellStart"/>
      <w:r>
        <w:rPr>
          <w:b/>
        </w:rPr>
        <w:t>Uroscann</w:t>
      </w:r>
      <w:proofErr w:type="spellEnd"/>
      <w:r>
        <w:rPr>
          <w:b/>
        </w:rPr>
        <w:t xml:space="preserve"> </w:t>
      </w:r>
      <w:r>
        <w:t>dans les 24h (plus sensible que l’écho), recherche de complications</w:t>
      </w:r>
      <w:r w:rsidR="00E7774F">
        <w:t xml:space="preserve"> : </w:t>
      </w:r>
    </w:p>
    <w:p w14:paraId="471D8CDB" w14:textId="686798DE" w:rsidR="00433FD5" w:rsidRDefault="00433FD5" w:rsidP="00433FD5">
      <w:pPr>
        <w:numPr>
          <w:ilvl w:val="2"/>
          <w:numId w:val="9"/>
        </w:numPr>
      </w:pPr>
      <w:r>
        <w:rPr>
          <w:b/>
        </w:rPr>
        <w:sym w:font="Symbol" w:char="F0AE"/>
      </w:r>
      <w:r>
        <w:rPr>
          <w:b/>
        </w:rPr>
        <w:t xml:space="preserve"> </w:t>
      </w:r>
      <w:r w:rsidRPr="004606EB">
        <w:rPr>
          <w:b/>
        </w:rPr>
        <w:t xml:space="preserve">Avant injection : </w:t>
      </w:r>
      <w:r>
        <w:t>présence ou non d’images séquellaires d’épisodes anciens (cicatrice, atrophie rénale), lithiase, dilatation cavitaire</w:t>
      </w:r>
      <w:r w:rsidR="00E7774F">
        <w:t> ;</w:t>
      </w:r>
    </w:p>
    <w:p w14:paraId="53B199FB" w14:textId="7A2E4D72" w:rsidR="00433FD5" w:rsidRDefault="00433FD5" w:rsidP="00433FD5">
      <w:pPr>
        <w:numPr>
          <w:ilvl w:val="2"/>
          <w:numId w:val="9"/>
        </w:numPr>
      </w:pPr>
      <w:r>
        <w:rPr>
          <w:b/>
        </w:rPr>
        <w:sym w:font="Symbol" w:char="F0AE"/>
      </w:r>
      <w:r>
        <w:rPr>
          <w:b/>
        </w:rPr>
        <w:t xml:space="preserve"> Après injection : </w:t>
      </w:r>
      <w:r>
        <w:t xml:space="preserve">présence ou non de lésions néphrites (images hypodenses du fait de la vasoconstriction due à l’infection, abcès rénaux et </w:t>
      </w:r>
      <w:proofErr w:type="spellStart"/>
      <w:r>
        <w:t>péri-rénaux</w:t>
      </w:r>
      <w:proofErr w:type="spellEnd"/>
      <w:r w:rsidR="00E7774F">
        <w:t>.</w:t>
      </w:r>
    </w:p>
    <w:p w14:paraId="37B4D966" w14:textId="77777777" w:rsidR="00E7774F" w:rsidRDefault="00E7774F" w:rsidP="00E7774F">
      <w:pPr>
        <w:numPr>
          <w:ilvl w:val="0"/>
          <w:numId w:val="0"/>
        </w:numPr>
        <w:ind w:left="1134"/>
      </w:pPr>
    </w:p>
    <w:p w14:paraId="5F6D05A7" w14:textId="77777777" w:rsidR="00433FD5" w:rsidRDefault="00433FD5" w:rsidP="00433FD5">
      <w:pPr>
        <w:numPr>
          <w:ilvl w:val="1"/>
          <w:numId w:val="9"/>
        </w:numPr>
      </w:pPr>
      <w:r>
        <w:t xml:space="preserve">Etude des voies excrétrices (urètre, vessie, uretère) </w:t>
      </w:r>
    </w:p>
    <w:p w14:paraId="747EBED7" w14:textId="77777777" w:rsidR="00433FD5" w:rsidRDefault="00433FD5" w:rsidP="00433FD5">
      <w:pPr>
        <w:pStyle w:val="Titre2"/>
      </w:pPr>
      <w:bookmarkStart w:id="15" w:name="_Toc197550499"/>
      <w:r>
        <w:t>Prostatite aigue</w:t>
      </w:r>
      <w:bookmarkEnd w:id="15"/>
      <w:r>
        <w:t xml:space="preserve"> </w:t>
      </w:r>
    </w:p>
    <w:p w14:paraId="3D6C42E1" w14:textId="4106B44C" w:rsidR="00433FD5" w:rsidRDefault="00433FD5" w:rsidP="00433FD5">
      <w:r>
        <w:t>IU masculin</w:t>
      </w:r>
      <w:r w:rsidR="00E7774F">
        <w:t> :</w:t>
      </w:r>
    </w:p>
    <w:p w14:paraId="7D4E867B" w14:textId="77777777" w:rsidR="00433FD5" w:rsidRDefault="00433FD5" w:rsidP="00433FD5">
      <w:pPr>
        <w:numPr>
          <w:ilvl w:val="1"/>
          <w:numId w:val="9"/>
        </w:numPr>
      </w:pPr>
      <w:r>
        <w:lastRenderedPageBreak/>
        <w:t xml:space="preserve">Toute infection urinaire fébrile chez l’homme = prostatite aigue jusqu’à preuve du contraire </w:t>
      </w:r>
    </w:p>
    <w:p w14:paraId="488A073B" w14:textId="77777777" w:rsidR="00433FD5" w:rsidRDefault="00433FD5" w:rsidP="00433FD5">
      <w:pPr>
        <w:numPr>
          <w:ilvl w:val="1"/>
          <w:numId w:val="9"/>
        </w:numPr>
      </w:pPr>
      <w:r>
        <w:t xml:space="preserve">Devant un IU chez l’homme : recherche de </w:t>
      </w:r>
      <w:proofErr w:type="spellStart"/>
      <w:r>
        <w:t>patho</w:t>
      </w:r>
      <w:proofErr w:type="spellEnd"/>
      <w:r>
        <w:t xml:space="preserve"> préexistante du bas appareil urinaire (sténose urétral, adénome prostatique, …) ou ATCD gestes invasifs (</w:t>
      </w:r>
      <w:proofErr w:type="spellStart"/>
      <w:r>
        <w:t>chir</w:t>
      </w:r>
      <w:proofErr w:type="spellEnd"/>
      <w:r>
        <w:t xml:space="preserve">, cathétérisme endo-urétral, …) </w:t>
      </w:r>
    </w:p>
    <w:p w14:paraId="724447A9" w14:textId="77777777" w:rsidR="00433FD5" w:rsidRDefault="00433FD5" w:rsidP="00433FD5">
      <w:pPr>
        <w:pStyle w:val="Titre3"/>
      </w:pPr>
      <w:r>
        <w:t xml:space="preserve">Positif </w:t>
      </w:r>
    </w:p>
    <w:p w14:paraId="407E0772" w14:textId="77777777" w:rsidR="00433FD5" w:rsidRDefault="00433FD5" w:rsidP="00433FD5">
      <w:pPr>
        <w:pStyle w:val="Titre4"/>
      </w:pPr>
      <w:r>
        <w:t xml:space="preserve">Clinique </w:t>
      </w:r>
    </w:p>
    <w:p w14:paraId="3DF06D5E" w14:textId="77777777" w:rsidR="00433FD5" w:rsidRDefault="00433FD5" w:rsidP="00433FD5">
      <w:r>
        <w:t xml:space="preserve">Typiquement : </w:t>
      </w:r>
      <w:r>
        <w:rPr>
          <w:b/>
        </w:rPr>
        <w:t xml:space="preserve">fièvre élevé </w:t>
      </w:r>
      <w:r>
        <w:t xml:space="preserve">(brutale </w:t>
      </w:r>
      <w:r>
        <w:rPr>
          <w:rFonts w:ascii="Symbol" w:hAnsi="Symbol"/>
        </w:rPr>
        <w:t></w:t>
      </w:r>
      <w:r>
        <w:t xml:space="preserve"> frissons), à point d’appel urinaire (brulure mictionnelle, dysurie, pollakiurie) </w:t>
      </w:r>
    </w:p>
    <w:p w14:paraId="4BA07787" w14:textId="77777777" w:rsidR="00433FD5" w:rsidRDefault="00433FD5" w:rsidP="00433FD5">
      <w:r>
        <w:t xml:space="preserve">Douleurs pelviennes (en </w:t>
      </w:r>
      <w:proofErr w:type="spellStart"/>
      <w:r>
        <w:t>dhr</w:t>
      </w:r>
      <w:proofErr w:type="spellEnd"/>
      <w:r>
        <w:t xml:space="preserve"> de la miction) </w:t>
      </w:r>
    </w:p>
    <w:p w14:paraId="661661B7" w14:textId="77777777" w:rsidR="00433FD5" w:rsidRDefault="00433FD5" w:rsidP="00433FD5">
      <w:r>
        <w:t xml:space="preserve">TR : prostate </w:t>
      </w:r>
      <w:r>
        <w:sym w:font="Symbol" w:char="F0AD"/>
      </w:r>
      <w:r>
        <w:t xml:space="preserve"> de volume, tendue, régulier et sensible (douleur au TR)</w:t>
      </w:r>
    </w:p>
    <w:p w14:paraId="03AF83FF" w14:textId="77777777" w:rsidR="00433FD5" w:rsidRDefault="00433FD5" w:rsidP="00433FD5">
      <w:r>
        <w:t xml:space="preserve">Recherche systématique de RAU </w:t>
      </w:r>
    </w:p>
    <w:p w14:paraId="7F67914B" w14:textId="77777777" w:rsidR="00433FD5" w:rsidRDefault="00433FD5" w:rsidP="00433FD5">
      <w:pPr>
        <w:pStyle w:val="Titre4"/>
      </w:pPr>
      <w:r>
        <w:t xml:space="preserve">Paraclinique </w:t>
      </w:r>
    </w:p>
    <w:p w14:paraId="433DEB46" w14:textId="77777777" w:rsidR="00433FD5" w:rsidRDefault="00433FD5" w:rsidP="00433FD5">
      <w:r>
        <w:t xml:space="preserve">BU + ECBU systématique </w:t>
      </w:r>
    </w:p>
    <w:p w14:paraId="3977AE2D" w14:textId="77777777" w:rsidR="00433FD5" w:rsidRDefault="00433FD5" w:rsidP="00433FD5">
      <w:r w:rsidRPr="0036059D">
        <w:rPr>
          <w:b/>
        </w:rPr>
        <w:t>Biologie </w:t>
      </w:r>
      <w:r>
        <w:t xml:space="preserve">: NFS (hyperleucocytose à PNN), CRP, hémoculture, dosage PSA (patient &gt; 50 ans) mais aucun intérêt à la phase aigüe car possibilité d’élévation transitoire </w:t>
      </w:r>
    </w:p>
    <w:p w14:paraId="3F61D4B5" w14:textId="7B22F7A7" w:rsidR="00433FD5" w:rsidRDefault="00433FD5" w:rsidP="00433FD5">
      <w:r w:rsidRPr="0036059D">
        <w:rPr>
          <w:b/>
        </w:rPr>
        <w:t>Imagerie</w:t>
      </w:r>
      <w:r>
        <w:t xml:space="preserve"> : </w:t>
      </w:r>
      <w:r w:rsidR="00E7774F">
        <w:t>échographie</w:t>
      </w:r>
      <w:r>
        <w:t xml:space="preserve"> des voies urinaires par voie sus-pubienne (voie </w:t>
      </w:r>
      <w:proofErr w:type="spellStart"/>
      <w:r>
        <w:t>endo-rectale</w:t>
      </w:r>
      <w:proofErr w:type="spellEnd"/>
      <w:r>
        <w:t xml:space="preserve"> CI car douleur +++) en urgence (&lt;24h) si ! douleurs lombaires associée, suspicion de RAU, ATCD de lithiase des voies urinaires, sepsis ou choc septique </w:t>
      </w:r>
    </w:p>
    <w:p w14:paraId="2729EDDC" w14:textId="77777777" w:rsidR="00433FD5" w:rsidRDefault="00433FD5" w:rsidP="00433FD5">
      <w:pPr>
        <w:pStyle w:val="Titre2"/>
      </w:pPr>
      <w:bookmarkStart w:id="16" w:name="_Toc197550500"/>
      <w:r>
        <w:t>Prostatite chronique</w:t>
      </w:r>
      <w:bookmarkEnd w:id="16"/>
      <w:r>
        <w:t xml:space="preserve"> </w:t>
      </w:r>
    </w:p>
    <w:p w14:paraId="0E96DD0D" w14:textId="77777777" w:rsidR="00433FD5" w:rsidRDefault="00433FD5" w:rsidP="00433FD5">
      <w:r>
        <w:t xml:space="preserve">A évoqué devant toute IU récidivante chez l’homme </w:t>
      </w:r>
    </w:p>
    <w:p w14:paraId="4CAB042E" w14:textId="77777777" w:rsidR="00433FD5" w:rsidRDefault="00433FD5" w:rsidP="00433FD5">
      <w:pPr>
        <w:pStyle w:val="Titre3"/>
      </w:pPr>
      <w:r>
        <w:t xml:space="preserve">Positif </w:t>
      </w:r>
    </w:p>
    <w:p w14:paraId="57CC24FD" w14:textId="77777777" w:rsidR="00433FD5" w:rsidRDefault="00433FD5" w:rsidP="00433FD5">
      <w:pPr>
        <w:pStyle w:val="Titre4"/>
      </w:pPr>
      <w:r>
        <w:t xml:space="preserve">Clinique </w:t>
      </w:r>
    </w:p>
    <w:p w14:paraId="4DB3D44D" w14:textId="77777777" w:rsidR="00433FD5" w:rsidRDefault="00433FD5" w:rsidP="00433FD5">
      <w:r>
        <w:t xml:space="preserve">Signe infectieuse (surtout fièvre) </w:t>
      </w:r>
      <w:r>
        <w:rPr>
          <w:rFonts w:ascii="Symbol" w:hAnsi="Symbol"/>
        </w:rPr>
        <w:t></w:t>
      </w:r>
      <w:r>
        <w:t xml:space="preserve"> ou absent</w:t>
      </w:r>
    </w:p>
    <w:p w14:paraId="06E47860" w14:textId="77777777" w:rsidR="00433FD5" w:rsidRDefault="00433FD5" w:rsidP="00433FD5">
      <w:r>
        <w:t xml:space="preserve">Typiquement : douleurs pelviennes à type de pesanteur, brûlure mictionnelle, pollakiurie, dysurie à l’éjaculation irritation urétrales </w:t>
      </w:r>
    </w:p>
    <w:p w14:paraId="05EAABA8" w14:textId="77777777" w:rsidR="00433FD5" w:rsidRDefault="00433FD5" w:rsidP="00433FD5">
      <w:r>
        <w:t xml:space="preserve">TR : prostate </w:t>
      </w:r>
      <w:r>
        <w:sym w:font="Symbol" w:char="F0AD"/>
      </w:r>
      <w:r>
        <w:t xml:space="preserve"> de volume ou non, irrégulière parfois douloureuse </w:t>
      </w:r>
    </w:p>
    <w:p w14:paraId="16C80907" w14:textId="77777777" w:rsidR="00433FD5" w:rsidRDefault="00433FD5" w:rsidP="00433FD5">
      <w:pPr>
        <w:pStyle w:val="Titre4"/>
      </w:pPr>
      <w:r>
        <w:lastRenderedPageBreak/>
        <w:t xml:space="preserve">Paraclinique </w:t>
      </w:r>
    </w:p>
    <w:p w14:paraId="130EFF7A" w14:textId="77777777" w:rsidR="00433FD5" w:rsidRDefault="00433FD5" w:rsidP="00433FD5">
      <w:r>
        <w:t xml:space="preserve">BU + ECBU (après un massage prostatique pour </w:t>
      </w:r>
      <w:r>
        <w:sym w:font="Symbol" w:char="F0AD"/>
      </w:r>
      <w:r>
        <w:t xml:space="preserve"> la sensibilité de l’examen) </w:t>
      </w:r>
    </w:p>
    <w:p w14:paraId="416BAC0F" w14:textId="77777777" w:rsidR="00433FD5" w:rsidRDefault="00433FD5" w:rsidP="00433FD5">
      <w:r>
        <w:t xml:space="preserve">Biologie : idem précédemment </w:t>
      </w:r>
    </w:p>
    <w:p w14:paraId="5AB492E4" w14:textId="77777777" w:rsidR="00433FD5" w:rsidRDefault="00433FD5" w:rsidP="00433FD5">
      <w:r>
        <w:t xml:space="preserve">Imagerie : écho prostatique (recherche de calcification), écho </w:t>
      </w:r>
      <w:proofErr w:type="spellStart"/>
      <w:r>
        <w:t>réno</w:t>
      </w:r>
      <w:proofErr w:type="spellEnd"/>
      <w:r>
        <w:t>-vésico-prostatique avec mesure de volume prostatique et recherche d’un résidu post-mictionnel</w:t>
      </w:r>
    </w:p>
    <w:p w14:paraId="5C740DB1" w14:textId="77777777" w:rsidR="00433FD5" w:rsidRDefault="00433FD5" w:rsidP="00433FD5">
      <w:pPr>
        <w:pStyle w:val="Titre3"/>
      </w:pPr>
      <w:r>
        <w:t xml:space="preserve">Gravité </w:t>
      </w:r>
    </w:p>
    <w:p w14:paraId="6B3E2979" w14:textId="77777777" w:rsidR="00433FD5" w:rsidRDefault="00433FD5" w:rsidP="00433FD5">
      <w:r>
        <w:t xml:space="preserve">Sepsis sévère, choc septique </w:t>
      </w:r>
    </w:p>
    <w:p w14:paraId="4AC9EF8E" w14:textId="77777777" w:rsidR="00433FD5" w:rsidRDefault="00433FD5" w:rsidP="00433FD5">
      <w:pPr>
        <w:pStyle w:val="Titre2"/>
      </w:pPr>
      <w:bookmarkStart w:id="17" w:name="_Toc197550501"/>
      <w:r>
        <w:t>Cas particuliers</w:t>
      </w:r>
      <w:bookmarkEnd w:id="17"/>
      <w:r>
        <w:t xml:space="preserve"> </w:t>
      </w:r>
    </w:p>
    <w:p w14:paraId="3FF80A4E" w14:textId="77777777" w:rsidR="00433FD5" w:rsidRDefault="00433FD5" w:rsidP="00433FD5">
      <w:pPr>
        <w:pStyle w:val="Titre3"/>
      </w:pPr>
      <w:r>
        <w:t xml:space="preserve">Sujets âgés &gt; 75 ans </w:t>
      </w:r>
    </w:p>
    <w:p w14:paraId="29B02582" w14:textId="69B23DC5" w:rsidR="00433FD5" w:rsidRDefault="00433FD5" w:rsidP="00433FD5">
      <w:r>
        <w:t>IU : 2</w:t>
      </w:r>
      <w:r w:rsidRPr="00BD12A1">
        <w:rPr>
          <w:vertAlign w:val="superscript"/>
        </w:rPr>
        <w:t>ème</w:t>
      </w:r>
      <w:r>
        <w:t xml:space="preserve"> cause d’infection du sujet âgé après les infections respiratoires </w:t>
      </w:r>
    </w:p>
    <w:p w14:paraId="659BB787" w14:textId="77777777" w:rsidR="00433FD5" w:rsidRDefault="00433FD5" w:rsidP="00433FD5">
      <w:proofErr w:type="spellStart"/>
      <w:r>
        <w:t>Fq</w:t>
      </w:r>
      <w:proofErr w:type="spellEnd"/>
      <w:r>
        <w:t xml:space="preserve"> +++ colonisation urinaire, risque </w:t>
      </w:r>
      <w:r>
        <w:sym w:font="Symbol" w:char="F0AD"/>
      </w:r>
      <w:r>
        <w:t xml:space="preserve"> avec l’âge, le genre (femme +++). Il ne faut pas donc confondre infection et colonisation !!!</w:t>
      </w:r>
    </w:p>
    <w:p w14:paraId="21DCA4F0" w14:textId="15E7EE19" w:rsidR="00433FD5" w:rsidRDefault="00433FD5" w:rsidP="00433FD5">
      <w:r>
        <w:t xml:space="preserve">Clinique : souvent absent </w:t>
      </w:r>
      <w:r w:rsidR="00E7774F">
        <w:t>parfois mêmes signes non urinaires</w:t>
      </w:r>
      <w:r>
        <w:t> : Sd confusionnel, perte d’autonomie, décompensation de comorbidité, chute inexpliquée …</w:t>
      </w:r>
    </w:p>
    <w:p w14:paraId="28B05E6F" w14:textId="77777777" w:rsidR="00433FD5" w:rsidRDefault="00433FD5" w:rsidP="00433FD5">
      <w:pPr>
        <w:pStyle w:val="Titre3"/>
      </w:pPr>
      <w:r>
        <w:t xml:space="preserve">Grossesse </w:t>
      </w:r>
    </w:p>
    <w:p w14:paraId="11239A99" w14:textId="17740D69" w:rsidR="00433FD5" w:rsidRDefault="00433FD5" w:rsidP="00433FD5">
      <w:r>
        <w:t>IU très fréquent surtout bactérienne </w:t>
      </w:r>
      <w:r>
        <w:sym w:font="Symbol" w:char="F0AC"/>
      </w:r>
      <w:r>
        <w:t xml:space="preserve"> modification physico-chimique de l’urine, </w:t>
      </w:r>
      <w:r w:rsidR="00E7774F">
        <w:t>action myorelaxante</w:t>
      </w:r>
      <w:r>
        <w:t xml:space="preserve"> de la progestérone sur le sphincter vésico-urétral compression vésicale par l’utérus gravidique) </w:t>
      </w:r>
    </w:p>
    <w:p w14:paraId="1DEEA3FE" w14:textId="77777777" w:rsidR="00433FD5" w:rsidRDefault="00433FD5" w:rsidP="00433FD5">
      <w:r>
        <w:t xml:space="preserve">Les femmes à haut risques d’IU : présente une uropathie fonctionnelle ou organique sous-jacente, ATCD d’IU, diabète sucré </w:t>
      </w:r>
    </w:p>
    <w:p w14:paraId="67161AE4" w14:textId="77777777" w:rsidR="00433FD5" w:rsidRDefault="00433FD5" w:rsidP="00433FD5">
      <w:r>
        <w:t>Une colonisation urinaire non traitée va persister durant la grossesse avec risque élevé de pyélonéphrite dans 20 à 40% des cas</w:t>
      </w:r>
    </w:p>
    <w:p w14:paraId="561291F1" w14:textId="77777777" w:rsidR="00433FD5" w:rsidRDefault="00433FD5" w:rsidP="00E7774F">
      <w:pPr>
        <w:pStyle w:val="Titre4"/>
      </w:pPr>
      <w:r>
        <w:t xml:space="preserve">CAT </w:t>
      </w:r>
    </w:p>
    <w:p w14:paraId="2175A0B8" w14:textId="77777777" w:rsidR="00433FD5" w:rsidRPr="008D140F" w:rsidRDefault="00433FD5" w:rsidP="00433FD5">
      <w:pPr>
        <w:numPr>
          <w:ilvl w:val="1"/>
          <w:numId w:val="9"/>
        </w:numPr>
        <w:rPr>
          <w:b/>
          <w:u w:val="single"/>
        </w:rPr>
      </w:pPr>
      <w:r>
        <w:t>Dépistage systématique mensuel de colonisation urinaire par une BU à partir du 4è mois de grossesse (dès la 1</w:t>
      </w:r>
      <w:r w:rsidRPr="008D140F">
        <w:rPr>
          <w:vertAlign w:val="superscript"/>
        </w:rPr>
        <w:t>ère</w:t>
      </w:r>
      <w:r>
        <w:t xml:space="preserve"> CPN pour les femmes à haut risque d’IU)</w:t>
      </w:r>
    </w:p>
    <w:p w14:paraId="38A38856" w14:textId="77777777" w:rsidR="00433FD5" w:rsidRPr="007D0CC0" w:rsidRDefault="00433FD5" w:rsidP="00433FD5">
      <w:pPr>
        <w:numPr>
          <w:ilvl w:val="1"/>
          <w:numId w:val="9"/>
        </w:numPr>
        <w:rPr>
          <w:b/>
          <w:u w:val="single"/>
        </w:rPr>
      </w:pPr>
      <w:r>
        <w:t xml:space="preserve">Toute BU + (leucocyturie et/ou </w:t>
      </w:r>
      <w:proofErr w:type="spellStart"/>
      <w:r>
        <w:t>nitriturie</w:t>
      </w:r>
      <w:proofErr w:type="spellEnd"/>
      <w:r>
        <w:t xml:space="preserve">) impose un ECBU, toute colonisation urinaire doit être traitée </w:t>
      </w:r>
    </w:p>
    <w:p w14:paraId="74B22EBE" w14:textId="77777777" w:rsidR="00433FD5" w:rsidRDefault="00433FD5" w:rsidP="00433FD5">
      <w:pPr>
        <w:pStyle w:val="Titre3"/>
      </w:pPr>
      <w:r>
        <w:lastRenderedPageBreak/>
        <w:t xml:space="preserve">Nourrisson et enfant </w:t>
      </w:r>
    </w:p>
    <w:p w14:paraId="72B8379D" w14:textId="77777777" w:rsidR="00433FD5" w:rsidRDefault="00433FD5" w:rsidP="00433FD5">
      <w:r>
        <w:t xml:space="preserve">Tableaux cliniques variables parfois trompeurs surtout en cas de pyélonéphrite aigues (fièvre nue, troubles digestifs, AEG) </w:t>
      </w:r>
      <w:r>
        <w:sym w:font="Symbol" w:char="F0AE"/>
      </w:r>
      <w:r>
        <w:t xml:space="preserve"> BU et ECBU en cas de doute </w:t>
      </w:r>
    </w:p>
    <w:p w14:paraId="203A8756" w14:textId="77777777" w:rsidR="00433FD5" w:rsidRDefault="00433FD5" w:rsidP="00433FD5">
      <w:r>
        <w:rPr>
          <w:b/>
        </w:rPr>
        <w:t xml:space="preserve">Recherche systématique d’une uropathie sous-jacente </w:t>
      </w:r>
      <w:r>
        <w:t>(écho de l’arbre urinaire et une cystographie rétrograde à distance de l’IU sur des urines stériles)</w:t>
      </w:r>
    </w:p>
    <w:p w14:paraId="0066A71E" w14:textId="77777777" w:rsidR="00433FD5" w:rsidRDefault="00433FD5" w:rsidP="00433FD5">
      <w:bookmarkStart w:id="18" w:name="_Toc125216596"/>
      <w:r>
        <w:t>Conclusion</w:t>
      </w:r>
      <w:bookmarkEnd w:id="18"/>
      <w:r>
        <w:t xml:space="preserve"> </w:t>
      </w:r>
    </w:p>
    <w:p w14:paraId="7D25D833" w14:textId="77777777" w:rsidR="00433FD5" w:rsidRDefault="00433FD5" w:rsidP="00433FD5">
      <w:r>
        <w:t xml:space="preserve">Infection très fréquente </w:t>
      </w:r>
    </w:p>
    <w:p w14:paraId="2FE42679" w14:textId="77777777" w:rsidR="00433FD5" w:rsidRDefault="00433FD5" w:rsidP="00433FD5">
      <w:proofErr w:type="spellStart"/>
      <w:r>
        <w:t>Dc</w:t>
      </w:r>
      <w:proofErr w:type="spellEnd"/>
      <w:r>
        <w:t xml:space="preserve"> suspecté par la clinique </w:t>
      </w:r>
    </w:p>
    <w:p w14:paraId="5EA4C141" w14:textId="77777777" w:rsidR="00433FD5" w:rsidRDefault="00433FD5" w:rsidP="00433FD5">
      <w:r>
        <w:t xml:space="preserve">+++ classification (pour la conduite du </w:t>
      </w:r>
      <w:proofErr w:type="spellStart"/>
      <w:r>
        <w:t>Dc</w:t>
      </w:r>
      <w:proofErr w:type="spellEnd"/>
      <w:r>
        <w:t xml:space="preserve">, </w:t>
      </w:r>
      <w:proofErr w:type="spellStart"/>
      <w:r>
        <w:t>ttt</w:t>
      </w:r>
      <w:proofErr w:type="spellEnd"/>
      <w:r>
        <w:t xml:space="preserve"> et surveillance)</w:t>
      </w:r>
    </w:p>
    <w:p w14:paraId="7196B786" w14:textId="77777777" w:rsidR="00433FD5" w:rsidRDefault="00433FD5" w:rsidP="00433FD5">
      <w:r>
        <w:t>BE et/ou ECBU +++</w:t>
      </w:r>
    </w:p>
    <w:p w14:paraId="45E8F5DE" w14:textId="27A37C7F" w:rsidR="00686477" w:rsidRPr="00686477" w:rsidRDefault="00433FD5" w:rsidP="00E7774F">
      <w:r>
        <w:t>E. coli +++</w:t>
      </w:r>
    </w:p>
    <w:sectPr w:rsidR="00686477" w:rsidRPr="00686477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D1547" w14:textId="77777777" w:rsidR="006512F8" w:rsidRDefault="006512F8" w:rsidP="00FE6A79">
      <w:pPr>
        <w:spacing w:line="240" w:lineRule="auto"/>
      </w:pPr>
      <w:r>
        <w:separator/>
      </w:r>
    </w:p>
  </w:endnote>
  <w:endnote w:type="continuationSeparator" w:id="0">
    <w:p w14:paraId="4C70C9B4" w14:textId="77777777" w:rsidR="006512F8" w:rsidRDefault="006512F8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66EF7476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6FE3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E1431" w14:textId="77777777" w:rsidR="006512F8" w:rsidRDefault="006512F8" w:rsidP="00FE6A79">
      <w:pPr>
        <w:spacing w:line="240" w:lineRule="auto"/>
      </w:pPr>
      <w:r>
        <w:separator/>
      </w:r>
    </w:p>
  </w:footnote>
  <w:footnote w:type="continuationSeparator" w:id="0">
    <w:p w14:paraId="44700AA1" w14:textId="77777777" w:rsidR="006512F8" w:rsidRDefault="006512F8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46FE3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512F8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7774F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2932</TotalTime>
  <Pages>11</Pages>
  <Words>2022</Words>
  <Characters>11530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216</cp:revision>
  <cp:lastPrinted>2025-05-07T21:00:00Z</cp:lastPrinted>
  <dcterms:created xsi:type="dcterms:W3CDTF">2024-06-07T16:26:00Z</dcterms:created>
  <dcterms:modified xsi:type="dcterms:W3CDTF">2025-10-01T09:39:00Z</dcterms:modified>
</cp:coreProperties>
</file>