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FD544" w14:textId="78CBDC47" w:rsidR="00BE5FFF" w:rsidRDefault="00BE5FFF" w:rsidP="00BE5FFF">
      <w:pPr>
        <w:pStyle w:val="Titre"/>
      </w:pPr>
      <w:bookmarkStart w:id="0" w:name="_Toc197550354"/>
      <w:r>
        <w:t>Méningo-encéphalites à liquide clair</w:t>
      </w:r>
      <w:bookmarkEnd w:id="0"/>
    </w:p>
    <w:p w14:paraId="014E3244" w14:textId="77777777" w:rsidR="00BE5FFF" w:rsidRDefault="00BE5FFF" w:rsidP="00BE5FFF">
      <w:pPr>
        <w:rPr>
          <w:b/>
        </w:rPr>
      </w:pPr>
      <w:proofErr w:type="gramStart"/>
      <w:r w:rsidRPr="00BE5FFF">
        <w:rPr>
          <w:b/>
        </w:rPr>
        <w:t>mardi</w:t>
      </w:r>
      <w:proofErr w:type="gramEnd"/>
      <w:r w:rsidRPr="00BE5FFF">
        <w:rPr>
          <w:b/>
        </w:rPr>
        <w:t xml:space="preserve"> 11 mars 2025</w:t>
      </w:r>
    </w:p>
    <w:p w14:paraId="281C7D15" w14:textId="2DB86480" w:rsidR="00BE5FFF" w:rsidRDefault="00BE5FFF" w:rsidP="00443DB7">
      <w:pPr>
        <w:pStyle w:val="Titre1"/>
      </w:pPr>
      <w:r>
        <w:t>Introduction</w:t>
      </w:r>
    </w:p>
    <w:p w14:paraId="23B7A5A2" w14:textId="4619906A" w:rsidR="00BE5FFF" w:rsidRDefault="00443DB7" w:rsidP="00BE5FFF">
      <w:r>
        <w:t>Pathologie</w:t>
      </w:r>
      <w:r w:rsidR="00BE5FFF">
        <w:t xml:space="preserve"> grave </w:t>
      </w:r>
      <w:r w:rsidR="00BE5FFF">
        <w:sym w:font="Wingdings" w:char="F0E8"/>
      </w:r>
      <w:r w:rsidR="00BE5FFF">
        <w:t xml:space="preserve"> mortalité et morbidité élevée</w:t>
      </w:r>
    </w:p>
    <w:p w14:paraId="1AB45BF9" w14:textId="637CB0D0" w:rsidR="00BE5FFF" w:rsidRDefault="00BE5FFF" w:rsidP="00BE5FFF">
      <w:r>
        <w:t>3 étiologies particulièrement redoutables : tuberculose, HSV-1, et listéria</w:t>
      </w:r>
    </w:p>
    <w:p w14:paraId="62DD5DBC" w14:textId="03F06236" w:rsidR="00BE5FFF" w:rsidRDefault="00443DB7" w:rsidP="00BE5FFF">
      <w:r>
        <w:t>Méningo-encéphalites tuberculeuses</w:t>
      </w:r>
      <w:r w:rsidR="00BE5FFF">
        <w:t xml:space="preserve"> </w:t>
      </w:r>
    </w:p>
    <w:p w14:paraId="7A0EBBD6" w14:textId="42C62597" w:rsidR="00BE5FFF" w:rsidRDefault="00BE5FFF" w:rsidP="00BE5FFF">
      <w:pPr>
        <w:numPr>
          <w:ilvl w:val="1"/>
          <w:numId w:val="9"/>
        </w:numPr>
      </w:pPr>
      <w:r>
        <w:t xml:space="preserve">Fréquentes à Madagascar du fait de contexte épidémique </w:t>
      </w:r>
    </w:p>
    <w:p w14:paraId="55075B37" w14:textId="0B603D9B" w:rsidR="00BE5FFF" w:rsidRDefault="00BE5FFF" w:rsidP="00BE5FFF">
      <w:pPr>
        <w:numPr>
          <w:ilvl w:val="1"/>
          <w:numId w:val="9"/>
        </w:numPr>
      </w:pPr>
      <w:r>
        <w:t xml:space="preserve">Représente 1% de toutes le formes de tuberculose et entre 5 – 15% des formes extra pulmonaire </w:t>
      </w:r>
    </w:p>
    <w:p w14:paraId="599C34FD" w14:textId="3B7B07AA" w:rsidR="00BE5FFF" w:rsidRDefault="00BE5FFF" w:rsidP="00BE5FFF">
      <w:pPr>
        <w:numPr>
          <w:ilvl w:val="1"/>
          <w:numId w:val="9"/>
        </w:numPr>
      </w:pPr>
      <w:r>
        <w:t>Enter 1 – 2 cas par semaine au service des maladies infectieuses HUJRB</w:t>
      </w:r>
    </w:p>
    <w:p w14:paraId="0127C3DD" w14:textId="79720A5B" w:rsidR="00BE5FFF" w:rsidRDefault="00BE5FFF" w:rsidP="00BE5FFF">
      <w:pPr>
        <w:numPr>
          <w:ilvl w:val="1"/>
          <w:numId w:val="9"/>
        </w:numPr>
      </w:pPr>
      <w:r>
        <w:t>Sous-diagnostiquée +++ car confirmation diagnostique difficile et singes non spécifiques +++</w:t>
      </w:r>
    </w:p>
    <w:p w14:paraId="79E1EABB" w14:textId="68A0C686" w:rsidR="00BE5FFF" w:rsidRDefault="00BE5FFF" w:rsidP="001D0C94">
      <w:pPr>
        <w:pStyle w:val="Titre1"/>
        <w:numPr>
          <w:ilvl w:val="0"/>
          <w:numId w:val="19"/>
        </w:numPr>
      </w:pPr>
      <w:bookmarkStart w:id="1" w:name="_Toc197550355"/>
      <w:r>
        <w:t>Signes</w:t>
      </w:r>
      <w:bookmarkEnd w:id="1"/>
      <w:r>
        <w:t xml:space="preserve"> </w:t>
      </w:r>
    </w:p>
    <w:p w14:paraId="2BB5C242" w14:textId="03C7F1AA" w:rsidR="00BE5FFF" w:rsidRDefault="00BE5FFF" w:rsidP="00BE5FFF">
      <w:pPr>
        <w:pStyle w:val="Titre2"/>
      </w:pPr>
      <w:bookmarkStart w:id="2" w:name="_Toc197550356"/>
      <w:r>
        <w:t>TDD : méningo-encéphalite tuberculeuse de l’adulte</w:t>
      </w:r>
      <w:bookmarkEnd w:id="2"/>
      <w:r>
        <w:t xml:space="preserve"> </w:t>
      </w:r>
    </w:p>
    <w:p w14:paraId="63F8D282" w14:textId="262430C7" w:rsidR="00BE5FFF" w:rsidRDefault="00BE5FFF" w:rsidP="00BE5FFF">
      <w:pPr>
        <w:pStyle w:val="Titre3"/>
      </w:pPr>
      <w:r>
        <w:t xml:space="preserve">Clinique </w:t>
      </w:r>
    </w:p>
    <w:p w14:paraId="55700B0C" w14:textId="10D761E4" w:rsidR="00BE5FFF" w:rsidRDefault="00BE5FFF" w:rsidP="00BE5FFF">
      <w:r>
        <w:t xml:space="preserve">Début insidieux </w:t>
      </w:r>
    </w:p>
    <w:p w14:paraId="5A2D2453" w14:textId="39DB63F9" w:rsidR="00BE5FFF" w:rsidRDefault="00443DB7" w:rsidP="00BE5FFF">
      <w:r>
        <w:t>Signes non spécifiques</w:t>
      </w:r>
      <w:r w:rsidR="00BE5FFF">
        <w:t xml:space="preserve"> </w:t>
      </w:r>
    </w:p>
    <w:p w14:paraId="6E64FC40" w14:textId="5E64EA28" w:rsidR="00BE5FFF" w:rsidRDefault="00BE5FFF" w:rsidP="00BE5FFF">
      <w:r>
        <w:t xml:space="preserve">Prodrome entre 2 – 4 semaines : asthénie, fièvre anorexie, amaigrissement, céphalée </w:t>
      </w:r>
    </w:p>
    <w:p w14:paraId="194348FC" w14:textId="52A6A716" w:rsidR="00BE5FFF" w:rsidRDefault="00BE5FFF" w:rsidP="00BE5FFF">
      <w:r>
        <w:t xml:space="preserve">Puis apparition de photophobie, nausées, vomissement </w:t>
      </w:r>
    </w:p>
    <w:p w14:paraId="71D988DA" w14:textId="66DDCC50" w:rsidR="00BE5FFF" w:rsidRDefault="00BE5FFF" w:rsidP="00BE5FFF">
      <w:r>
        <w:t>Altération de la conscience de degré variable +++</w:t>
      </w:r>
    </w:p>
    <w:p w14:paraId="2475312A" w14:textId="5528BC91" w:rsidR="00BE5FFF" w:rsidRDefault="00BE5FFF" w:rsidP="00BE5FFF">
      <w:r>
        <w:t>Convulsions</w:t>
      </w:r>
    </w:p>
    <w:p w14:paraId="65F4052F" w14:textId="3CBD5648" w:rsidR="00BE5FFF" w:rsidRDefault="00173A90" w:rsidP="00BE5FFF">
      <w:pPr>
        <w:rPr>
          <w:color w:val="FF0000"/>
        </w:rPr>
      </w:pPr>
      <w:r>
        <w:rPr>
          <w:color w:val="FF0000"/>
        </w:rPr>
        <w:t xml:space="preserve">*** </w:t>
      </w:r>
      <w:r w:rsidRPr="00173A90">
        <w:rPr>
          <w:color w:val="FF0000"/>
        </w:rPr>
        <w:sym w:font="Wingdings" w:char="F0E8"/>
      </w:r>
      <w:r w:rsidRPr="00173A90">
        <w:rPr>
          <w:color w:val="FF0000"/>
        </w:rPr>
        <w:t xml:space="preserve"> signes de la tuberculose + méningite</w:t>
      </w:r>
      <w:r>
        <w:rPr>
          <w:color w:val="FF0000"/>
        </w:rPr>
        <w:t xml:space="preserve"> ***</w:t>
      </w:r>
    </w:p>
    <w:p w14:paraId="46A3E84A" w14:textId="7FAD270E" w:rsidR="00173A90" w:rsidRDefault="00173A90" w:rsidP="00173A90">
      <w:r>
        <w:t>Déficits neurol</w:t>
      </w:r>
      <w:r w:rsidR="003E1317">
        <w:t>o</w:t>
      </w:r>
      <w:r>
        <w:t xml:space="preserve">giques focaux </w:t>
      </w:r>
    </w:p>
    <w:p w14:paraId="39BD571F" w14:textId="3D7235B5" w:rsidR="00173A90" w:rsidRDefault="00173A90" w:rsidP="00173A90">
      <w:r>
        <w:t>Atteinte des paires crâniennes (signes d’atteinte de la base du crâne=) : VI, II, IV et VII</w:t>
      </w:r>
    </w:p>
    <w:p w14:paraId="2C635633" w14:textId="5A078067" w:rsidR="00173A90" w:rsidRDefault="00173A90" w:rsidP="00173A90">
      <w:r>
        <w:t xml:space="preserve">Raideur méningée et sd méningée rarement présente </w:t>
      </w:r>
    </w:p>
    <w:p w14:paraId="2177BE56" w14:textId="08B83858" w:rsidR="00173A90" w:rsidRDefault="00173A90" w:rsidP="00173A90">
      <w:r>
        <w:t>Durée d’évolution pouvant s’étendre jusqu’à 9 mois</w:t>
      </w:r>
    </w:p>
    <w:p w14:paraId="0BAD0C29" w14:textId="203CA63A" w:rsidR="00173A90" w:rsidRPr="00173A90" w:rsidRDefault="00173A90" w:rsidP="00173A90">
      <w:r>
        <w:t xml:space="preserve">Présence d’atteinte pulmonaire (toux chronique, hémoptysie, dyspnée, …) ou </w:t>
      </w:r>
      <w:r w:rsidR="00443DB7">
        <w:t>autres localisations</w:t>
      </w:r>
      <w:r>
        <w:t xml:space="preserve"> extra pulmonaire (ascites, pleurésie, adénopathies, …) </w:t>
      </w:r>
      <w:r>
        <w:sym w:font="Wingdings" w:char="F0E8"/>
      </w:r>
      <w:r>
        <w:t xml:space="preserve"> </w:t>
      </w:r>
      <w:r w:rsidRPr="00173A90">
        <w:rPr>
          <w:b/>
        </w:rPr>
        <w:t>importance de radiographie thoracique</w:t>
      </w:r>
    </w:p>
    <w:p w14:paraId="5ED0C295" w14:textId="39B0B694" w:rsidR="00173A90" w:rsidRDefault="00173A90" w:rsidP="00173A90">
      <w:pPr>
        <w:pStyle w:val="Titre3"/>
      </w:pPr>
      <w:r>
        <w:lastRenderedPageBreak/>
        <w:t>Paraclinique</w:t>
      </w:r>
    </w:p>
    <w:p w14:paraId="09C5AF04" w14:textId="371590B2" w:rsidR="00173A90" w:rsidRDefault="00173A90" w:rsidP="00443DB7">
      <w:pPr>
        <w:pStyle w:val="Titre4"/>
      </w:pPr>
      <w:r>
        <w:t>LCR</w:t>
      </w:r>
    </w:p>
    <w:p w14:paraId="4B592CB9" w14:textId="24A668E7" w:rsidR="00173A90" w:rsidRDefault="00173A90" w:rsidP="00173A90">
      <w:pPr>
        <w:numPr>
          <w:ilvl w:val="1"/>
          <w:numId w:val="9"/>
        </w:numPr>
      </w:pPr>
      <w:r>
        <w:t>Clair, purulent (rare)</w:t>
      </w:r>
    </w:p>
    <w:p w14:paraId="515CCE2F" w14:textId="1F133CD6" w:rsidR="00173A90" w:rsidRDefault="00173A90" w:rsidP="00173A90">
      <w:pPr>
        <w:numPr>
          <w:ilvl w:val="1"/>
          <w:numId w:val="9"/>
        </w:numPr>
      </w:pPr>
      <w:r>
        <w:t>Pression d’ouverture élevée</w:t>
      </w:r>
    </w:p>
    <w:p w14:paraId="4AE85778" w14:textId="22E69329" w:rsidR="00173A90" w:rsidRDefault="00173A90" w:rsidP="00173A90">
      <w:pPr>
        <w:numPr>
          <w:ilvl w:val="1"/>
          <w:numId w:val="9"/>
        </w:numPr>
      </w:pPr>
      <w:proofErr w:type="spellStart"/>
      <w:r>
        <w:t>Pléiocytose</w:t>
      </w:r>
      <w:proofErr w:type="spellEnd"/>
      <w:r>
        <w:t xml:space="preserve"> modérée ne dépassant pas 100 GB pa</w:t>
      </w:r>
      <w:r w:rsidR="001D5EC3">
        <w:t>s</w:t>
      </w:r>
      <w:r>
        <w:t xml:space="preserve"> mm3 en générale</w:t>
      </w:r>
    </w:p>
    <w:p w14:paraId="09263959" w14:textId="45608AC9" w:rsidR="00173A90" w:rsidRDefault="00173A90" w:rsidP="00173A90">
      <w:pPr>
        <w:numPr>
          <w:ilvl w:val="1"/>
          <w:numId w:val="9"/>
        </w:numPr>
      </w:pPr>
      <w:r>
        <w:t>Prédominance de lymphocyte ou panachée</w:t>
      </w:r>
    </w:p>
    <w:p w14:paraId="1FA2D27C" w14:textId="41C38B18" w:rsidR="00173A90" w:rsidRDefault="00173A90" w:rsidP="00173A90">
      <w:pPr>
        <w:numPr>
          <w:ilvl w:val="1"/>
          <w:numId w:val="9"/>
        </w:numPr>
      </w:pPr>
      <w:r>
        <w:t xml:space="preserve">Possible prédominance de PNN a tout début </w:t>
      </w:r>
      <w:r>
        <w:sym w:font="Wingdings" w:char="F0E8"/>
      </w:r>
      <w:r>
        <w:t xml:space="preserve"> intérêt de refaire la ponction lombaire</w:t>
      </w:r>
    </w:p>
    <w:p w14:paraId="10425058" w14:textId="1EA84A12" w:rsidR="00173A90" w:rsidRDefault="001B22DC" w:rsidP="00173A90">
      <w:pPr>
        <w:numPr>
          <w:ilvl w:val="1"/>
          <w:numId w:val="9"/>
        </w:numPr>
      </w:pPr>
      <w:r>
        <w:t>Protéinorachie élevée (&gt;</w:t>
      </w:r>
      <w:r w:rsidR="00173A90">
        <w:t>1g/l</w:t>
      </w:r>
      <w:r w:rsidR="001D5EC3">
        <w:t>)</w:t>
      </w:r>
    </w:p>
    <w:p w14:paraId="17BC1F8A" w14:textId="0136EEAA" w:rsidR="00173A90" w:rsidRDefault="00173A90" w:rsidP="00173A90">
      <w:pPr>
        <w:numPr>
          <w:ilvl w:val="1"/>
          <w:numId w:val="9"/>
        </w:numPr>
      </w:pPr>
      <w:r>
        <w:t xml:space="preserve">Glycorachie et rapport glycorachie / glycémie bas </w:t>
      </w:r>
    </w:p>
    <w:p w14:paraId="47C239F9" w14:textId="11033298" w:rsidR="00173A90" w:rsidRDefault="00173A90" w:rsidP="00173A90">
      <w:pPr>
        <w:numPr>
          <w:ilvl w:val="1"/>
          <w:numId w:val="9"/>
        </w:numPr>
      </w:pPr>
      <w:proofErr w:type="spellStart"/>
      <w:r>
        <w:t>Hypoch</w:t>
      </w:r>
      <w:r w:rsidR="001D5EC3">
        <w:t>l</w:t>
      </w:r>
      <w:r>
        <w:t>orurachie</w:t>
      </w:r>
      <w:proofErr w:type="spellEnd"/>
      <w:r>
        <w:t xml:space="preserve"> et </w:t>
      </w:r>
      <w:proofErr w:type="spellStart"/>
      <w:r>
        <w:t>hyperlactacidorachie</w:t>
      </w:r>
      <w:proofErr w:type="spellEnd"/>
    </w:p>
    <w:p w14:paraId="268210CA" w14:textId="0FB16118" w:rsidR="00173A90" w:rsidRDefault="001D5EC3" w:rsidP="00173A90">
      <w:pPr>
        <w:numPr>
          <w:ilvl w:val="1"/>
          <w:numId w:val="9"/>
        </w:numPr>
      </w:pPr>
      <w:r>
        <w:t>Possibilité</w:t>
      </w:r>
      <w:r w:rsidR="00173A90">
        <w:t xml:space="preserve"> de doser d’autres marqueurs biochimiques dans le LCR : adénosine désam</w:t>
      </w:r>
      <w:r>
        <w:t>i</w:t>
      </w:r>
      <w:r w:rsidR="00173A90">
        <w:t>nase, ….</w:t>
      </w:r>
    </w:p>
    <w:p w14:paraId="2F21BC0E" w14:textId="46D2510E" w:rsidR="00173A90" w:rsidRDefault="00173A90" w:rsidP="00443DB7">
      <w:pPr>
        <w:pStyle w:val="Titre4"/>
      </w:pPr>
      <w:r>
        <w:t>Microbiologie</w:t>
      </w:r>
    </w:p>
    <w:p w14:paraId="3C383077" w14:textId="297193F1" w:rsidR="00173A90" w:rsidRDefault="00173A90" w:rsidP="00173A90">
      <w:pPr>
        <w:numPr>
          <w:ilvl w:val="2"/>
          <w:numId w:val="9"/>
        </w:numPr>
      </w:pPr>
      <w:r>
        <w:t>Culture standard négative</w:t>
      </w:r>
    </w:p>
    <w:p w14:paraId="5736CF57" w14:textId="05455BB2" w:rsidR="00173A90" w:rsidRDefault="00173A90" w:rsidP="00173A90">
      <w:pPr>
        <w:numPr>
          <w:ilvl w:val="2"/>
          <w:numId w:val="9"/>
        </w:numPr>
      </w:pPr>
      <w:r>
        <w:t xml:space="preserve">Examen directe à la recherche de BAAR rarement positif (&lt;10%) des cas </w:t>
      </w:r>
    </w:p>
    <w:p w14:paraId="7E3612B2" w14:textId="5BF5AA12" w:rsidR="00173A90" w:rsidRDefault="00173A90" w:rsidP="00173A90">
      <w:pPr>
        <w:numPr>
          <w:ilvl w:val="2"/>
          <w:numId w:val="9"/>
        </w:numPr>
      </w:pPr>
      <w:r>
        <w:t xml:space="preserve">Culture BK (culture sur </w:t>
      </w:r>
      <w:proofErr w:type="spellStart"/>
      <w:r>
        <w:t>Löwenstein</w:t>
      </w:r>
      <w:proofErr w:type="spellEnd"/>
      <w:r>
        <w:t>, MGIT (système automatisé pour la culture de BK et lecture automatique</w:t>
      </w:r>
      <w:proofErr w:type="gramStart"/>
      <w:r>
        <w:t>), ….</w:t>
      </w:r>
      <w:proofErr w:type="gramEnd"/>
      <w:r>
        <w:t xml:space="preserve">) </w:t>
      </w:r>
      <w:r>
        <w:sym w:font="Wingdings" w:char="F0E8"/>
      </w:r>
      <w:r>
        <w:t xml:space="preserve"> </w:t>
      </w:r>
      <w:proofErr w:type="gramStart"/>
      <w:r>
        <w:t>gold</w:t>
      </w:r>
      <w:proofErr w:type="gramEnd"/>
      <w:r>
        <w:t xml:space="preserve"> standard mais positif dans 20 – 60% des cas</w:t>
      </w:r>
    </w:p>
    <w:p w14:paraId="62413EA4" w14:textId="3CDAB821" w:rsidR="00173A90" w:rsidRDefault="001D5EC3" w:rsidP="00173A90">
      <w:pPr>
        <w:numPr>
          <w:ilvl w:val="2"/>
          <w:numId w:val="9"/>
        </w:numPr>
      </w:pPr>
      <w:proofErr w:type="spellStart"/>
      <w:r>
        <w:t>GenXpert</w:t>
      </w:r>
      <w:proofErr w:type="spellEnd"/>
      <w:r>
        <w:t> : système automatisé et miniaturisé de PCR en temps réel qui permet à la fois de détec</w:t>
      </w:r>
      <w:r w:rsidR="001B22DC">
        <w:t xml:space="preserve">te la complexe M. </w:t>
      </w:r>
      <w:proofErr w:type="spellStart"/>
      <w:r w:rsidR="001B22DC">
        <w:t>tuberculosis</w:t>
      </w:r>
      <w:proofErr w:type="spellEnd"/>
      <w:r w:rsidR="001B22DC">
        <w:t xml:space="preserve"> </w:t>
      </w:r>
      <w:r>
        <w:t>complexe et de détecter la résistance à la rifampicine avec une réponse en 2h. sensibilité variable entre 27 – 86% mais spécificité &gt; 98%</w:t>
      </w:r>
    </w:p>
    <w:p w14:paraId="7A9E7998" w14:textId="593EDCE2" w:rsidR="001D5EC3" w:rsidRDefault="001D5EC3" w:rsidP="00173A90">
      <w:pPr>
        <w:numPr>
          <w:ilvl w:val="2"/>
          <w:numId w:val="9"/>
        </w:numPr>
      </w:pPr>
      <w:r>
        <w:t xml:space="preserve">Autres techniques moléculaires : génotype </w:t>
      </w:r>
      <w:proofErr w:type="spellStart"/>
      <w:r>
        <w:t>MTBDRplus</w:t>
      </w:r>
      <w:proofErr w:type="spellEnd"/>
      <w:r>
        <w:t>, LAMP, …</w:t>
      </w:r>
    </w:p>
    <w:p w14:paraId="2E252AE1" w14:textId="2D912046" w:rsidR="001D5EC3" w:rsidRDefault="001D5EC3" w:rsidP="00443DB7">
      <w:pPr>
        <w:pStyle w:val="Titre4"/>
      </w:pPr>
      <w:r>
        <w:t>Imagerie</w:t>
      </w:r>
    </w:p>
    <w:p w14:paraId="62EAC2DE" w14:textId="2FF5B1E5" w:rsidR="001D5EC3" w:rsidRDefault="001D5EC3" w:rsidP="001D5EC3">
      <w:pPr>
        <w:numPr>
          <w:ilvl w:val="2"/>
          <w:numId w:val="9"/>
        </w:numPr>
      </w:pPr>
      <w:r>
        <w:t>IRM &gt;&gt; TMD</w:t>
      </w:r>
    </w:p>
    <w:p w14:paraId="09D692B3" w14:textId="0BC76252" w:rsidR="001D5EC3" w:rsidRDefault="001B22DC" w:rsidP="001D5EC3">
      <w:pPr>
        <w:numPr>
          <w:ilvl w:val="2"/>
          <w:numId w:val="9"/>
        </w:numPr>
      </w:pPr>
      <w:r>
        <w:t>Hydrocéphalie</w:t>
      </w:r>
      <w:r w:rsidR="001D5EC3">
        <w:t xml:space="preserve"> </w:t>
      </w:r>
    </w:p>
    <w:p w14:paraId="3170121B" w14:textId="154ADA04" w:rsidR="001D5EC3" w:rsidRDefault="001B22DC" w:rsidP="001D5EC3">
      <w:pPr>
        <w:numPr>
          <w:ilvl w:val="2"/>
          <w:numId w:val="9"/>
        </w:numPr>
      </w:pPr>
      <w:r>
        <w:t>Prise</w:t>
      </w:r>
      <w:r w:rsidR="001D5EC3">
        <w:t xml:space="preserve"> de contraste homogène des méningites de la base du crâne (</w:t>
      </w:r>
      <w:proofErr w:type="spellStart"/>
      <w:r w:rsidR="001D5EC3">
        <w:t>leptoménigite</w:t>
      </w:r>
      <w:proofErr w:type="spellEnd"/>
      <w:r w:rsidR="001D5EC3">
        <w:t>) mieux visible à l’IRM</w:t>
      </w:r>
    </w:p>
    <w:p w14:paraId="478764ED" w14:textId="4AD03391" w:rsidR="001D5EC3" w:rsidRDefault="001D5EC3" w:rsidP="001D5EC3">
      <w:pPr>
        <w:numPr>
          <w:ilvl w:val="2"/>
          <w:numId w:val="9"/>
        </w:numPr>
      </w:pPr>
      <w:r>
        <w:t xml:space="preserve">Infarctus sus-tentoriel </w:t>
      </w:r>
    </w:p>
    <w:p w14:paraId="1470EA10" w14:textId="2EC644E9" w:rsidR="001D5EC3" w:rsidRDefault="001D5EC3" w:rsidP="001D5EC3">
      <w:pPr>
        <w:numPr>
          <w:ilvl w:val="2"/>
          <w:numId w:val="9"/>
        </w:numPr>
      </w:pPr>
      <w:proofErr w:type="spellStart"/>
      <w:r>
        <w:t>Tuberculome</w:t>
      </w:r>
      <w:proofErr w:type="spellEnd"/>
      <w:r>
        <w:t xml:space="preserve"> </w:t>
      </w:r>
    </w:p>
    <w:p w14:paraId="074E745E" w14:textId="017ECF19" w:rsidR="00443DB7" w:rsidRDefault="00443DB7" w:rsidP="00443DB7">
      <w:pPr>
        <w:pStyle w:val="Titre4"/>
      </w:pPr>
      <w:r>
        <w:lastRenderedPageBreak/>
        <w:t>Autres examens</w:t>
      </w:r>
    </w:p>
    <w:p w14:paraId="7FB6793A" w14:textId="5B75D7B7" w:rsidR="001D5EC3" w:rsidRDefault="001D5EC3" w:rsidP="00443DB7">
      <w:pPr>
        <w:numPr>
          <w:ilvl w:val="1"/>
          <w:numId w:val="9"/>
        </w:numPr>
      </w:pPr>
      <w:r>
        <w:t>Sérologie VIH</w:t>
      </w:r>
      <w:r w:rsidR="003E1317">
        <w:t xml:space="preserve"> </w:t>
      </w:r>
      <w:r w:rsidRPr="00443DB7">
        <w:t>systéma</w:t>
      </w:r>
      <w:r w:rsidR="003E1317" w:rsidRPr="00443DB7">
        <w:t>t</w:t>
      </w:r>
      <w:r w:rsidRPr="00443DB7">
        <w:t>ique</w:t>
      </w:r>
      <w:r>
        <w:t xml:space="preserve"> </w:t>
      </w:r>
    </w:p>
    <w:p w14:paraId="3D6DC605" w14:textId="18ADFEC4" w:rsidR="001D5EC3" w:rsidRDefault="001D5EC3" w:rsidP="001D5EC3">
      <w:pPr>
        <w:numPr>
          <w:ilvl w:val="1"/>
          <w:numId w:val="9"/>
        </w:numPr>
      </w:pPr>
      <w:r>
        <w:t xml:space="preserve">Radiographie du thorax : anomalie </w:t>
      </w:r>
      <w:r w:rsidR="00443DB7">
        <w:t>suggestive de</w:t>
      </w:r>
      <w:r>
        <w:t xml:space="preserve"> tuberculose dan s50% des cas miliaire, infiltrats, …</w:t>
      </w:r>
    </w:p>
    <w:p w14:paraId="1D3B2B48" w14:textId="78C43792" w:rsidR="001D5EC3" w:rsidRDefault="001D5EC3" w:rsidP="001D5EC3">
      <w:pPr>
        <w:numPr>
          <w:ilvl w:val="1"/>
          <w:numId w:val="9"/>
        </w:numPr>
      </w:pPr>
      <w:r>
        <w:t>Recherche BAAR dans les prélèvements respiratoires</w:t>
      </w:r>
    </w:p>
    <w:p w14:paraId="1C5903B0" w14:textId="7DA6EC12" w:rsidR="001D5EC3" w:rsidRDefault="001D5EC3" w:rsidP="001D5EC3">
      <w:pPr>
        <w:numPr>
          <w:ilvl w:val="1"/>
          <w:numId w:val="9"/>
        </w:numPr>
      </w:pPr>
      <w:r>
        <w:t>Imageries et exploration en fonction d’autres localisations extra pulmonaires retrouvées (échographie cardiaque, abdominale, exploration du liquide d’ascite,</w:t>
      </w:r>
      <w:r w:rsidR="00443DB7">
        <w:t xml:space="preserve"> </w:t>
      </w:r>
      <w:r>
        <w:t>…)</w:t>
      </w:r>
    </w:p>
    <w:p w14:paraId="5A31CF10" w14:textId="6B37DAFB" w:rsidR="001D5EC3" w:rsidRDefault="001D5EC3" w:rsidP="001D5EC3">
      <w:pPr>
        <w:pStyle w:val="Titre3"/>
      </w:pPr>
      <w:r>
        <w:t xml:space="preserve">Evolution </w:t>
      </w:r>
    </w:p>
    <w:p w14:paraId="4082E949" w14:textId="5C6F81E9" w:rsidR="001D5EC3" w:rsidRDefault="001D5EC3" w:rsidP="001D5EC3">
      <w:pPr>
        <w:numPr>
          <w:ilvl w:val="1"/>
          <w:numId w:val="9"/>
        </w:numPr>
      </w:pPr>
      <w:r>
        <w:t>Mortalité très élevée jusqu’à 80%</w:t>
      </w:r>
    </w:p>
    <w:p w14:paraId="10EE6D37" w14:textId="138BA4EB" w:rsidR="001D5EC3" w:rsidRDefault="001D5EC3" w:rsidP="001D5EC3">
      <w:pPr>
        <w:numPr>
          <w:ilvl w:val="1"/>
          <w:numId w:val="9"/>
        </w:numPr>
      </w:pPr>
      <w:r>
        <w:t xml:space="preserve">Morbidité </w:t>
      </w:r>
      <w:r>
        <w:sym w:font="Wingdings" w:char="F0E8"/>
      </w:r>
      <w:r>
        <w:t xml:space="preserve"> séquelles présentent chez 1 patient sur 2</w:t>
      </w:r>
    </w:p>
    <w:p w14:paraId="6F4285AA" w14:textId="66321D56" w:rsidR="001D5EC3" w:rsidRDefault="001D5EC3" w:rsidP="001D5EC3">
      <w:pPr>
        <w:pStyle w:val="Titre2"/>
      </w:pPr>
      <w:bookmarkStart w:id="3" w:name="_Toc197550357"/>
      <w:r>
        <w:t xml:space="preserve">Formes </w:t>
      </w:r>
      <w:r w:rsidR="003E1317">
        <w:t>étiologiques</w:t>
      </w:r>
      <w:r>
        <w:t> : méningo-encéphalite herpétique</w:t>
      </w:r>
      <w:bookmarkEnd w:id="3"/>
    </w:p>
    <w:p w14:paraId="3F5496BD" w14:textId="25764F4B" w:rsidR="001D5EC3" w:rsidRDefault="001D5EC3" w:rsidP="001D5EC3">
      <w:pPr>
        <w:pStyle w:val="Titre3"/>
      </w:pPr>
      <w:r>
        <w:t xml:space="preserve">Clinique </w:t>
      </w:r>
    </w:p>
    <w:p w14:paraId="46CCA3B9" w14:textId="4D3108B5" w:rsidR="001D5EC3" w:rsidRDefault="001D5EC3" w:rsidP="001D5EC3">
      <w:r>
        <w:t xml:space="preserve">Début brutal et </w:t>
      </w:r>
      <w:r w:rsidR="003E1317">
        <w:t>rapide</w:t>
      </w:r>
      <w:r>
        <w:t xml:space="preserve"> en mois de 48h</w:t>
      </w:r>
    </w:p>
    <w:p w14:paraId="6EE567BB" w14:textId="3036DCAC" w:rsidR="001D5EC3" w:rsidRDefault="003E1317" w:rsidP="001D5EC3">
      <w:r>
        <w:t>Fièvre</w:t>
      </w:r>
      <w:r w:rsidR="001D5EC3">
        <w:t xml:space="preserve"> </w:t>
      </w:r>
    </w:p>
    <w:p w14:paraId="3AD2284E" w14:textId="1FAF204D" w:rsidR="001D5EC3" w:rsidRDefault="001D5EC3" w:rsidP="001D5EC3">
      <w:r>
        <w:t xml:space="preserve">Singes </w:t>
      </w:r>
      <w:proofErr w:type="spellStart"/>
      <w:r w:rsidR="003E1317">
        <w:t>encéphalitique</w:t>
      </w:r>
      <w:proofErr w:type="spellEnd"/>
      <w:r w:rsidR="003E1317">
        <w:t xml:space="preserve"> +++ ! redoutables</w:t>
      </w:r>
      <w:r>
        <w:t xml:space="preserve"> de la </w:t>
      </w:r>
      <w:r w:rsidR="003E1317">
        <w:t>conscience</w:t>
      </w:r>
      <w:r>
        <w:t xml:space="preserve">, trouble </w:t>
      </w:r>
      <w:r w:rsidR="003E1317">
        <w:t>du</w:t>
      </w:r>
      <w:r>
        <w:t xml:space="preserve"> </w:t>
      </w:r>
      <w:r w:rsidR="003E1317">
        <w:t>comportement,</w:t>
      </w:r>
      <w:r>
        <w:t xml:space="preserve"> t</w:t>
      </w:r>
      <w:r w:rsidR="003E1317">
        <w:t>r</w:t>
      </w:r>
      <w:r>
        <w:t>ou</w:t>
      </w:r>
      <w:r w:rsidR="003E1317">
        <w:t>b</w:t>
      </w:r>
      <w:r>
        <w:t xml:space="preserve">le mnésique, cirses temporales (se </w:t>
      </w:r>
      <w:r w:rsidR="003E1317">
        <w:t>manifestant</w:t>
      </w:r>
      <w:r>
        <w:t xml:space="preserve"> par des </w:t>
      </w:r>
      <w:r w:rsidR="003E1317">
        <w:t>hallucinations</w:t>
      </w:r>
      <w:r>
        <w:t xml:space="preserve"> </w:t>
      </w:r>
      <w:r w:rsidR="003E1317">
        <w:t>auditives,</w:t>
      </w:r>
      <w:r>
        <w:t xml:space="preserve"> </w:t>
      </w:r>
      <w:r w:rsidR="003E1317">
        <w:t>visuelle</w:t>
      </w:r>
      <w:r>
        <w:t xml:space="preserve"> ++ +)</w:t>
      </w:r>
    </w:p>
    <w:p w14:paraId="02D0B502" w14:textId="6DFA69FC" w:rsidR="001D5EC3" w:rsidRDefault="001D5EC3" w:rsidP="001D5EC3">
      <w:proofErr w:type="gramStart"/>
      <w:r>
        <w:t xml:space="preserve">Cires </w:t>
      </w:r>
      <w:r w:rsidR="003E1317">
        <w:t>convulsive</w:t>
      </w:r>
      <w:proofErr w:type="gramEnd"/>
      <w:r w:rsidR="003E1317">
        <w:t>,</w:t>
      </w:r>
      <w:r>
        <w:t xml:space="preserve"> </w:t>
      </w:r>
      <w:r w:rsidR="003E1317">
        <w:t>déficit</w:t>
      </w:r>
      <w:r>
        <w:t xml:space="preserve"> </w:t>
      </w:r>
      <w:r w:rsidR="003E1317">
        <w:t>neurologique</w:t>
      </w:r>
      <w:r>
        <w:t xml:space="preserve"> </w:t>
      </w:r>
    </w:p>
    <w:p w14:paraId="4E134854" w14:textId="65014502" w:rsidR="001D5EC3" w:rsidRDefault="001D5EC3" w:rsidP="001D5EC3">
      <w:r>
        <w:t xml:space="preserve">Sd </w:t>
      </w:r>
      <w:r w:rsidR="003E1317">
        <w:t>méningé</w:t>
      </w:r>
    </w:p>
    <w:p w14:paraId="4D2EC860" w14:textId="665778C7" w:rsidR="001D5EC3" w:rsidRDefault="001D5EC3" w:rsidP="001D5EC3">
      <w:r>
        <w:sym w:font="Wingdings" w:char="F0E8"/>
      </w:r>
      <w:r>
        <w:t xml:space="preserve"> </w:t>
      </w:r>
      <w:proofErr w:type="gramStart"/>
      <w:r>
        <w:t>tableau</w:t>
      </w:r>
      <w:proofErr w:type="gramEnd"/>
      <w:r>
        <w:t xml:space="preserve"> et ……..</w:t>
      </w:r>
    </w:p>
    <w:p w14:paraId="587A4936" w14:textId="2CFF2BA8" w:rsidR="001D5EC3" w:rsidRDefault="001D5EC3" w:rsidP="001D5EC3">
      <w:pPr>
        <w:pStyle w:val="Titre3"/>
      </w:pPr>
      <w:r>
        <w:t>Paraclinique</w:t>
      </w:r>
    </w:p>
    <w:p w14:paraId="44C1542B" w14:textId="1F409811" w:rsidR="001D5EC3" w:rsidRDefault="009A0B7D" w:rsidP="00443DB7">
      <w:pPr>
        <w:pStyle w:val="Titre4"/>
      </w:pPr>
      <w:r>
        <w:t>LCR</w:t>
      </w:r>
    </w:p>
    <w:p w14:paraId="016F208E" w14:textId="779176F3" w:rsidR="009A0B7D" w:rsidRDefault="009A0B7D" w:rsidP="009A0B7D">
      <w:pPr>
        <w:numPr>
          <w:ilvl w:val="1"/>
          <w:numId w:val="9"/>
        </w:numPr>
      </w:pPr>
      <w:r>
        <w:t xml:space="preserve">Claire </w:t>
      </w:r>
    </w:p>
    <w:p w14:paraId="228D2E2F" w14:textId="24FD787B" w:rsidR="009A0B7D" w:rsidRDefault="009A0B7D" w:rsidP="009A0B7D">
      <w:pPr>
        <w:numPr>
          <w:ilvl w:val="1"/>
          <w:numId w:val="9"/>
        </w:numPr>
      </w:pPr>
      <w:proofErr w:type="spellStart"/>
      <w:r>
        <w:t>Pléicytose</w:t>
      </w:r>
      <w:proofErr w:type="spellEnd"/>
      <w:r>
        <w:t xml:space="preserve"> n’</w:t>
      </w:r>
      <w:r w:rsidR="003E1317">
        <w:t>excédant</w:t>
      </w:r>
      <w:r>
        <w:t xml:space="preserve"> </w:t>
      </w:r>
      <w:r w:rsidR="003E1317">
        <w:t>généralement</w:t>
      </w:r>
      <w:r>
        <w:t xml:space="preserve"> pas 500 GB par mm3</w:t>
      </w:r>
    </w:p>
    <w:p w14:paraId="4EE9DC5B" w14:textId="3EB9E7AE" w:rsidR="009A0B7D" w:rsidRDefault="009A0B7D" w:rsidP="009A0B7D">
      <w:pPr>
        <w:numPr>
          <w:ilvl w:val="1"/>
          <w:numId w:val="9"/>
        </w:numPr>
      </w:pPr>
      <w:r>
        <w:t>Prédomin</w:t>
      </w:r>
      <w:r w:rsidR="003E1317">
        <w:t>an</w:t>
      </w:r>
      <w:r>
        <w:t xml:space="preserve">ce de </w:t>
      </w:r>
      <w:r w:rsidR="003E1317">
        <w:t>lymphocytes,</w:t>
      </w:r>
      <w:r>
        <w:t xml:space="preserve"> parfois panaché au </w:t>
      </w:r>
      <w:r w:rsidR="003E1317">
        <w:t>début</w:t>
      </w:r>
      <w:r>
        <w:t xml:space="preserve"> </w:t>
      </w:r>
    </w:p>
    <w:p w14:paraId="4CF627F6" w14:textId="038F452A" w:rsidR="009A0B7D" w:rsidRDefault="001B22DC" w:rsidP="009A0B7D">
      <w:pPr>
        <w:numPr>
          <w:ilvl w:val="1"/>
          <w:numId w:val="9"/>
        </w:numPr>
      </w:pPr>
      <w:r>
        <w:t>Hyperprotéinorachie</w:t>
      </w:r>
      <w:r w:rsidR="009A0B7D">
        <w:t xml:space="preserve"> modérée ne </w:t>
      </w:r>
      <w:r w:rsidR="003E1317">
        <w:t>dépassant</w:t>
      </w:r>
      <w:r w:rsidR="009A0B7D">
        <w:t xml:space="preserve"> pas 1g/l </w:t>
      </w:r>
      <w:r w:rsidR="003E1317">
        <w:t>généralement</w:t>
      </w:r>
      <w:r w:rsidR="009A0B7D">
        <w:t xml:space="preserve"> </w:t>
      </w:r>
    </w:p>
    <w:p w14:paraId="1AD02940" w14:textId="691A5A25" w:rsidR="009A0B7D" w:rsidRDefault="009A0B7D" w:rsidP="009A0B7D">
      <w:pPr>
        <w:numPr>
          <w:ilvl w:val="1"/>
          <w:numId w:val="9"/>
        </w:numPr>
      </w:pPr>
      <w:r>
        <w:t xml:space="preserve">Glycorachie et </w:t>
      </w:r>
      <w:r w:rsidR="003E1317">
        <w:t>rapport</w:t>
      </w:r>
      <w:r>
        <w:t xml:space="preserve"> glycorachie / </w:t>
      </w:r>
      <w:r w:rsidR="003E1317">
        <w:t>glycémie</w:t>
      </w:r>
    </w:p>
    <w:p w14:paraId="45E6AE1E" w14:textId="0ADC9AD1" w:rsidR="009A0B7D" w:rsidRDefault="003E1317" w:rsidP="009A0B7D">
      <w:pPr>
        <w:numPr>
          <w:ilvl w:val="1"/>
          <w:numId w:val="9"/>
        </w:numPr>
      </w:pPr>
      <w:r>
        <w:t>Rapport glycorachie/ glycémie normaux</w:t>
      </w:r>
    </w:p>
    <w:p w14:paraId="3B6E66D6" w14:textId="4D47892B" w:rsidR="009A0B7D" w:rsidRDefault="001B22DC" w:rsidP="009A0B7D">
      <w:pPr>
        <w:numPr>
          <w:ilvl w:val="1"/>
          <w:numId w:val="9"/>
        </w:numPr>
      </w:pPr>
      <w:r>
        <w:t xml:space="preserve">X PCR HSV-1 </w:t>
      </w:r>
      <w:r w:rsidR="009A0B7D">
        <w:t>d</w:t>
      </w:r>
      <w:r>
        <w:t>a</w:t>
      </w:r>
      <w:r w:rsidR="009A0B7D">
        <w:t>ns le</w:t>
      </w:r>
      <w:r>
        <w:t xml:space="preserve"> LCR. </w:t>
      </w:r>
      <w:proofErr w:type="gramStart"/>
      <w:r>
        <w:t>peut</w:t>
      </w:r>
      <w:proofErr w:type="gramEnd"/>
      <w:r>
        <w:t>-être</w:t>
      </w:r>
      <w:r w:rsidR="009A0B7D">
        <w:t xml:space="preserve"> </w:t>
      </w:r>
      <w:r>
        <w:t>négatif</w:t>
      </w:r>
      <w:r w:rsidR="009A0B7D">
        <w:t xml:space="preserve"> au déb</w:t>
      </w:r>
      <w:r>
        <w:t>ut</w:t>
      </w:r>
      <w:r w:rsidR="009A0B7D">
        <w:t xml:space="preserve"> dan</w:t>
      </w:r>
      <w:r>
        <w:t>s</w:t>
      </w:r>
      <w:r w:rsidR="009A0B7D">
        <w:t xml:space="preserve"> 10 % cas </w:t>
      </w:r>
    </w:p>
    <w:p w14:paraId="03F4FDF5" w14:textId="30434B6C" w:rsidR="009A0B7D" w:rsidRDefault="009A0B7D" w:rsidP="00443DB7">
      <w:pPr>
        <w:pStyle w:val="Titre4"/>
      </w:pPr>
      <w:r>
        <w:lastRenderedPageBreak/>
        <w:t>IRM</w:t>
      </w:r>
    </w:p>
    <w:p w14:paraId="3D290711" w14:textId="598EC065" w:rsidR="009A0B7D" w:rsidRDefault="009A0B7D" w:rsidP="009A0B7D">
      <w:pPr>
        <w:numPr>
          <w:ilvl w:val="1"/>
          <w:numId w:val="9"/>
        </w:numPr>
      </w:pPr>
      <w:r>
        <w:t xml:space="preserve">Zone d’hypersignal prenant le contraste en périphérie dans </w:t>
      </w:r>
      <w:r w:rsidR="001B22DC">
        <w:t xml:space="preserve">la zone </w:t>
      </w:r>
      <w:proofErr w:type="gramStart"/>
      <w:r w:rsidR="001B22DC">
        <w:t>temporale</w:t>
      </w:r>
      <w:proofErr w:type="gramEnd"/>
      <w:r w:rsidR="001B22DC">
        <w:t>, focale ou occipitale</w:t>
      </w:r>
      <w:r>
        <w:t xml:space="preserve"> + </w:t>
      </w:r>
      <w:r w:rsidR="001B22DC">
        <w:t>œdème</w:t>
      </w:r>
      <w:r>
        <w:t xml:space="preserve"> péri</w:t>
      </w:r>
      <w:r w:rsidR="001B22DC">
        <w:t>-</w:t>
      </w:r>
      <w:r>
        <w:t>lésionnel important</w:t>
      </w:r>
    </w:p>
    <w:p w14:paraId="5010CE29" w14:textId="6740E542" w:rsidR="009A0B7D" w:rsidRDefault="009A0B7D" w:rsidP="00443DB7">
      <w:pPr>
        <w:pStyle w:val="Titre4"/>
      </w:pPr>
      <w:r>
        <w:t>EEG</w:t>
      </w:r>
    </w:p>
    <w:p w14:paraId="69AE8568" w14:textId="4C854FBF" w:rsidR="009A0B7D" w:rsidRDefault="001B22DC" w:rsidP="009A0B7D">
      <w:pPr>
        <w:numPr>
          <w:ilvl w:val="1"/>
          <w:numId w:val="9"/>
        </w:numPr>
      </w:pPr>
      <w:r>
        <w:t>Evocateur</w:t>
      </w:r>
      <w:r w:rsidR="009A0B7D">
        <w:t xml:space="preserve"> </w:t>
      </w:r>
    </w:p>
    <w:p w14:paraId="6E4CECF1" w14:textId="6E3C942E" w:rsidR="009A0B7D" w:rsidRDefault="009A0B7D" w:rsidP="009A0B7D">
      <w:pPr>
        <w:numPr>
          <w:ilvl w:val="1"/>
          <w:numId w:val="9"/>
        </w:numPr>
      </w:pPr>
      <w:r>
        <w:t>Complexes périodiques (cycles de 1 – 4 secondes) en région temporale</w:t>
      </w:r>
    </w:p>
    <w:p w14:paraId="108DC847" w14:textId="74F4545C" w:rsidR="009A0B7D" w:rsidRDefault="009A0B7D" w:rsidP="009A0B7D">
      <w:pPr>
        <w:numPr>
          <w:ilvl w:val="1"/>
          <w:numId w:val="9"/>
        </w:numPr>
      </w:pPr>
      <w:r>
        <w:t xml:space="preserve">Peut-être normale ou ne montrer que dans des ondes lentes diffuses temporale ou frontales </w:t>
      </w:r>
    </w:p>
    <w:p w14:paraId="250D9AD4" w14:textId="6E81DBF0" w:rsidR="009A0B7D" w:rsidRDefault="009A0B7D" w:rsidP="009A0B7D">
      <w:pPr>
        <w:pStyle w:val="Titre3"/>
      </w:pPr>
      <w:r>
        <w:t xml:space="preserve">Evolution </w:t>
      </w:r>
    </w:p>
    <w:p w14:paraId="06DF8293" w14:textId="48FFA6DB" w:rsidR="009A0B7D" w:rsidRDefault="009A0B7D" w:rsidP="009A0B7D">
      <w:pPr>
        <w:numPr>
          <w:ilvl w:val="1"/>
          <w:numId w:val="9"/>
        </w:numPr>
      </w:pPr>
      <w:r>
        <w:t>Evolution spontanée : décès des 80% des cas et séquelles gravissimes chez le survivant</w:t>
      </w:r>
    </w:p>
    <w:p w14:paraId="751C986E" w14:textId="1E661A74" w:rsidR="009A0B7D" w:rsidRDefault="009A0B7D" w:rsidP="009A0B7D">
      <w:pPr>
        <w:numPr>
          <w:ilvl w:val="1"/>
          <w:numId w:val="9"/>
        </w:numPr>
      </w:pPr>
      <w:r>
        <w:t>Récupération pouvant nécessiter jusqu’à plusieurs mois</w:t>
      </w:r>
    </w:p>
    <w:p w14:paraId="4B349ED5" w14:textId="3761499E" w:rsidR="009A0B7D" w:rsidRDefault="002A1E7C" w:rsidP="009A0B7D">
      <w:pPr>
        <w:pStyle w:val="Titre2"/>
      </w:pPr>
      <w:bookmarkStart w:id="4" w:name="_Toc197550358"/>
      <w:r>
        <w:t xml:space="preserve">Formes </w:t>
      </w:r>
      <w:r w:rsidR="009A0B7D">
        <w:t>étiol</w:t>
      </w:r>
      <w:r>
        <w:t>o</w:t>
      </w:r>
      <w:r w:rsidR="009A0B7D">
        <w:t xml:space="preserve">giques : </w:t>
      </w:r>
      <w:r>
        <w:t>méningo-encéphalite</w:t>
      </w:r>
      <w:r w:rsidR="009A0B7D">
        <w:t xml:space="preserve"> à </w:t>
      </w:r>
      <w:r>
        <w:t>listéria</w:t>
      </w:r>
      <w:bookmarkEnd w:id="4"/>
    </w:p>
    <w:p w14:paraId="09B0C3DB" w14:textId="3207D8F4" w:rsidR="009A0B7D" w:rsidRDefault="009A0B7D" w:rsidP="009A0B7D">
      <w:pPr>
        <w:pStyle w:val="Titre3"/>
      </w:pPr>
      <w:r>
        <w:t>Clinique</w:t>
      </w:r>
    </w:p>
    <w:p w14:paraId="575D1CB0" w14:textId="008A44CF" w:rsidR="009A0B7D" w:rsidRDefault="002A1E7C" w:rsidP="009A0B7D">
      <w:r>
        <w:t>Début</w:t>
      </w:r>
      <w:r w:rsidR="009A0B7D">
        <w:t xml:space="preserve"> </w:t>
      </w:r>
      <w:r>
        <w:t>progressif</w:t>
      </w:r>
    </w:p>
    <w:p w14:paraId="66CD770B" w14:textId="6ACD843E" w:rsidR="009A0B7D" w:rsidRDefault="002A1E7C" w:rsidP="009A0B7D">
      <w:r>
        <w:t>Symptomatologie</w:t>
      </w:r>
      <w:r w:rsidR="009A0B7D">
        <w:t xml:space="preserve"> </w:t>
      </w:r>
      <w:r>
        <w:t>identique</w:t>
      </w:r>
      <w:r w:rsidR="009A0B7D">
        <w:t xml:space="preserve"> eu méningite /…. Voir leçon antérieu</w:t>
      </w:r>
      <w:r w:rsidR="00C36D72">
        <w:t>re</w:t>
      </w:r>
    </w:p>
    <w:p w14:paraId="6422702A" w14:textId="1943D010" w:rsidR="009A0B7D" w:rsidRDefault="009A0B7D" w:rsidP="009A0B7D">
      <w:pPr>
        <w:pStyle w:val="Titre3"/>
      </w:pPr>
      <w:r>
        <w:t>Paracliniqu</w:t>
      </w:r>
      <w:r w:rsidR="00C36D72">
        <w:t>e</w:t>
      </w:r>
    </w:p>
    <w:p w14:paraId="66A9D5D1" w14:textId="61FC9655" w:rsidR="009A0B7D" w:rsidRDefault="009A0B7D" w:rsidP="009A0B7D">
      <w:r>
        <w:t>LCR avec ne</w:t>
      </w:r>
      <w:r w:rsidR="002A1E7C">
        <w:t xml:space="preserve"> formule</w:t>
      </w:r>
      <w:r w:rsidR="00C36D72">
        <w:t xml:space="preserve"> vari</w:t>
      </w:r>
      <w:r>
        <w:t>a</w:t>
      </w:r>
      <w:r w:rsidR="00C36D72">
        <w:t>b</w:t>
      </w:r>
      <w:r>
        <w:t>l</w:t>
      </w:r>
      <w:r w:rsidR="00C36D72">
        <w:t>e</w:t>
      </w:r>
      <w:r>
        <w:t> : PNN : (70% d</w:t>
      </w:r>
      <w:r w:rsidR="00C36D72">
        <w:t>e</w:t>
      </w:r>
      <w:r>
        <w:t xml:space="preserve">s cas) panaché ou </w:t>
      </w:r>
      <w:r w:rsidR="002A1E7C">
        <w:t>lymphocytaire</w:t>
      </w:r>
    </w:p>
    <w:p w14:paraId="64C421EE" w14:textId="145D2944" w:rsidR="009A0B7D" w:rsidRDefault="009A0B7D" w:rsidP="009A0B7D">
      <w:proofErr w:type="spellStart"/>
      <w:r>
        <w:t>Hypoglycorachie</w:t>
      </w:r>
      <w:proofErr w:type="spellEnd"/>
      <w:r>
        <w:t>, hyperpro</w:t>
      </w:r>
      <w:r w:rsidR="002A1E7C">
        <w:t>téino</w:t>
      </w:r>
      <w:r>
        <w:t xml:space="preserve">rachie </w:t>
      </w:r>
    </w:p>
    <w:p w14:paraId="43B4A575" w14:textId="17C1730B" w:rsidR="009A0B7D" w:rsidRDefault="009A0B7D" w:rsidP="009A0B7D">
      <w:r>
        <w:t>Examen direct positif dans 40%</w:t>
      </w:r>
    </w:p>
    <w:p w14:paraId="2F2B26C0" w14:textId="1A795EBD" w:rsidR="009A0B7D" w:rsidRDefault="009A0B7D" w:rsidP="009A0B7D">
      <w:r>
        <w:t>Hémoculture positive dans 50-70% des cas +++</w:t>
      </w:r>
    </w:p>
    <w:p w14:paraId="5991B773" w14:textId="75288279" w:rsidR="00C36D72" w:rsidRDefault="002A1E7C" w:rsidP="00C36D72">
      <w:pPr>
        <w:pStyle w:val="Titre1"/>
      </w:pPr>
      <w:bookmarkStart w:id="5" w:name="_Toc197550359"/>
      <w:r>
        <w:t>Diagnostics</w:t>
      </w:r>
      <w:bookmarkEnd w:id="5"/>
      <w:r w:rsidR="00C36D72">
        <w:t xml:space="preserve"> </w:t>
      </w:r>
    </w:p>
    <w:p w14:paraId="7E5B4AD9" w14:textId="2FF2B4EB" w:rsidR="00C36D72" w:rsidRDefault="00C36D72" w:rsidP="00C36D72">
      <w:pPr>
        <w:pStyle w:val="Titre2"/>
      </w:pPr>
      <w:bookmarkStart w:id="6" w:name="_Toc197550360"/>
      <w:r>
        <w:t>Diagnostic positif</w:t>
      </w:r>
      <w:bookmarkEnd w:id="6"/>
      <w:r>
        <w:t xml:space="preserve"> </w:t>
      </w:r>
    </w:p>
    <w:p w14:paraId="3E8C85B8" w14:textId="696E254C" w:rsidR="00C36D72" w:rsidRDefault="002A1E7C" w:rsidP="00443DB7">
      <w:pPr>
        <w:pStyle w:val="Titre3"/>
      </w:pPr>
      <w:r>
        <w:t>Argument</w:t>
      </w:r>
      <w:r w:rsidR="00C36D72">
        <w:t xml:space="preserve"> clinique </w:t>
      </w:r>
    </w:p>
    <w:p w14:paraId="5DB02565" w14:textId="6CBA518A" w:rsidR="00C36D72" w:rsidRDefault="00C36D72" w:rsidP="00C36D72">
      <w:pPr>
        <w:numPr>
          <w:ilvl w:val="1"/>
          <w:numId w:val="9"/>
        </w:numPr>
      </w:pPr>
      <w:r>
        <w:t xml:space="preserve">Fièvre </w:t>
      </w:r>
    </w:p>
    <w:p w14:paraId="42D7163D" w14:textId="0E90E941" w:rsidR="00C36D72" w:rsidRDefault="002A1E7C" w:rsidP="00C36D72">
      <w:pPr>
        <w:numPr>
          <w:ilvl w:val="1"/>
          <w:numId w:val="9"/>
        </w:numPr>
      </w:pPr>
      <w:r>
        <w:t>Sd mén</w:t>
      </w:r>
      <w:r w:rsidR="00C36D72">
        <w:t>i</w:t>
      </w:r>
      <w:r>
        <w:t>n</w:t>
      </w:r>
      <w:r w:rsidR="00C36D72">
        <w:t>gé</w:t>
      </w:r>
    </w:p>
    <w:p w14:paraId="24445506" w14:textId="40B8590F" w:rsidR="00C36D72" w:rsidRDefault="00C36D72" w:rsidP="00C36D72">
      <w:pPr>
        <w:numPr>
          <w:ilvl w:val="1"/>
          <w:numId w:val="9"/>
        </w:numPr>
      </w:pPr>
      <w:r>
        <w:t xml:space="preserve">Sone d’encéphalite </w:t>
      </w:r>
    </w:p>
    <w:p w14:paraId="232AEC4F" w14:textId="1F782E64" w:rsidR="00C36D72" w:rsidRDefault="002A1E7C" w:rsidP="00443DB7">
      <w:pPr>
        <w:pStyle w:val="Titre3"/>
      </w:pPr>
      <w:r>
        <w:t>Argument paraclinique</w:t>
      </w:r>
    </w:p>
    <w:p w14:paraId="1E25C75E" w14:textId="5415C405" w:rsidR="00C36D72" w:rsidRDefault="00C36D72" w:rsidP="00C36D72">
      <w:pPr>
        <w:numPr>
          <w:ilvl w:val="1"/>
          <w:numId w:val="9"/>
        </w:numPr>
      </w:pPr>
      <w:r>
        <w:t xml:space="preserve">LCR </w:t>
      </w:r>
      <w:r w:rsidR="002A1E7C">
        <w:t>clair</w:t>
      </w:r>
    </w:p>
    <w:p w14:paraId="7AC21C52" w14:textId="5B83B8DE" w:rsidR="00C36D72" w:rsidRDefault="002A1E7C" w:rsidP="00C36D72">
      <w:pPr>
        <w:numPr>
          <w:ilvl w:val="1"/>
          <w:numId w:val="9"/>
        </w:numPr>
      </w:pPr>
      <w:r>
        <w:t>Prédominance</w:t>
      </w:r>
      <w:r w:rsidR="00C36D72">
        <w:t xml:space="preserve"> </w:t>
      </w:r>
      <w:r>
        <w:t>lymphocytaire ……</w:t>
      </w:r>
    </w:p>
    <w:p w14:paraId="6FFA0C2B" w14:textId="35E57316" w:rsidR="00C36D72" w:rsidRDefault="002A1E7C" w:rsidP="00443DB7">
      <w:pPr>
        <w:pStyle w:val="Titre3"/>
      </w:pPr>
      <w:r>
        <w:lastRenderedPageBreak/>
        <w:t>Sc</w:t>
      </w:r>
      <w:r w:rsidR="00C36D72">
        <w:t xml:space="preserve">anner cérébrale </w:t>
      </w:r>
    </w:p>
    <w:p w14:paraId="5216BF9A" w14:textId="4D2B0F75" w:rsidR="00C36D72" w:rsidRDefault="00C36D72" w:rsidP="00C36D72">
      <w:pPr>
        <w:numPr>
          <w:ilvl w:val="1"/>
          <w:numId w:val="9"/>
        </w:numPr>
      </w:pPr>
      <w:r>
        <w:t>Prem</w:t>
      </w:r>
      <w:r w:rsidR="002A1E7C">
        <w:t>i</w:t>
      </w:r>
      <w:r>
        <w:t>er d’</w:t>
      </w:r>
      <w:r w:rsidR="002A1E7C">
        <w:t>éliminer</w:t>
      </w:r>
      <w:r>
        <w:t xml:space="preserve"> </w:t>
      </w:r>
      <w:r w:rsidR="002A1E7C">
        <w:t xml:space="preserve">les diagnostics </w:t>
      </w:r>
      <w:r>
        <w:t>différe</w:t>
      </w:r>
      <w:r w:rsidR="002A1E7C">
        <w:t>ntiels</w:t>
      </w:r>
    </w:p>
    <w:p w14:paraId="570084E5" w14:textId="331987C1" w:rsidR="00C36D72" w:rsidRDefault="00C36D72" w:rsidP="00C36D72">
      <w:pPr>
        <w:numPr>
          <w:ilvl w:val="1"/>
          <w:numId w:val="9"/>
        </w:numPr>
      </w:pPr>
      <w:r>
        <w:t xml:space="preserve">Me </w:t>
      </w:r>
      <w:r w:rsidR="002A1E7C">
        <w:t>indication</w:t>
      </w:r>
      <w:r>
        <w:t xml:space="preserve"> avant le PL que dans </w:t>
      </w:r>
      <w:r w:rsidR="002A1E7C">
        <w:t>les méningites purulentes</w:t>
      </w:r>
      <w:r>
        <w:t xml:space="preserve"> </w:t>
      </w:r>
    </w:p>
    <w:p w14:paraId="4F031874" w14:textId="07719216" w:rsidR="00C36D72" w:rsidRDefault="002A1E7C" w:rsidP="00C36D72">
      <w:pPr>
        <w:numPr>
          <w:ilvl w:val="1"/>
          <w:numId w:val="9"/>
        </w:numPr>
      </w:pPr>
      <w:r>
        <w:t>Le pl</w:t>
      </w:r>
      <w:r w:rsidR="00C36D72">
        <w:t>u</w:t>
      </w:r>
      <w:r>
        <w:t>s</w:t>
      </w:r>
      <w:r w:rsidR="00C36D72">
        <w:t xml:space="preserve"> </w:t>
      </w:r>
      <w:r>
        <w:t>souvent</w:t>
      </w:r>
      <w:r w:rsidR="00C36D72">
        <w:t xml:space="preserve"> normale cas </w:t>
      </w:r>
      <w:r>
        <w:t>d’encéphalite</w:t>
      </w:r>
      <w:r w:rsidR="00C36D72">
        <w:t xml:space="preserve"> +++</w:t>
      </w:r>
    </w:p>
    <w:p w14:paraId="2E8A893F" w14:textId="69ACEAF3" w:rsidR="00C36D72" w:rsidRDefault="00C36D72" w:rsidP="00C36D72">
      <w:pPr>
        <w:numPr>
          <w:ilvl w:val="1"/>
          <w:numId w:val="9"/>
        </w:numPr>
      </w:pPr>
      <w:r>
        <w:t xml:space="preserve">Peu avoie un </w:t>
      </w:r>
      <w:r w:rsidR="002A1E7C">
        <w:t>intérêt</w:t>
      </w:r>
      <w:r>
        <w:t xml:space="preserve"> ……</w:t>
      </w:r>
    </w:p>
    <w:p w14:paraId="0A2A9884" w14:textId="26681F50" w:rsidR="00C36D72" w:rsidRDefault="00C36D72" w:rsidP="00443DB7">
      <w:pPr>
        <w:pStyle w:val="Titre3"/>
      </w:pPr>
      <w:r>
        <w:t xml:space="preserve">IRM </w:t>
      </w:r>
    </w:p>
    <w:p w14:paraId="45353CBE" w14:textId="4DC30620" w:rsidR="00C36D72" w:rsidRDefault="00C36D72" w:rsidP="00C36D72">
      <w:pPr>
        <w:numPr>
          <w:ilvl w:val="1"/>
          <w:numId w:val="9"/>
        </w:numPr>
      </w:pPr>
      <w:r>
        <w:t xml:space="preserve">En </w:t>
      </w:r>
      <w:r w:rsidR="002A1E7C">
        <w:t>séquence</w:t>
      </w:r>
      <w:r>
        <w:t xml:space="preserve"> T1 et T2 avec injection </w:t>
      </w:r>
    </w:p>
    <w:p w14:paraId="09A57857" w14:textId="2172643D" w:rsidR="00C36D72" w:rsidRDefault="002A1E7C" w:rsidP="00C36D72">
      <w:pPr>
        <w:numPr>
          <w:ilvl w:val="1"/>
          <w:numId w:val="9"/>
        </w:numPr>
      </w:pPr>
      <w:r>
        <w:t>Plus sensible que le</w:t>
      </w:r>
      <w:r w:rsidR="00C36D72">
        <w:t xml:space="preserve"> scanner </w:t>
      </w:r>
    </w:p>
    <w:p w14:paraId="2C0FD085" w14:textId="7C464891" w:rsidR="00C36D72" w:rsidRDefault="00C36D72" w:rsidP="00C36D72">
      <w:pPr>
        <w:numPr>
          <w:ilvl w:val="1"/>
          <w:numId w:val="9"/>
        </w:numPr>
      </w:pPr>
      <w:r>
        <w:t xml:space="preserve">Détecte </w:t>
      </w:r>
      <w:r w:rsidR="001B22DC">
        <w:t>l’anomalie</w:t>
      </w:r>
      <w:r w:rsidR="002A1E7C">
        <w:t xml:space="preserve"> pis précocement (hypersigna</w:t>
      </w:r>
      <w:r>
        <w:t>l en T2)</w:t>
      </w:r>
    </w:p>
    <w:p w14:paraId="56E9F4C3" w14:textId="16ECE52E" w:rsidR="00C36D72" w:rsidRDefault="00C36D72" w:rsidP="00C36D72">
      <w:pPr>
        <w:pStyle w:val="Titre2"/>
      </w:pPr>
      <w:bookmarkStart w:id="7" w:name="_Toc197550361"/>
      <w:r>
        <w:t>Diagnostic différentiel</w:t>
      </w:r>
      <w:bookmarkEnd w:id="7"/>
    </w:p>
    <w:p w14:paraId="634ED489" w14:textId="4D9C9F0D" w:rsidR="00C36D72" w:rsidRDefault="00C36D72" w:rsidP="00C36D72">
      <w:r>
        <w:t xml:space="preserve">Neuro-paludisme </w:t>
      </w:r>
    </w:p>
    <w:p w14:paraId="63BB7836" w14:textId="1B8DB0C5" w:rsidR="00C36D72" w:rsidRDefault="00C36D72" w:rsidP="00C36D72">
      <w:r>
        <w:t>Abcès cérébral</w:t>
      </w:r>
    </w:p>
    <w:p w14:paraId="2CE6A36D" w14:textId="77777777" w:rsidR="00C36D72" w:rsidRDefault="00C36D72" w:rsidP="00C36D72">
      <w:r>
        <w:t xml:space="preserve">Empyème sous dural </w:t>
      </w:r>
    </w:p>
    <w:p w14:paraId="269BFB71" w14:textId="0908C396" w:rsidR="00C36D72" w:rsidRDefault="00443DB7" w:rsidP="00C36D72">
      <w:r>
        <w:t>Thrombophlébite</w:t>
      </w:r>
      <w:r w:rsidR="00C36D72">
        <w:t xml:space="preserve"> septique </w:t>
      </w:r>
    </w:p>
    <w:p w14:paraId="70FB7692" w14:textId="2D5A5C55" w:rsidR="00C36D72" w:rsidRDefault="00443DB7" w:rsidP="00C36D72">
      <w:r>
        <w:t>Hémorragie méningée</w:t>
      </w:r>
    </w:p>
    <w:p w14:paraId="05D18677" w14:textId="0D41B5C3" w:rsidR="00C36D72" w:rsidRDefault="00C36D72" w:rsidP="00C36D72">
      <w:r>
        <w:t xml:space="preserve">Méningite bactérienne purulents </w:t>
      </w:r>
    </w:p>
    <w:p w14:paraId="3C19C24D" w14:textId="371DE9CE" w:rsidR="00C36D72" w:rsidRDefault="00C36D72" w:rsidP="00C36D72">
      <w:r>
        <w:t xml:space="preserve">Tumeurs </w:t>
      </w:r>
    </w:p>
    <w:p w14:paraId="661B2FC1" w14:textId="1E9F2452" w:rsidR="00C36D72" w:rsidRDefault="00C36D72" w:rsidP="00C36D72">
      <w:pPr>
        <w:pStyle w:val="Titre2"/>
      </w:pPr>
      <w:bookmarkStart w:id="8" w:name="_Toc197550362"/>
      <w:r>
        <w:t xml:space="preserve">Diagnostic </w:t>
      </w:r>
      <w:r w:rsidR="002A1E7C">
        <w:t>étiologique</w:t>
      </w:r>
      <w:bookmarkEnd w:id="8"/>
      <w:r>
        <w:t xml:space="preserve"> </w:t>
      </w:r>
    </w:p>
    <w:p w14:paraId="15430D20" w14:textId="731402F2" w:rsidR="00C36D72" w:rsidRDefault="00C36D72" w:rsidP="00443DB7">
      <w:pPr>
        <w:pStyle w:val="Titre3"/>
      </w:pPr>
      <w:r>
        <w:t xml:space="preserve">Virus </w:t>
      </w:r>
    </w:p>
    <w:p w14:paraId="61C1E829" w14:textId="04D2AA42" w:rsidR="00C36D72" w:rsidRDefault="00C36D72" w:rsidP="00C36D72">
      <w:pPr>
        <w:numPr>
          <w:ilvl w:val="1"/>
          <w:numId w:val="9"/>
        </w:numPr>
      </w:pPr>
      <w:r>
        <w:t xml:space="preserve">Virus du groupe </w:t>
      </w:r>
      <w:r w:rsidR="00290824">
        <w:t>Herpès,</w:t>
      </w:r>
    </w:p>
    <w:p w14:paraId="1034F87C" w14:textId="45AF3C73" w:rsidR="00C36D72" w:rsidRDefault="00C36D72" w:rsidP="00C36D72">
      <w:pPr>
        <w:numPr>
          <w:ilvl w:val="1"/>
          <w:numId w:val="9"/>
        </w:numPr>
      </w:pPr>
      <w:r>
        <w:t xml:space="preserve">Entérovirus </w:t>
      </w:r>
    </w:p>
    <w:p w14:paraId="6EAEDD7E" w14:textId="76B8F3D3" w:rsidR="00C36D72" w:rsidRDefault="00290824" w:rsidP="00C36D72">
      <w:pPr>
        <w:numPr>
          <w:ilvl w:val="1"/>
          <w:numId w:val="9"/>
        </w:numPr>
      </w:pPr>
      <w:r>
        <w:t>Rougeole,</w:t>
      </w:r>
      <w:r w:rsidR="00C36D72">
        <w:t xml:space="preserve"> </w:t>
      </w:r>
      <w:r>
        <w:t>oreillon,</w:t>
      </w:r>
      <w:r w:rsidR="00C36D72">
        <w:t xml:space="preserve"> </w:t>
      </w:r>
      <w:r>
        <w:t>rubéole,</w:t>
      </w:r>
      <w:r w:rsidR="00C36D72">
        <w:t xml:space="preserve"> VIH, </w:t>
      </w:r>
      <w:r>
        <w:t>grippe, arbo</w:t>
      </w:r>
      <w:r w:rsidR="00C36D72">
        <w:t>v</w:t>
      </w:r>
      <w:r>
        <w:t>irus</w:t>
      </w:r>
      <w:r w:rsidR="00C36D72">
        <w:t>, (fièvre de vallé</w:t>
      </w:r>
      <w:r>
        <w:t>e</w:t>
      </w:r>
      <w:r w:rsidR="00C36D72">
        <w:t xml:space="preserve"> de rift), dingue, </w:t>
      </w:r>
      <w:r>
        <w:t>encéphalite</w:t>
      </w:r>
      <w:r w:rsidR="00C36D72">
        <w:t xml:space="preserve"> </w:t>
      </w:r>
      <w:r>
        <w:t>japonaise</w:t>
      </w:r>
      <w:r w:rsidR="00C36D72">
        <w:t>, au</w:t>
      </w:r>
      <w:r>
        <w:t>t</w:t>
      </w:r>
      <w:r w:rsidR="00C36D72">
        <w:t>re</w:t>
      </w:r>
      <w:r>
        <w:t>s</w:t>
      </w:r>
      <w:r w:rsidR="00C36D72">
        <w:t xml:space="preserve"> </w:t>
      </w:r>
      <w:r>
        <w:t>encéphalites</w:t>
      </w:r>
      <w:r w:rsidR="00C36D72">
        <w:t xml:space="preserve"> </w:t>
      </w:r>
      <w:r>
        <w:t>régionales</w:t>
      </w:r>
      <w:r w:rsidR="00C36D72">
        <w:t>, fi</w:t>
      </w:r>
      <w:r>
        <w:t>èvre, hémorragique</w:t>
      </w:r>
      <w:r w:rsidR="00C36D72">
        <w:t xml:space="preserve">, (Lassa, </w:t>
      </w:r>
      <w:r>
        <w:t>Ebola</w:t>
      </w:r>
      <w:r w:rsidR="00C36D72">
        <w:t xml:space="preserve">, </w:t>
      </w:r>
      <w:r>
        <w:t>Marburg)</w:t>
      </w:r>
      <w:r w:rsidR="00C36D72">
        <w:t>, rage</w:t>
      </w:r>
    </w:p>
    <w:p w14:paraId="4678FF8D" w14:textId="478FD27B" w:rsidR="00C36D72" w:rsidRDefault="00443DB7" w:rsidP="00443DB7">
      <w:pPr>
        <w:pStyle w:val="Titre3"/>
      </w:pPr>
      <w:r>
        <w:t>Bactériens</w:t>
      </w:r>
    </w:p>
    <w:p w14:paraId="02152FF6" w14:textId="2E3EF4E4" w:rsidR="00C36D72" w:rsidRDefault="00290824" w:rsidP="00C36D72">
      <w:pPr>
        <w:numPr>
          <w:ilvl w:val="1"/>
          <w:numId w:val="9"/>
        </w:numPr>
      </w:pPr>
      <w:r>
        <w:t>Tuberculose,</w:t>
      </w:r>
      <w:r w:rsidR="00C36D72">
        <w:t xml:space="preserve"> listériose, </w:t>
      </w:r>
      <w:r>
        <w:t>rickettsiose,</w:t>
      </w:r>
      <w:r w:rsidR="00C36D72">
        <w:t xml:space="preserve"> </w:t>
      </w:r>
      <w:r>
        <w:t>syphilis,</w:t>
      </w:r>
      <w:r w:rsidR="00C36D72">
        <w:t xml:space="preserve"> </w:t>
      </w:r>
      <w:r>
        <w:t>brucellose</w:t>
      </w:r>
      <w:r w:rsidR="00C36D72">
        <w:t xml:space="preserve">, leptospirose, </w:t>
      </w:r>
      <w:r>
        <w:t>borréliose</w:t>
      </w:r>
      <w:r w:rsidR="00C36D72">
        <w:t>,</w:t>
      </w:r>
      <w:r>
        <w:t xml:space="preserve"> chlamydia, mycoplasme, </w:t>
      </w:r>
      <w:proofErr w:type="spellStart"/>
      <w:r>
        <w:t>Nocardia</w:t>
      </w:r>
      <w:proofErr w:type="spellEnd"/>
      <w:r w:rsidR="00C36D72">
        <w:t xml:space="preserve">, </w:t>
      </w:r>
      <w:proofErr w:type="spellStart"/>
      <w:r w:rsidR="00C36D72">
        <w:t>actomyces</w:t>
      </w:r>
      <w:proofErr w:type="spellEnd"/>
    </w:p>
    <w:p w14:paraId="78C0AB11" w14:textId="738538D4" w:rsidR="00C36D72" w:rsidRDefault="00C36D72" w:rsidP="00443DB7">
      <w:pPr>
        <w:pStyle w:val="Titre3"/>
      </w:pPr>
      <w:r>
        <w:t>Par</w:t>
      </w:r>
      <w:r w:rsidR="00290824">
        <w:t>a</w:t>
      </w:r>
      <w:r>
        <w:t xml:space="preserve">sites </w:t>
      </w:r>
    </w:p>
    <w:p w14:paraId="6BC33B75" w14:textId="4416188D" w:rsidR="00C36D72" w:rsidRDefault="00C36D72" w:rsidP="00C36D72">
      <w:pPr>
        <w:numPr>
          <w:ilvl w:val="1"/>
          <w:numId w:val="9"/>
        </w:numPr>
      </w:pPr>
      <w:proofErr w:type="spellStart"/>
      <w:r>
        <w:t>Trypnosom</w:t>
      </w:r>
      <w:r w:rsidR="00290824">
        <w:t>a</w:t>
      </w:r>
      <w:proofErr w:type="spellEnd"/>
      <w:r w:rsidR="00290824">
        <w:t xml:space="preserve"> </w:t>
      </w:r>
      <w:proofErr w:type="spellStart"/>
      <w:r w:rsidR="00290824">
        <w:t>gambiencse</w:t>
      </w:r>
      <w:proofErr w:type="spellEnd"/>
      <w:r w:rsidR="00290824">
        <w:t xml:space="preserve">, T. </w:t>
      </w:r>
      <w:proofErr w:type="spellStart"/>
      <w:r w:rsidR="00290824">
        <w:t>rhodésiense</w:t>
      </w:r>
      <w:proofErr w:type="spellEnd"/>
      <w:r w:rsidR="00290824">
        <w:t xml:space="preserve">, T. </w:t>
      </w:r>
      <w:proofErr w:type="spellStart"/>
      <w:r w:rsidR="00290824">
        <w:t>cruzi</w:t>
      </w:r>
      <w:proofErr w:type="spellEnd"/>
      <w:r>
        <w:t xml:space="preserve">, </w:t>
      </w:r>
      <w:r w:rsidR="00290824">
        <w:t>toxoplasme</w:t>
      </w:r>
      <w:r>
        <w:t xml:space="preserve"> </w:t>
      </w:r>
      <w:r w:rsidR="00290824">
        <w:t>gondi,</w:t>
      </w:r>
      <w:r w:rsidR="009F2FD6">
        <w:t xml:space="preserve"> </w:t>
      </w:r>
      <w:proofErr w:type="spellStart"/>
      <w:r w:rsidR="009F2FD6">
        <w:t>Tenia</w:t>
      </w:r>
      <w:proofErr w:type="spellEnd"/>
      <w:r w:rsidR="009F2FD6">
        <w:t xml:space="preserve"> </w:t>
      </w:r>
      <w:proofErr w:type="spellStart"/>
      <w:r w:rsidR="009F2FD6">
        <w:t>solium</w:t>
      </w:r>
      <w:proofErr w:type="spellEnd"/>
      <w:r>
        <w:t xml:space="preserve">, </w:t>
      </w:r>
      <w:proofErr w:type="spellStart"/>
      <w:r>
        <w:t>Enchinococcus</w:t>
      </w:r>
      <w:proofErr w:type="spellEnd"/>
      <w:r>
        <w:t xml:space="preserve">, </w:t>
      </w:r>
      <w:proofErr w:type="spellStart"/>
      <w:r>
        <w:t>entamoeba</w:t>
      </w:r>
      <w:proofErr w:type="spellEnd"/>
      <w:r>
        <w:t xml:space="preserve"> </w:t>
      </w:r>
      <w:proofErr w:type="spellStart"/>
      <w:r>
        <w:t>hystoytiqca</w:t>
      </w:r>
      <w:proofErr w:type="spellEnd"/>
      <w:r>
        <w:t>, </w:t>
      </w:r>
      <w:proofErr w:type="spellStart"/>
      <w:r>
        <w:t>Naegleria</w:t>
      </w:r>
      <w:proofErr w:type="spellEnd"/>
      <w:r>
        <w:t xml:space="preserve">, </w:t>
      </w:r>
      <w:proofErr w:type="spellStart"/>
      <w:r>
        <w:t>Ancanthamoeba</w:t>
      </w:r>
      <w:proofErr w:type="spellEnd"/>
      <w:r>
        <w:t xml:space="preserve">, </w:t>
      </w:r>
      <w:proofErr w:type="spellStart"/>
      <w:r>
        <w:t>Strongyloides</w:t>
      </w:r>
      <w:proofErr w:type="spellEnd"/>
      <w:r>
        <w:t xml:space="preserve"> </w:t>
      </w:r>
      <w:proofErr w:type="spellStart"/>
      <w:r>
        <w:t>stercoralis</w:t>
      </w:r>
      <w:proofErr w:type="spellEnd"/>
      <w:r>
        <w:t xml:space="preserve">, </w:t>
      </w:r>
      <w:proofErr w:type="spellStart"/>
      <w:r>
        <w:t>loa-loa</w:t>
      </w:r>
      <w:proofErr w:type="spellEnd"/>
      <w:r>
        <w:t xml:space="preserve">, </w:t>
      </w:r>
      <w:proofErr w:type="spellStart"/>
      <w:r>
        <w:t>toxacar</w:t>
      </w:r>
      <w:proofErr w:type="spellEnd"/>
    </w:p>
    <w:p w14:paraId="319F6A57" w14:textId="72527E41" w:rsidR="00C36D72" w:rsidRDefault="00C36D72" w:rsidP="00443DB7">
      <w:pPr>
        <w:pStyle w:val="Titre3"/>
      </w:pPr>
      <w:r>
        <w:lastRenderedPageBreak/>
        <w:t>Mycose</w:t>
      </w:r>
      <w:r w:rsidR="00290824">
        <w:t>s</w:t>
      </w:r>
    </w:p>
    <w:p w14:paraId="6F85CC88" w14:textId="60C9BE02" w:rsidR="00C36D72" w:rsidRDefault="00C36D72" w:rsidP="00290824">
      <w:pPr>
        <w:numPr>
          <w:ilvl w:val="1"/>
          <w:numId w:val="9"/>
        </w:numPr>
      </w:pPr>
      <w:proofErr w:type="spellStart"/>
      <w:r>
        <w:t>Cryptococcus</w:t>
      </w:r>
      <w:proofErr w:type="spellEnd"/>
      <w:r>
        <w:t>, candida, aspergil</w:t>
      </w:r>
      <w:r w:rsidR="00290824">
        <w:t>l</w:t>
      </w:r>
      <w:r>
        <w:t>us, zygomycètes</w:t>
      </w:r>
    </w:p>
    <w:p w14:paraId="2EF139DD" w14:textId="24D74A9C" w:rsidR="00290824" w:rsidRDefault="00290824" w:rsidP="00290824">
      <w:pPr>
        <w:pStyle w:val="Titre1"/>
      </w:pPr>
      <w:bookmarkStart w:id="9" w:name="_Toc197550363"/>
      <w:r>
        <w:t>Traitement</w:t>
      </w:r>
      <w:bookmarkEnd w:id="9"/>
    </w:p>
    <w:p w14:paraId="7745B211" w14:textId="4C70AD72" w:rsidR="00290824" w:rsidRDefault="002A1E7C" w:rsidP="00290824">
      <w:r>
        <w:t>Hospitalisation</w:t>
      </w:r>
      <w:r w:rsidR="00290824">
        <w:t xml:space="preserve"> en urgence +++</w:t>
      </w:r>
    </w:p>
    <w:p w14:paraId="2D1ED5F5" w14:textId="7974D0C0" w:rsidR="00290824" w:rsidRDefault="00290824" w:rsidP="00290824">
      <w:r>
        <w:t>Anti-</w:t>
      </w:r>
      <w:r w:rsidR="00443DB7">
        <w:t>infectieux en</w:t>
      </w:r>
      <w:r>
        <w:t xml:space="preserve"> </w:t>
      </w:r>
      <w:r w:rsidR="002A1E7C">
        <w:t>fonction</w:t>
      </w:r>
      <w:r>
        <w:t xml:space="preserve"> du </w:t>
      </w:r>
      <w:r w:rsidR="002A1E7C">
        <w:t>germe suspecté/identifier</w:t>
      </w:r>
      <w:r>
        <w:t xml:space="preserve"> </w:t>
      </w:r>
    </w:p>
    <w:p w14:paraId="05B36AC2" w14:textId="3DE28278" w:rsidR="00290824" w:rsidRDefault="00290824" w:rsidP="00290824">
      <w:r>
        <w:t xml:space="preserve">En cas d’argument clinique et de LCR pour une </w:t>
      </w:r>
      <w:r w:rsidR="002A1E7C">
        <w:t>tuberculose</w:t>
      </w:r>
      <w:proofErr w:type="gramStart"/>
      <w:r>
        <w:t xml:space="preserve"> …</w:t>
      </w:r>
      <w:r w:rsidR="00443DB7">
        <w:t>.</w:t>
      </w:r>
      <w:proofErr w:type="gramEnd"/>
      <w:r w:rsidR="00443DB7">
        <w:t>.</w:t>
      </w:r>
    </w:p>
    <w:p w14:paraId="47DBA1E8" w14:textId="060C981C" w:rsidR="00290824" w:rsidRDefault="002A1E7C" w:rsidP="00290824">
      <w:pPr>
        <w:pStyle w:val="Titre2"/>
      </w:pPr>
      <w:bookmarkStart w:id="10" w:name="_Toc197550364"/>
      <w:r>
        <w:t>Méningo-encéphalite tuberculeuse</w:t>
      </w:r>
      <w:bookmarkEnd w:id="10"/>
    </w:p>
    <w:p w14:paraId="4DBB8193" w14:textId="6068C1EF" w:rsidR="00290824" w:rsidRDefault="00290824" w:rsidP="00290824">
      <w:proofErr w:type="spellStart"/>
      <w:r>
        <w:t>Anti-tb</w:t>
      </w:r>
      <w:proofErr w:type="spellEnd"/>
      <w:r>
        <w:t xml:space="preserve"> pendant 9 – 12 mois</w:t>
      </w:r>
    </w:p>
    <w:p w14:paraId="2B9A7AE1" w14:textId="35253555" w:rsidR="00290824" w:rsidRDefault="00290824" w:rsidP="00290824">
      <w:r>
        <w:t xml:space="preserve">Corticothérapie =&gt; </w:t>
      </w:r>
      <w:proofErr w:type="spellStart"/>
      <w:r>
        <w:t>dexa</w:t>
      </w:r>
      <w:proofErr w:type="spellEnd"/>
      <w:r w:rsidR="002A1E7C">
        <w:t xml:space="preserve"> IV 0.4 mg/kg/j (1 semaine</w:t>
      </w:r>
      <w:r>
        <w:t>) puis 0.3 (sem</w:t>
      </w:r>
      <w:r w:rsidR="002A1E7C">
        <w:t>aine</w:t>
      </w:r>
      <w:r>
        <w:t xml:space="preserve">) puis 0.2 puis </w:t>
      </w:r>
      <w:proofErr w:type="gramStart"/>
      <w:r>
        <w:t>0.1  puis</w:t>
      </w:r>
      <w:proofErr w:type="gramEnd"/>
      <w:r>
        <w:t xml:space="preserve"> </w:t>
      </w:r>
      <w:r w:rsidR="002A1E7C">
        <w:t>relais</w:t>
      </w:r>
      <w:r>
        <w:t xml:space="preserve"> PO à dose </w:t>
      </w:r>
      <w:r w:rsidR="002A1E7C">
        <w:t>dégressive</w:t>
      </w:r>
      <w:r>
        <w:t xml:space="preserve"> sur 3 </w:t>
      </w:r>
      <w:r w:rsidR="002A1E7C">
        <w:t>semaines</w:t>
      </w:r>
    </w:p>
    <w:p w14:paraId="05ECE9DA" w14:textId="36915BB8" w:rsidR="00290824" w:rsidRDefault="00290824" w:rsidP="00290824">
      <w:r>
        <w:t>Bénéfices de</w:t>
      </w:r>
      <w:r w:rsidR="002A1E7C">
        <w:t xml:space="preserve"> </w:t>
      </w:r>
      <w:r>
        <w:t xml:space="preserve">la </w:t>
      </w:r>
      <w:r w:rsidR="002A1E7C">
        <w:t>corticothérapie</w:t>
      </w:r>
      <w:r>
        <w:t xml:space="preserve"> no démontreur en cas de </w:t>
      </w:r>
      <w:r w:rsidR="002A1E7C">
        <w:t>coïnfection avec le</w:t>
      </w:r>
      <w:r>
        <w:t xml:space="preserve"> VIH</w:t>
      </w:r>
    </w:p>
    <w:p w14:paraId="40135548" w14:textId="4876CE22" w:rsidR="00290824" w:rsidRDefault="002A1E7C" w:rsidP="00290824">
      <w:pPr>
        <w:pStyle w:val="Titre2"/>
      </w:pPr>
      <w:bookmarkStart w:id="11" w:name="_Toc197550365"/>
      <w:r>
        <w:t>Méningo-encéphalite listéria</w:t>
      </w:r>
      <w:bookmarkEnd w:id="11"/>
    </w:p>
    <w:p w14:paraId="71B5031C" w14:textId="41A0DFFE" w:rsidR="00290824" w:rsidRDefault="00290824" w:rsidP="00290824">
      <w:proofErr w:type="spellStart"/>
      <w:r>
        <w:t>Amoxi</w:t>
      </w:r>
      <w:proofErr w:type="spellEnd"/>
      <w:r>
        <w:t xml:space="preserve"> IV 200mg/KG/k + gentamycine IV 3 – 5 mg/kg/j en 1 fois </w:t>
      </w:r>
    </w:p>
    <w:p w14:paraId="674A57CC" w14:textId="6037395F" w:rsidR="00290824" w:rsidRDefault="00290824" w:rsidP="00290824">
      <w:r>
        <w:t>21 j ; d’</w:t>
      </w:r>
      <w:proofErr w:type="spellStart"/>
      <w:r>
        <w:t>amoxi</w:t>
      </w:r>
      <w:proofErr w:type="spellEnd"/>
      <w:r>
        <w:t xml:space="preserve"> et 7 jou</w:t>
      </w:r>
      <w:r w:rsidR="002A1E7C">
        <w:t>r</w:t>
      </w:r>
      <w:r>
        <w:t xml:space="preserve">s de </w:t>
      </w:r>
      <w:r w:rsidR="002A1E7C">
        <w:t>gentamycine</w:t>
      </w:r>
      <w:r>
        <w:t xml:space="preserve"> </w:t>
      </w:r>
    </w:p>
    <w:p w14:paraId="49D871F8" w14:textId="6F9AFB3A" w:rsidR="00290824" w:rsidRDefault="00290824" w:rsidP="00290824">
      <w:pPr>
        <w:pStyle w:val="Titre2"/>
      </w:pPr>
      <w:bookmarkStart w:id="12" w:name="_Toc197550366"/>
      <w:r>
        <w:t>HSV-1</w:t>
      </w:r>
      <w:bookmarkEnd w:id="12"/>
    </w:p>
    <w:p w14:paraId="7E67CFC7" w14:textId="3A240D5A" w:rsidR="00290824" w:rsidRDefault="002A1E7C" w:rsidP="00290824">
      <w:r>
        <w:t>Acyclovir</w:t>
      </w:r>
      <w:r w:rsidR="00290824">
        <w:t xml:space="preserve"> ……</w:t>
      </w:r>
    </w:p>
    <w:p w14:paraId="319B7625" w14:textId="08A6BF2A" w:rsidR="00290824" w:rsidRDefault="00290824" w:rsidP="00443DB7">
      <w:pPr>
        <w:pStyle w:val="Titre1"/>
      </w:pPr>
      <w:r>
        <w:t xml:space="preserve">Conclusion </w:t>
      </w:r>
    </w:p>
    <w:p w14:paraId="000066D5" w14:textId="5FF60F7E" w:rsidR="00290824" w:rsidRDefault="002A1E7C" w:rsidP="00290824">
      <w:r>
        <w:t>Urgence</w:t>
      </w:r>
      <w:r w:rsidR="00290824">
        <w:t xml:space="preserve"> </w:t>
      </w:r>
      <w:r>
        <w:t>diagnostic et</w:t>
      </w:r>
      <w:r w:rsidR="00290824">
        <w:t xml:space="preserve"> thérapeutique </w:t>
      </w:r>
    </w:p>
    <w:p w14:paraId="4240DA7B" w14:textId="48ECD3C7" w:rsidR="00290824" w:rsidRDefault="00290824" w:rsidP="00290824">
      <w:r>
        <w:t xml:space="preserve">3 </w:t>
      </w:r>
      <w:r w:rsidR="002A1E7C">
        <w:t>étiologies prédominantes</w:t>
      </w:r>
      <w:r>
        <w:t xml:space="preserve"> </w:t>
      </w:r>
    </w:p>
    <w:p w14:paraId="5FE1CE05" w14:textId="77777777" w:rsidR="00443DB7" w:rsidRDefault="00290824" w:rsidP="00290824">
      <w:pPr>
        <w:numPr>
          <w:ilvl w:val="1"/>
          <w:numId w:val="9"/>
        </w:numPr>
      </w:pPr>
      <w:r>
        <w:t xml:space="preserve">Tuberculose </w:t>
      </w:r>
    </w:p>
    <w:p w14:paraId="2475EA97" w14:textId="77C8729C" w:rsidR="00290824" w:rsidRDefault="00290824" w:rsidP="00290824">
      <w:pPr>
        <w:numPr>
          <w:ilvl w:val="1"/>
          <w:numId w:val="9"/>
        </w:numPr>
      </w:pPr>
      <w:r>
        <w:t xml:space="preserve">HSV-1 </w:t>
      </w:r>
    </w:p>
    <w:p w14:paraId="5A9BC94B" w14:textId="26DD989E" w:rsidR="00290824" w:rsidRDefault="002A1E7C" w:rsidP="00290824">
      <w:pPr>
        <w:numPr>
          <w:ilvl w:val="1"/>
          <w:numId w:val="9"/>
        </w:numPr>
      </w:pPr>
      <w:r>
        <w:t>Listéria</w:t>
      </w:r>
      <w:r w:rsidR="00290824">
        <w:t xml:space="preserve"> </w:t>
      </w:r>
    </w:p>
    <w:p w14:paraId="45E8F5DE" w14:textId="6BB8A322" w:rsidR="00686477" w:rsidRPr="00686477" w:rsidRDefault="002A1E7C" w:rsidP="00FC29EF">
      <w:r>
        <w:t>Penser à la tuber</w:t>
      </w:r>
      <w:r w:rsidR="00290824">
        <w:t>cul</w:t>
      </w:r>
      <w:r>
        <w:t>ose</w:t>
      </w:r>
      <w:r w:rsidR="00290824">
        <w:t xml:space="preserve"> dans une </w:t>
      </w:r>
      <w:r>
        <w:t>installation</w:t>
      </w:r>
      <w:r w:rsidR="00290824">
        <w:t xml:space="preserve"> subaiguë</w:t>
      </w:r>
      <w:r w:rsidR="003F45DA">
        <w:t xml:space="preserve">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6C6F0" w14:textId="77777777" w:rsidR="00E52810" w:rsidRDefault="00E52810" w:rsidP="00FE6A79">
      <w:pPr>
        <w:spacing w:line="240" w:lineRule="auto"/>
      </w:pPr>
      <w:r>
        <w:separator/>
      </w:r>
    </w:p>
  </w:endnote>
  <w:endnote w:type="continuationSeparator" w:id="0">
    <w:p w14:paraId="046BF586" w14:textId="77777777" w:rsidR="00E52810" w:rsidRDefault="00E52810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49C998D9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3DB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97F1E" w14:textId="77777777" w:rsidR="00E52810" w:rsidRDefault="00E52810" w:rsidP="00FE6A79">
      <w:pPr>
        <w:spacing w:line="240" w:lineRule="auto"/>
      </w:pPr>
      <w:r>
        <w:separator/>
      </w:r>
    </w:p>
  </w:footnote>
  <w:footnote w:type="continuationSeparator" w:id="0">
    <w:p w14:paraId="09FD16A4" w14:textId="77777777" w:rsidR="00E52810" w:rsidRDefault="00E52810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3DB7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2810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C29EF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2928</TotalTime>
  <Pages>6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216</cp:revision>
  <cp:lastPrinted>2025-05-07T21:00:00Z</cp:lastPrinted>
  <dcterms:created xsi:type="dcterms:W3CDTF">2024-06-07T16:26:00Z</dcterms:created>
  <dcterms:modified xsi:type="dcterms:W3CDTF">2025-10-01T08:39:00Z</dcterms:modified>
</cp:coreProperties>
</file>