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45698" w14:textId="77777777" w:rsidR="00B151E5" w:rsidRDefault="002A2E45" w:rsidP="00B151E5">
      <w:r>
        <w:t>Mercredi 19 mars 2025</w:t>
      </w:r>
      <w:r w:rsidR="00B151E5" w:rsidRPr="00B151E5">
        <w:t xml:space="preserve"> </w:t>
      </w:r>
    </w:p>
    <w:p w14:paraId="21314FDE" w14:textId="2800EB8F" w:rsidR="002A2E45" w:rsidRDefault="00B151E5" w:rsidP="002A2E45">
      <w:pPr>
        <w:numPr>
          <w:ilvl w:val="0"/>
          <w:numId w:val="0"/>
        </w:numPr>
      </w:pPr>
      <w:r>
        <w:t xml:space="preserve">Dr ANDRIANANJA </w:t>
      </w:r>
      <w:proofErr w:type="spellStart"/>
      <w:r>
        <w:t>Volatiana</w:t>
      </w:r>
      <w:proofErr w:type="spellEnd"/>
    </w:p>
    <w:p w14:paraId="38FFF55F" w14:textId="5E0D15AE" w:rsidR="002A2E45" w:rsidRDefault="002A2E45" w:rsidP="002A2E45">
      <w:pPr>
        <w:pStyle w:val="Titre"/>
      </w:pPr>
      <w:bookmarkStart w:id="0" w:name="_Toc197550422"/>
      <w:r>
        <w:t>La rage</w:t>
      </w:r>
      <w:bookmarkEnd w:id="0"/>
    </w:p>
    <w:p w14:paraId="3B06C898" w14:textId="6550A688" w:rsidR="002A2E45" w:rsidRDefault="002A2E45" w:rsidP="00B151E5">
      <w:pPr>
        <w:pStyle w:val="Titre1"/>
      </w:pPr>
      <w:r>
        <w:t xml:space="preserve">Introduction </w:t>
      </w:r>
    </w:p>
    <w:p w14:paraId="62119EF9" w14:textId="6B828F35" w:rsidR="002A2E45" w:rsidRDefault="002A2E45" w:rsidP="002A2E45">
      <w:r>
        <w:t>Anthropozoonose virale transmise accidentellement à l’homme par la salive d’animaux domestiques</w:t>
      </w:r>
    </w:p>
    <w:p w14:paraId="063B0A3E" w14:textId="04066841" w:rsidR="002A2E45" w:rsidRDefault="002A2E45" w:rsidP="002A2E45">
      <w:r>
        <w:t>Encéphalomyélite à issue fatale une fois déclarée (dès apparition symptômes)</w:t>
      </w:r>
    </w:p>
    <w:p w14:paraId="1BA03271" w14:textId="1B543D9D" w:rsidR="002A2E45" w:rsidRDefault="002A2E45" w:rsidP="002A2E45">
      <w:r>
        <w:t xml:space="preserve">Maladie à déclaration obligatoire </w:t>
      </w:r>
    </w:p>
    <w:p w14:paraId="09CC7738" w14:textId="45B3E378" w:rsidR="002A2E45" w:rsidRDefault="00336166" w:rsidP="00B151E5">
      <w:pPr>
        <w:pStyle w:val="Titre2"/>
      </w:pPr>
      <w:r>
        <w:t xml:space="preserve">Intérêt </w:t>
      </w:r>
    </w:p>
    <w:p w14:paraId="212A5A26" w14:textId="77FA40CD" w:rsidR="00336166" w:rsidRDefault="00336166" w:rsidP="00336166">
      <w:pPr>
        <w:numPr>
          <w:ilvl w:val="1"/>
          <w:numId w:val="9"/>
        </w:numPr>
      </w:pPr>
      <w:r>
        <w:t xml:space="preserve">Prévalence : elle tue 60000 </w:t>
      </w:r>
      <w:r w:rsidR="00B151E5">
        <w:t>personnes</w:t>
      </w:r>
      <w:r>
        <w:t xml:space="preserve"> par </w:t>
      </w:r>
      <w:proofErr w:type="spellStart"/>
      <w:r>
        <w:t>na</w:t>
      </w:r>
      <w:proofErr w:type="spellEnd"/>
      <w:r>
        <w:t xml:space="preserve"> dans le monde (OMS)</w:t>
      </w:r>
    </w:p>
    <w:p w14:paraId="46B35070" w14:textId="691107ED" w:rsidR="00336166" w:rsidRDefault="00336166" w:rsidP="00336166">
      <w:pPr>
        <w:numPr>
          <w:ilvl w:val="1"/>
          <w:numId w:val="9"/>
        </w:numPr>
      </w:pPr>
      <w:r>
        <w:t xml:space="preserve">Rage des chiens errants ou rage urbaine (pays en voie développement </w:t>
      </w:r>
      <w:r>
        <w:sym w:font="Wingdings" w:char="F0E8"/>
      </w:r>
      <w:r>
        <w:t xml:space="preserve"> Afrique, Asie du Sud Est, Amérique centra et du Sud)</w:t>
      </w:r>
    </w:p>
    <w:p w14:paraId="4D6A0123" w14:textId="6BA225EA" w:rsidR="00336166" w:rsidRDefault="00336166" w:rsidP="00336166">
      <w:pPr>
        <w:numPr>
          <w:ilvl w:val="1"/>
          <w:numId w:val="9"/>
        </w:numPr>
      </w:pPr>
      <w:r>
        <w:t>Rage sauvage ou rage sylvatique (Europe)</w:t>
      </w:r>
    </w:p>
    <w:p w14:paraId="6373C6E5" w14:textId="4A567400" w:rsidR="00336166" w:rsidRDefault="00336166" w:rsidP="00336166">
      <w:pPr>
        <w:numPr>
          <w:ilvl w:val="1"/>
          <w:numId w:val="9"/>
        </w:numPr>
      </w:pPr>
      <w:r>
        <w:t xml:space="preserve">Rage de chiroptères (vampires et chauves-souris </w:t>
      </w:r>
      <w:r>
        <w:sym w:font="Wingdings" w:char="F0E8"/>
      </w:r>
      <w:r>
        <w:t xml:space="preserve"> USA, France DOM-TOM</w:t>
      </w:r>
      <w:r w:rsidR="00294B84">
        <w:t>)</w:t>
      </w:r>
    </w:p>
    <w:p w14:paraId="080BAB83" w14:textId="2FC82A39" w:rsidR="00336166" w:rsidRDefault="00336166" w:rsidP="00336166">
      <w:pPr>
        <w:numPr>
          <w:ilvl w:val="1"/>
          <w:numId w:val="9"/>
        </w:numPr>
      </w:pPr>
      <w:r>
        <w:t xml:space="preserve">Maladie es population pauvre et vulnérables, dans les communautés rurales au sein desquels des enfants </w:t>
      </w:r>
      <w:r w:rsidR="00B151E5">
        <w:t>de 5</w:t>
      </w:r>
      <w:r>
        <w:t xml:space="preserve"> -14 ans sont victimes </w:t>
      </w:r>
    </w:p>
    <w:p w14:paraId="71ACEDE0" w14:textId="74F127A2" w:rsidR="00294B84" w:rsidRDefault="00294B84" w:rsidP="001D0C94">
      <w:pPr>
        <w:pStyle w:val="Titre1"/>
        <w:numPr>
          <w:ilvl w:val="0"/>
          <w:numId w:val="15"/>
        </w:numPr>
      </w:pPr>
      <w:bookmarkStart w:id="1" w:name="_Toc197550423"/>
      <w:r>
        <w:t>Epidémiologie</w:t>
      </w:r>
      <w:bookmarkEnd w:id="1"/>
    </w:p>
    <w:p w14:paraId="122EAE54" w14:textId="3518D8CD" w:rsidR="00294B84" w:rsidRDefault="00294B84" w:rsidP="00294B84">
      <w:r>
        <w:t>Réservoirs et vecteurs : tous le mammifères (chiens, chats, loups, renards, chauves-</w:t>
      </w:r>
      <w:r w:rsidR="00B151E5">
        <w:t>souris, …</w:t>
      </w:r>
      <w:r>
        <w:t>)</w:t>
      </w:r>
    </w:p>
    <w:p w14:paraId="17AD24EB" w14:textId="6514FC87" w:rsidR="00294B84" w:rsidRDefault="00294B84" w:rsidP="00B151E5">
      <w:pPr>
        <w:pStyle w:val="Titre2"/>
      </w:pPr>
      <w:r>
        <w:t>Transmission : sali</w:t>
      </w:r>
      <w:r w:rsidR="00B151E5">
        <w:t>v</w:t>
      </w:r>
      <w:r>
        <w:t xml:space="preserve">e des animaux </w:t>
      </w:r>
    </w:p>
    <w:p w14:paraId="16B3193F" w14:textId="228B4A05" w:rsidR="00294B84" w:rsidRDefault="00294B84" w:rsidP="00294B84">
      <w:pPr>
        <w:numPr>
          <w:ilvl w:val="1"/>
          <w:numId w:val="9"/>
        </w:numPr>
      </w:pPr>
      <w:r>
        <w:t>Léchage/peau excoriée ou muqueuse même saine</w:t>
      </w:r>
    </w:p>
    <w:p w14:paraId="0E599DC6" w14:textId="7295D5B2" w:rsidR="00294B84" w:rsidRDefault="00294B84" w:rsidP="00294B84">
      <w:pPr>
        <w:numPr>
          <w:ilvl w:val="1"/>
          <w:numId w:val="9"/>
        </w:numPr>
      </w:pPr>
      <w:r>
        <w:t xml:space="preserve">Morsure </w:t>
      </w:r>
    </w:p>
    <w:p w14:paraId="31F71139" w14:textId="289CFFEA" w:rsidR="00294B84" w:rsidRDefault="00294B84" w:rsidP="00294B84">
      <w:pPr>
        <w:numPr>
          <w:ilvl w:val="1"/>
          <w:numId w:val="9"/>
        </w:numPr>
      </w:pPr>
      <w:r>
        <w:t xml:space="preserve">Griffures </w:t>
      </w:r>
    </w:p>
    <w:p w14:paraId="5A77E619" w14:textId="33001B1D" w:rsidR="00686012" w:rsidRDefault="00686012" w:rsidP="00294B84">
      <w:pPr>
        <w:numPr>
          <w:ilvl w:val="1"/>
          <w:numId w:val="9"/>
        </w:numPr>
      </w:pPr>
      <w:r>
        <w:t xml:space="preserve">*** virus sensible à la dessiccation </w:t>
      </w:r>
      <w:r>
        <w:sym w:font="Wingdings" w:char="F0E8"/>
      </w:r>
      <w:r>
        <w:t xml:space="preserve"> lavage</w:t>
      </w:r>
      <w:r w:rsidR="00D02E35">
        <w:t xml:space="preserve"> abondamment et rinçage</w:t>
      </w:r>
      <w:r>
        <w:t xml:space="preserve"> de la plaie dès la morsure ou griffure***</w:t>
      </w:r>
    </w:p>
    <w:p w14:paraId="53826E94" w14:textId="28C89B72" w:rsidR="00D02E35" w:rsidRDefault="00D02E35" w:rsidP="00294B84">
      <w:pPr>
        <w:numPr>
          <w:ilvl w:val="1"/>
          <w:numId w:val="9"/>
        </w:numPr>
      </w:pPr>
      <w:r>
        <w:t xml:space="preserve">***ce sont de virus neurotrope </w:t>
      </w:r>
      <w:r>
        <w:sym w:font="Wingdings" w:char="F0E8"/>
      </w:r>
      <w:r>
        <w:t xml:space="preserve">suive les nerfs </w:t>
      </w:r>
      <w:r>
        <w:sym w:font="Wingdings" w:char="F0E8"/>
      </w:r>
      <w:r>
        <w:t xml:space="preserve"> glandes Salivaire (transmission) </w:t>
      </w:r>
      <w:r>
        <w:sym w:font="Wingdings" w:char="F0E8"/>
      </w:r>
      <w:r>
        <w:t xml:space="preserve"> puis système nerveux (symptômes)***</w:t>
      </w:r>
    </w:p>
    <w:p w14:paraId="32134847" w14:textId="5577E871" w:rsidR="00D02E35" w:rsidRDefault="00BE51E2" w:rsidP="00294B84">
      <w:pPr>
        <w:numPr>
          <w:ilvl w:val="1"/>
          <w:numId w:val="9"/>
        </w:numPr>
      </w:pPr>
      <w:r>
        <w:lastRenderedPageBreak/>
        <w:t>***plus le point contamination est près du système nerveux centrale, plus les symptômes apparaissent rapidement***</w:t>
      </w:r>
    </w:p>
    <w:p w14:paraId="51EFF53A" w14:textId="1D005015" w:rsidR="00BE51E2" w:rsidRDefault="00BE51E2" w:rsidP="00B151E5">
      <w:pPr>
        <w:pStyle w:val="Titre2"/>
      </w:pPr>
      <w:r>
        <w:t>La transmission interhumaine : rare</w:t>
      </w:r>
    </w:p>
    <w:p w14:paraId="5A3421C4" w14:textId="17E30A61" w:rsidR="00BE51E2" w:rsidRDefault="00BE51E2" w:rsidP="00BE51E2">
      <w:pPr>
        <w:numPr>
          <w:ilvl w:val="1"/>
          <w:numId w:val="9"/>
        </w:numPr>
      </w:pPr>
      <w:r>
        <w:t>Cas décrits après greffe de cornée, rein, foie ou pancréas</w:t>
      </w:r>
    </w:p>
    <w:p w14:paraId="741D2D23" w14:textId="0BECBC43" w:rsidR="00BE51E2" w:rsidRDefault="00BE51E2" w:rsidP="00B151E5">
      <w:pPr>
        <w:pStyle w:val="Titre2"/>
      </w:pPr>
      <w:r>
        <w:t>3 cycles épidémiologiques</w:t>
      </w:r>
    </w:p>
    <w:p w14:paraId="5F06C01C" w14:textId="4B084A41" w:rsidR="00BE51E2" w:rsidRDefault="00BE51E2" w:rsidP="00BE51E2">
      <w:pPr>
        <w:numPr>
          <w:ilvl w:val="1"/>
          <w:numId w:val="9"/>
        </w:numPr>
      </w:pPr>
      <w:r>
        <w:t xml:space="preserve">Rage des rues ou rage canine : </w:t>
      </w:r>
      <w:r w:rsidR="00B151E5">
        <w:t>chiens errants</w:t>
      </w:r>
      <w:r>
        <w:t xml:space="preserve"> dans les pays en développement</w:t>
      </w:r>
    </w:p>
    <w:p w14:paraId="5986BB3E" w14:textId="3395F587" w:rsidR="00BE51E2" w:rsidRDefault="00BE51E2" w:rsidP="00BE51E2">
      <w:pPr>
        <w:numPr>
          <w:ilvl w:val="1"/>
          <w:numId w:val="9"/>
        </w:numPr>
      </w:pPr>
      <w:r>
        <w:t>Rage selvatique ou rage de animaux sauvages : renards roux en Europe, ratons laveurs aux Etats-Unis, mangouste en Afrique du Sud, moufette -putois aux Usa (Arizona), ours en Roumanie</w:t>
      </w:r>
    </w:p>
    <w:p w14:paraId="1AF909AC" w14:textId="6FDADBB4" w:rsidR="00BE51E2" w:rsidRDefault="00BE51E2" w:rsidP="00BE51E2">
      <w:pPr>
        <w:numPr>
          <w:ilvl w:val="1"/>
          <w:numId w:val="9"/>
        </w:numPr>
      </w:pPr>
      <w:r>
        <w:t xml:space="preserve">Rage des chiroptères : vampires en Amérique centrale et du Sud (Brésil), chauves-souris insectivores et frugivores dans </w:t>
      </w:r>
      <w:r w:rsidR="00B151E5">
        <w:t>les mondes</w:t>
      </w:r>
      <w:r>
        <w:t xml:space="preserve"> entier, y compris en Australie</w:t>
      </w:r>
    </w:p>
    <w:p w14:paraId="4D5C05B4" w14:textId="6C97C672" w:rsidR="00471932" w:rsidRDefault="00471932" w:rsidP="00471932">
      <w:pPr>
        <w:numPr>
          <w:ilvl w:val="2"/>
          <w:numId w:val="9"/>
        </w:numPr>
      </w:pPr>
      <w:r>
        <w:t>En France métropolitaine, les chauves-souris représentent le seul RDV autochtone depuis l’éradication de la rage vulpine en 1998</w:t>
      </w:r>
    </w:p>
    <w:p w14:paraId="638F327F" w14:textId="0E7232A6" w:rsidR="00FD273F" w:rsidRDefault="00FD273F" w:rsidP="00FD273F">
      <w:pPr>
        <w:pStyle w:val="Titre1"/>
      </w:pPr>
      <w:bookmarkStart w:id="2" w:name="_Toc197550424"/>
      <w:r>
        <w:t>Agent pathogène</w:t>
      </w:r>
      <w:bookmarkEnd w:id="2"/>
    </w:p>
    <w:p w14:paraId="5DA7EE6A" w14:textId="0D251008" w:rsidR="00FD273F" w:rsidRDefault="00FD273F" w:rsidP="00FD273F">
      <w:r>
        <w:t>Virus à ARN neurotrope</w:t>
      </w:r>
    </w:p>
    <w:p w14:paraId="47F495D6" w14:textId="70B610EE" w:rsidR="00FD273F" w:rsidRDefault="00FD273F" w:rsidP="00FD273F">
      <w:r>
        <w:t xml:space="preserve">Famille des </w:t>
      </w:r>
      <w:proofErr w:type="spellStart"/>
      <w:r w:rsidRPr="00FD273F">
        <w:rPr>
          <w:i/>
        </w:rPr>
        <w:t>Rhabdoviridae</w:t>
      </w:r>
      <w:proofErr w:type="spellEnd"/>
      <w:r>
        <w:t xml:space="preserve">, genre </w:t>
      </w:r>
      <w:proofErr w:type="spellStart"/>
      <w:r w:rsidRPr="00FD273F">
        <w:rPr>
          <w:i/>
        </w:rPr>
        <w:t>Lyssavirus</w:t>
      </w:r>
      <w:proofErr w:type="spellEnd"/>
      <w:r>
        <w:t xml:space="preserve"> </w:t>
      </w:r>
    </w:p>
    <w:p w14:paraId="49AA3A51" w14:textId="46ACDD64" w:rsidR="00FD273F" w:rsidRDefault="00FD273F" w:rsidP="00FD273F">
      <w:r>
        <w:t>3 génotypes endémiques sur 7 génotypes</w:t>
      </w:r>
    </w:p>
    <w:p w14:paraId="71D0B9C5" w14:textId="7140E29C" w:rsidR="00FD273F" w:rsidRDefault="00FD273F" w:rsidP="00FD273F">
      <w:r>
        <w:t xml:space="preserve">Génotype </w:t>
      </w:r>
      <w:r w:rsidR="00B37D52">
        <w:t>1</w:t>
      </w:r>
      <w:r>
        <w:t xml:space="preserve"> ou virus de la rage classique</w:t>
      </w:r>
      <w:r w:rsidR="00B37D52">
        <w:t xml:space="preserve"> (Madagascar +++)</w:t>
      </w:r>
    </w:p>
    <w:p w14:paraId="055CB785" w14:textId="656E8A26" w:rsidR="00B37D52" w:rsidRDefault="00B37D52" w:rsidP="00B151E5">
      <w:r>
        <w:t xml:space="preserve">Génotype 5 et 6, </w:t>
      </w:r>
      <w:proofErr w:type="spellStart"/>
      <w:r w:rsidRPr="00B37D52">
        <w:rPr>
          <w:i/>
        </w:rPr>
        <w:t>Lyssavirus</w:t>
      </w:r>
      <w:proofErr w:type="spellEnd"/>
      <w:r>
        <w:t xml:space="preserve"> </w:t>
      </w:r>
      <w:r w:rsidR="00B151E5">
        <w:t>des Européens</w:t>
      </w:r>
      <w:r>
        <w:t xml:space="preserve"> de chauve-souris </w:t>
      </w:r>
    </w:p>
    <w:p w14:paraId="0A0A8DD6" w14:textId="43D03F69" w:rsidR="00BE51E2" w:rsidRDefault="00B37D52" w:rsidP="00B37D52">
      <w:pPr>
        <w:pStyle w:val="Titre1"/>
      </w:pPr>
      <w:bookmarkStart w:id="3" w:name="_Toc197550425"/>
      <w:r>
        <w:t>Physiopathologie</w:t>
      </w:r>
      <w:bookmarkEnd w:id="3"/>
    </w:p>
    <w:p w14:paraId="1C06F349" w14:textId="0CC791DD" w:rsidR="00B37D52" w:rsidRDefault="00B37D52" w:rsidP="00B37D52">
      <w:r>
        <w:t xml:space="preserve">Virus rabique (appellation du virus de la rage) se fixe au niveau SNC des animaux enragés </w:t>
      </w:r>
      <w:r>
        <w:sym w:font="Wingdings" w:char="F0E8"/>
      </w:r>
      <w:r>
        <w:t xml:space="preserve"> glandes salivaires par voies nerveuse </w:t>
      </w:r>
    </w:p>
    <w:p w14:paraId="65DC89C7" w14:textId="6138823F" w:rsidR="00B37D52" w:rsidRDefault="00B37D52" w:rsidP="00B37D52">
      <w:r>
        <w:t xml:space="preserve">Contamination à l’homme par morsure, griffure </w:t>
      </w:r>
    </w:p>
    <w:p w14:paraId="77A053D1" w14:textId="7619A9D6" w:rsidR="00B37D52" w:rsidRDefault="00B37D52" w:rsidP="00B37D52">
      <w:r>
        <w:t xml:space="preserve">Inoculation par voies muqueuse est possible par léchage </w:t>
      </w:r>
    </w:p>
    <w:p w14:paraId="5F337385" w14:textId="7B61E1B6" w:rsidR="00B37D52" w:rsidRDefault="00B37D52" w:rsidP="00B37D52">
      <w:r>
        <w:t xml:space="preserve">Chez l’homme : phase de virémie (courte durée) </w:t>
      </w:r>
      <w:r>
        <w:sym w:font="Wingdings" w:char="F0E8"/>
      </w:r>
      <w:r>
        <w:t xml:space="preserve"> </w:t>
      </w:r>
      <w:r w:rsidR="00B151E5">
        <w:t>les longs nerfs périphériques</w:t>
      </w:r>
    </w:p>
    <w:p w14:paraId="28656F8A" w14:textId="0BDE4F52" w:rsidR="00B37D52" w:rsidRDefault="00B37D52" w:rsidP="00B151E5">
      <w:pPr>
        <w:pStyle w:val="Titre2"/>
      </w:pPr>
      <w:r>
        <w:t xml:space="preserve">Ascension de façon centripète </w:t>
      </w:r>
      <w:r>
        <w:sym w:font="Wingdings" w:char="F0F3"/>
      </w:r>
      <w:r>
        <w:t xml:space="preserve">  SNC</w:t>
      </w:r>
    </w:p>
    <w:p w14:paraId="1C13AA4F" w14:textId="137BD401" w:rsidR="00B37D52" w:rsidRDefault="00B37D52" w:rsidP="000E1CEB">
      <w:pPr>
        <w:numPr>
          <w:ilvl w:val="1"/>
          <w:numId w:val="9"/>
        </w:numPr>
      </w:pPr>
      <w:r>
        <w:t>Réplication dans les cordons ……</w:t>
      </w:r>
    </w:p>
    <w:p w14:paraId="02CB963F" w14:textId="6C40D114" w:rsidR="00B37D52" w:rsidRDefault="00B37D52" w:rsidP="00B37D52">
      <w:pPr>
        <w:numPr>
          <w:ilvl w:val="1"/>
          <w:numId w:val="9"/>
        </w:numPr>
      </w:pPr>
      <w:r>
        <w:lastRenderedPageBreak/>
        <w:t xml:space="preserve">Dysfonctionnement neuronal profond, sans lésion macroscopique nette </w:t>
      </w:r>
    </w:p>
    <w:p w14:paraId="27588195" w14:textId="017816AD" w:rsidR="00B37D52" w:rsidRDefault="00B37D52" w:rsidP="00B151E5">
      <w:pPr>
        <w:pStyle w:val="Titre2"/>
      </w:pPr>
      <w:r>
        <w:t xml:space="preserve">Puis diffusion centaure </w:t>
      </w:r>
    </w:p>
    <w:p w14:paraId="4A05AB37" w14:textId="055A39B5" w:rsidR="00B37D52" w:rsidRDefault="00B37D52" w:rsidP="00B37D52">
      <w:pPr>
        <w:numPr>
          <w:ilvl w:val="1"/>
          <w:numId w:val="9"/>
        </w:numPr>
      </w:pPr>
      <w:r>
        <w:t xml:space="preserve">Organes </w:t>
      </w:r>
    </w:p>
    <w:p w14:paraId="2AB740EF" w14:textId="3F31B533" w:rsidR="00B37D52" w:rsidRDefault="00B37D52" w:rsidP="00B37D52">
      <w:pPr>
        <w:numPr>
          <w:ilvl w:val="1"/>
          <w:numId w:val="9"/>
        </w:numPr>
      </w:pPr>
      <w:r>
        <w:t>Glandes salivaires</w:t>
      </w:r>
    </w:p>
    <w:p w14:paraId="3AF0B3E2" w14:textId="279CFE45" w:rsidR="00B37D52" w:rsidRDefault="00B37D52" w:rsidP="00B151E5">
      <w:pPr>
        <w:pStyle w:val="Titre2"/>
      </w:pPr>
      <w:r>
        <w:t xml:space="preserve">Incubation en fonction </w:t>
      </w:r>
    </w:p>
    <w:p w14:paraId="6A966B3D" w14:textId="4A739EC8" w:rsidR="00B37D52" w:rsidRDefault="00B37D52" w:rsidP="00B37D52">
      <w:pPr>
        <w:numPr>
          <w:ilvl w:val="1"/>
          <w:numId w:val="9"/>
        </w:numPr>
      </w:pPr>
      <w:r>
        <w:t>Nombre et profondeur des morsures</w:t>
      </w:r>
    </w:p>
    <w:p w14:paraId="33454388" w14:textId="4432836A" w:rsidR="00B37D52" w:rsidRDefault="00B37D52" w:rsidP="00B37D52">
      <w:pPr>
        <w:numPr>
          <w:ilvl w:val="1"/>
          <w:numId w:val="9"/>
        </w:numPr>
      </w:pPr>
      <w:r>
        <w:t>Innervation et proximité du SNC</w:t>
      </w:r>
    </w:p>
    <w:p w14:paraId="53205DE7" w14:textId="3F88F194" w:rsidR="00B37D52" w:rsidRDefault="00B37D52" w:rsidP="00B37D52">
      <w:pPr>
        <w:pStyle w:val="Titre1"/>
      </w:pPr>
      <w:bookmarkStart w:id="4" w:name="_Toc197550426"/>
      <w:r>
        <w:t>Singes</w:t>
      </w:r>
      <w:bookmarkEnd w:id="4"/>
      <w:r>
        <w:t xml:space="preserve"> </w:t>
      </w:r>
    </w:p>
    <w:p w14:paraId="3AE94F14" w14:textId="238B9254" w:rsidR="00B37D52" w:rsidRPr="00B37D52" w:rsidRDefault="00B37D52" w:rsidP="00B37D52">
      <w:r>
        <w:t>*******</w:t>
      </w:r>
    </w:p>
    <w:p w14:paraId="1A1F583E" w14:textId="48412765" w:rsidR="00B37D52" w:rsidRDefault="00B37D52" w:rsidP="00B37D52">
      <w:pPr>
        <w:pStyle w:val="Titre2"/>
      </w:pPr>
      <w:bookmarkStart w:id="5" w:name="_Toc197550427"/>
      <w:r>
        <w:t>Rage furieuse</w:t>
      </w:r>
      <w:bookmarkEnd w:id="5"/>
      <w:r>
        <w:t xml:space="preserve"> </w:t>
      </w:r>
    </w:p>
    <w:p w14:paraId="530D8200" w14:textId="6F916DA0" w:rsidR="00B37D52" w:rsidRDefault="00B37D52" w:rsidP="00B37D52">
      <w:r>
        <w:t>Soif intense</w:t>
      </w:r>
    </w:p>
    <w:p w14:paraId="1CCC9589" w14:textId="3BC3E207" w:rsidR="00B37D52" w:rsidRDefault="00B37D52" w:rsidP="00B37D52">
      <w:r>
        <w:t>Hydrophobie (hyperexcitation au niveau du pharynx, hypersensibilité cutanée)</w:t>
      </w:r>
    </w:p>
    <w:p w14:paraId="1FCDF886" w14:textId="413DE434" w:rsidR="00B37D52" w:rsidRDefault="00B37D52" w:rsidP="00B37D52">
      <w:r>
        <w:t>Hypersali</w:t>
      </w:r>
      <w:r w:rsidR="00507E80">
        <w:t>v</w:t>
      </w:r>
      <w:r>
        <w:t xml:space="preserve">ation </w:t>
      </w:r>
    </w:p>
    <w:p w14:paraId="39236F94" w14:textId="7C8ABD0C" w:rsidR="00B37D52" w:rsidRDefault="00B37D52" w:rsidP="00B37D52">
      <w:pPr>
        <w:pStyle w:val="Titre2"/>
      </w:pPr>
      <w:bookmarkStart w:id="6" w:name="_Toc197550428"/>
      <w:r>
        <w:t>Rage paralytique</w:t>
      </w:r>
      <w:bookmarkEnd w:id="6"/>
      <w:r>
        <w:t xml:space="preserve"> </w:t>
      </w:r>
    </w:p>
    <w:p w14:paraId="54F600D5" w14:textId="34E49BE8" w:rsidR="00B37D52" w:rsidRDefault="00B37D52" w:rsidP="00B37D52">
      <w:r>
        <w:t>Paralysie des membre</w:t>
      </w:r>
      <w:r w:rsidR="00507E80">
        <w:t>s</w:t>
      </w:r>
    </w:p>
    <w:p w14:paraId="41C66FF5" w14:textId="3252FDF0" w:rsidR="00B37D52" w:rsidRDefault="00B37D52" w:rsidP="00B37D52">
      <w:r>
        <w:t xml:space="preserve">Trouble </w:t>
      </w:r>
      <w:r w:rsidR="00507E80">
        <w:t>sphinctérien</w:t>
      </w:r>
    </w:p>
    <w:p w14:paraId="1C7D1210" w14:textId="2B90B37C" w:rsidR="00B37D52" w:rsidRDefault="00B37D52" w:rsidP="00B37D52">
      <w:r>
        <w:t xml:space="preserve">Atteinte </w:t>
      </w:r>
      <w:r w:rsidR="00507E80">
        <w:t>du</w:t>
      </w:r>
      <w:r>
        <w:t xml:space="preserve"> bulbe </w:t>
      </w:r>
      <w:r>
        <w:sym w:font="Wingdings" w:char="F0E8"/>
      </w:r>
      <w:r>
        <w:t xml:space="preserve"> trouble neurovégétatifs </w:t>
      </w:r>
      <w:r>
        <w:sym w:font="Wingdings" w:char="F0E8"/>
      </w:r>
      <w:r>
        <w:t xml:space="preserve"> arrêt cardio *******</w:t>
      </w:r>
    </w:p>
    <w:p w14:paraId="3C795D22" w14:textId="58FAEFC3" w:rsidR="00B37D52" w:rsidRDefault="00B37D52" w:rsidP="00B37D52">
      <w:pPr>
        <w:pStyle w:val="Titre2"/>
      </w:pPr>
      <w:bookmarkStart w:id="7" w:name="_Toc197550429"/>
      <w:r>
        <w:t xml:space="preserve">TDD : rage furieuse ou </w:t>
      </w:r>
      <w:r w:rsidR="00507E80">
        <w:t>spastique</w:t>
      </w:r>
      <w:r>
        <w:t xml:space="preserve"> humaine</w:t>
      </w:r>
      <w:bookmarkEnd w:id="7"/>
    </w:p>
    <w:p w14:paraId="4793B615" w14:textId="63B01746" w:rsidR="00B37D52" w:rsidRDefault="00B37D52" w:rsidP="00B37D52">
      <w:r>
        <w:t>Form</w:t>
      </w:r>
      <w:r w:rsidR="00507E80">
        <w:t>e</w:t>
      </w:r>
      <w:r>
        <w:t>s classique</w:t>
      </w:r>
      <w:r w:rsidR="00507E80">
        <w:t>s</w:t>
      </w:r>
      <w:r>
        <w:t>, ¾ des cas</w:t>
      </w:r>
    </w:p>
    <w:p w14:paraId="31F15007" w14:textId="0330761B" w:rsidR="00B37D52" w:rsidRDefault="00B151E5" w:rsidP="00B37D52">
      <w:pPr>
        <w:pStyle w:val="Titre3"/>
      </w:pPr>
      <w:r>
        <w:t>Signes cliniques</w:t>
      </w:r>
    </w:p>
    <w:p w14:paraId="3780F668" w14:textId="084DFE5B" w:rsidR="00B37D52" w:rsidRDefault="00B37D52" w:rsidP="00B37D52">
      <w:pPr>
        <w:pStyle w:val="Titre4"/>
      </w:pPr>
      <w:r>
        <w:t>I</w:t>
      </w:r>
      <w:r w:rsidR="00507E80">
        <w:t>n</w:t>
      </w:r>
      <w:r>
        <w:t xml:space="preserve">cubation </w:t>
      </w:r>
    </w:p>
    <w:p w14:paraId="0FAF5F28" w14:textId="3323986A" w:rsidR="00B37D52" w:rsidRDefault="00B37D52" w:rsidP="00B37D52">
      <w:r>
        <w:t>Plus rap</w:t>
      </w:r>
      <w:r w:rsidR="00507E80">
        <w:t>i</w:t>
      </w:r>
      <w:r>
        <w:t>de si porte d’</w:t>
      </w:r>
      <w:r w:rsidR="00507E80">
        <w:t xml:space="preserve">entrée dans </w:t>
      </w:r>
      <w:r>
        <w:t>un</w:t>
      </w:r>
      <w:r w:rsidR="00507E80">
        <w:t>e</w:t>
      </w:r>
      <w:r>
        <w:t xml:space="preserve"> région : </w:t>
      </w:r>
    </w:p>
    <w:p w14:paraId="0A8DE776" w14:textId="27D1B841" w:rsidR="00B37D52" w:rsidRDefault="00B37D52" w:rsidP="00B37D52">
      <w:pPr>
        <w:numPr>
          <w:ilvl w:val="1"/>
          <w:numId w:val="9"/>
        </w:numPr>
      </w:pPr>
      <w:r>
        <w:t>Proche du SNC (visage, cuir chevelu)</w:t>
      </w:r>
    </w:p>
    <w:p w14:paraId="777A3F0C" w14:textId="29801F9B" w:rsidR="00B37D52" w:rsidRDefault="00B37D52" w:rsidP="00B37D52">
      <w:pPr>
        <w:numPr>
          <w:ilvl w:val="1"/>
          <w:numId w:val="9"/>
        </w:numPr>
      </w:pPr>
      <w:r>
        <w:t>Ou riche en filets nerveux (visage, cout, mains)</w:t>
      </w:r>
    </w:p>
    <w:p w14:paraId="4B31DAD6" w14:textId="78C670E6" w:rsidR="00507E80" w:rsidRDefault="00507E80" w:rsidP="00507E80">
      <w:pPr>
        <w:pStyle w:val="Titre4"/>
      </w:pPr>
      <w:r>
        <w:t>Phase d’état</w:t>
      </w:r>
    </w:p>
    <w:p w14:paraId="4F89E942" w14:textId="6C230486" w:rsidR="00507E80" w:rsidRDefault="00507E80" w:rsidP="00507E80">
      <w:r>
        <w:t xml:space="preserve">Conscience normale </w:t>
      </w:r>
    </w:p>
    <w:p w14:paraId="389FF912" w14:textId="5BA35E8D" w:rsidR="00507E80" w:rsidRDefault="00507E80" w:rsidP="00507E80">
      <w:r>
        <w:lastRenderedPageBreak/>
        <w:t xml:space="preserve">Fièvre, </w:t>
      </w:r>
      <w:r w:rsidR="00B151E5">
        <w:t>sueur abondante</w:t>
      </w:r>
      <w:r>
        <w:t>, tachypnée</w:t>
      </w:r>
    </w:p>
    <w:p w14:paraId="0979CB64" w14:textId="03C8F598" w:rsidR="00507E80" w:rsidRDefault="00507E80" w:rsidP="00507E80">
      <w:r>
        <w:t xml:space="preserve">Salivation abondante </w:t>
      </w:r>
    </w:p>
    <w:p w14:paraId="57022501" w14:textId="5D48BC65" w:rsidR="00507E80" w:rsidRDefault="00507E80" w:rsidP="00507E80">
      <w:r>
        <w:t>Soif intense</w:t>
      </w:r>
    </w:p>
    <w:p w14:paraId="66387EC0" w14:textId="69850D09" w:rsidR="00507E80" w:rsidRDefault="00507E80" w:rsidP="00507E80">
      <w:r>
        <w:t>Convulsion, hallucination</w:t>
      </w:r>
    </w:p>
    <w:p w14:paraId="4E29F341" w14:textId="047B0FF5" w:rsidR="00507E80" w:rsidRDefault="00507E80" w:rsidP="00507E80">
      <w:r>
        <w:t xml:space="preserve">Excitation psychomotrice majeurs  </w:t>
      </w:r>
    </w:p>
    <w:p w14:paraId="6C5AE083" w14:textId="79182497" w:rsidR="00507E80" w:rsidRDefault="00507E80" w:rsidP="00507E80">
      <w:pPr>
        <w:numPr>
          <w:ilvl w:val="1"/>
          <w:numId w:val="9"/>
        </w:numPr>
      </w:pPr>
      <w:r>
        <w:t>Aggravation par une moindre excitation (hyperesthésie cutanée sensori</w:t>
      </w:r>
      <w:r w:rsidR="006152CD">
        <w:t>elle) ou toute tentative de boire</w:t>
      </w:r>
      <w:r>
        <w:t xml:space="preserve"> (contraction paroxystique du pharynx) ou des bruit</w:t>
      </w:r>
      <w:r w:rsidR="000E7A7E">
        <w:t>s</w:t>
      </w:r>
      <w:r>
        <w:t xml:space="preserve"> ou un courant d’air. </w:t>
      </w:r>
      <w:r>
        <w:sym w:font="Wingdings" w:char="F0E8"/>
      </w:r>
      <w:r>
        <w:t xml:space="preserve"> </w:t>
      </w:r>
      <w:proofErr w:type="gramStart"/>
      <w:r w:rsidRPr="00507E80">
        <w:rPr>
          <w:b/>
        </w:rPr>
        <w:t>spasme</w:t>
      </w:r>
      <w:proofErr w:type="gramEnd"/>
      <w:r w:rsidRPr="00507E80">
        <w:rPr>
          <w:b/>
        </w:rPr>
        <w:t xml:space="preserve"> hydrophobique</w:t>
      </w:r>
      <w:r>
        <w:rPr>
          <w:b/>
        </w:rPr>
        <w:t xml:space="preserve"> +++</w:t>
      </w:r>
      <w:r>
        <w:t xml:space="preserve"> (pathognomonique)</w:t>
      </w:r>
    </w:p>
    <w:p w14:paraId="640D9150" w14:textId="75E951B5" w:rsidR="00507E80" w:rsidRDefault="00507E80" w:rsidP="00507E80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r w:rsidR="00B151E5">
        <w:t>Répulsion</w:t>
      </w:r>
      <w:r>
        <w:t xml:space="preserve"> intense, contracture des traits, souffrance extrême, lutte avec l’entourage, </w:t>
      </w:r>
      <w:r w:rsidR="000E7A7E">
        <w:t>craint</w:t>
      </w:r>
      <w:r>
        <w:t xml:space="preserve"> lors d</w:t>
      </w:r>
      <w:r w:rsidR="006152CD">
        <w:t>e</w:t>
      </w:r>
      <w:r>
        <w:t xml:space="preserve"> la tentative de boire</w:t>
      </w:r>
    </w:p>
    <w:p w14:paraId="37DE5D6C" w14:textId="635BDC28" w:rsidR="00507E80" w:rsidRDefault="00B151E5" w:rsidP="00507E80">
      <w:pPr>
        <w:pStyle w:val="Titre3"/>
      </w:pPr>
      <w:r>
        <w:t>Signes paracliniques</w:t>
      </w:r>
      <w:r w:rsidR="00507E80">
        <w:t xml:space="preserve"> post mortem</w:t>
      </w:r>
    </w:p>
    <w:p w14:paraId="384937E5" w14:textId="3F191549" w:rsidR="00507E80" w:rsidRDefault="00507E80" w:rsidP="00507E80">
      <w:r>
        <w:t>Réalisés par un laboratoire spécialité</w:t>
      </w:r>
    </w:p>
    <w:p w14:paraId="052FF4C0" w14:textId="2E525954" w:rsidR="00507E80" w:rsidRDefault="00507E80" w:rsidP="00507E80">
      <w:r>
        <w:t>Prélèvements : salive, cornée, LCR, biopsies cérébrale ou cutanés (nuque-menton),</w:t>
      </w:r>
    </w:p>
    <w:p w14:paraId="56F50B8A" w14:textId="1A48ED83" w:rsidR="000D2399" w:rsidRDefault="00AF0E5E" w:rsidP="00B151E5">
      <w:pPr>
        <w:pStyle w:val="Titre4"/>
      </w:pPr>
      <w:r>
        <w:t>Détection</w:t>
      </w:r>
      <w:r w:rsidR="000D2399">
        <w:t xml:space="preserve"> du virus par </w:t>
      </w:r>
    </w:p>
    <w:p w14:paraId="384994B7" w14:textId="2FF82C2F" w:rsidR="000D2399" w:rsidRDefault="00AF0E5E" w:rsidP="000D2399">
      <w:pPr>
        <w:numPr>
          <w:ilvl w:val="1"/>
          <w:numId w:val="9"/>
        </w:numPr>
      </w:pPr>
      <w:r>
        <w:t>Immunofluorescence</w:t>
      </w:r>
      <w:r w:rsidR="000D2399">
        <w:t xml:space="preserve"> (résultant en 2 heures)</w:t>
      </w:r>
    </w:p>
    <w:p w14:paraId="0848BCDA" w14:textId="47391709" w:rsidR="000D2399" w:rsidRDefault="000D2399" w:rsidP="000D2399">
      <w:pPr>
        <w:numPr>
          <w:ilvl w:val="1"/>
          <w:numId w:val="9"/>
        </w:numPr>
      </w:pPr>
      <w:r>
        <w:t>Culture cellulaire de neuroblastome mur</w:t>
      </w:r>
      <w:r w:rsidR="00AF0E5E">
        <w:t xml:space="preserve">in (réponse en 2 </w:t>
      </w:r>
      <w:r w:rsidR="000E1CEB">
        <w:t>heures</w:t>
      </w:r>
      <w:r w:rsidR="00AF0E5E">
        <w:t>)</w:t>
      </w:r>
    </w:p>
    <w:p w14:paraId="1C054A0D" w14:textId="6CD8777E" w:rsidR="000D2399" w:rsidRDefault="000D2399" w:rsidP="000D2399">
      <w:pPr>
        <w:numPr>
          <w:ilvl w:val="1"/>
          <w:numId w:val="9"/>
        </w:numPr>
      </w:pPr>
      <w:r>
        <w:t>Microscopie électronique</w:t>
      </w:r>
    </w:p>
    <w:p w14:paraId="0DFCBCD1" w14:textId="00771D5C" w:rsidR="000D2399" w:rsidRDefault="000D2399" w:rsidP="00B151E5">
      <w:pPr>
        <w:pStyle w:val="Titre4"/>
      </w:pPr>
      <w:r>
        <w:t xml:space="preserve">Autopsie </w:t>
      </w:r>
    </w:p>
    <w:p w14:paraId="74ADF975" w14:textId="5702B778" w:rsidR="000D2399" w:rsidRDefault="000D2399" w:rsidP="000D2399">
      <w:pPr>
        <w:numPr>
          <w:ilvl w:val="1"/>
          <w:numId w:val="9"/>
        </w:numPr>
      </w:pPr>
      <w:r>
        <w:t>Lési</w:t>
      </w:r>
      <w:r w:rsidR="00AF0E5E">
        <w:t>o</w:t>
      </w:r>
      <w:r>
        <w:t xml:space="preserve">n spécifique constituée par les corpuscules de </w:t>
      </w:r>
      <w:r w:rsidR="00AF0E5E">
        <w:t>N</w:t>
      </w:r>
      <w:r>
        <w:t>egri (</w:t>
      </w:r>
      <w:r w:rsidR="00AF0E5E">
        <w:t>corpuscule</w:t>
      </w:r>
      <w:r>
        <w:t xml:space="preserve"> viraux acidophil</w:t>
      </w:r>
      <w:r w:rsidR="00AF0E5E">
        <w:t>es), dans la</w:t>
      </w:r>
      <w:r w:rsidR="004F0E72">
        <w:t xml:space="preserve"> cellule de la cor</w:t>
      </w:r>
      <w:r>
        <w:t>ne d’Ammon</w:t>
      </w:r>
    </w:p>
    <w:p w14:paraId="4A62C1A1" w14:textId="5C18963B" w:rsidR="000D2399" w:rsidRDefault="004F0E72" w:rsidP="000D2399">
      <w:pPr>
        <w:numPr>
          <w:ilvl w:val="1"/>
          <w:numId w:val="9"/>
        </w:numPr>
      </w:pPr>
      <w:r>
        <w:t>Lésion</w:t>
      </w:r>
      <w:r w:rsidR="000D2399">
        <w:t xml:space="preserve"> </w:t>
      </w:r>
      <w:r>
        <w:t>d’encéphalite</w:t>
      </w:r>
      <w:r w:rsidR="000D2399">
        <w:t xml:space="preserve"> ……</w:t>
      </w:r>
    </w:p>
    <w:p w14:paraId="76CC8D11" w14:textId="29DE884C" w:rsidR="000D2399" w:rsidRDefault="000D2399" w:rsidP="000D2399">
      <w:pPr>
        <w:pStyle w:val="Titre3"/>
      </w:pPr>
      <w:r>
        <w:t xml:space="preserve">Evolution </w:t>
      </w:r>
    </w:p>
    <w:p w14:paraId="591F999C" w14:textId="09840B07" w:rsidR="000D2399" w:rsidRDefault="000D2399" w:rsidP="000D2399">
      <w:r>
        <w:t xml:space="preserve">Rage </w:t>
      </w:r>
      <w:r w:rsidR="004F0E72">
        <w:t>déclarée</w:t>
      </w:r>
      <w:r>
        <w:t> : constamment mortelle</w:t>
      </w:r>
    </w:p>
    <w:p w14:paraId="38480813" w14:textId="0F8A80BF" w:rsidR="000D2399" w:rsidRDefault="000D2399" w:rsidP="000D2399">
      <w:r>
        <w:t>Décès dans 3 – 4 jours</w:t>
      </w:r>
    </w:p>
    <w:p w14:paraId="44ABD801" w14:textId="33BD1FB6" w:rsidR="000D2399" w:rsidRDefault="004F0E72" w:rsidP="000D2399">
      <w:r>
        <w:t>Tableau</w:t>
      </w:r>
      <w:r w:rsidR="000D2399">
        <w:t xml:space="preserve"> de</w:t>
      </w:r>
      <w:r>
        <w:t xml:space="preserve"> paralysie</w:t>
      </w:r>
      <w:r w:rsidR="000D2399">
        <w:t xml:space="preserve"> </w:t>
      </w:r>
      <w:r>
        <w:t>générali</w:t>
      </w:r>
      <w:r w:rsidR="000D2399">
        <w:t>sée puis syncope</w:t>
      </w:r>
    </w:p>
    <w:p w14:paraId="4606D4EE" w14:textId="3983035F" w:rsidR="000E1CEB" w:rsidRDefault="000E1CEB" w:rsidP="00EB1487">
      <w:pPr>
        <w:pStyle w:val="Titre2"/>
      </w:pPr>
      <w:bookmarkStart w:id="8" w:name="_Toc197550430"/>
      <w:r>
        <w:t>Forme clinique</w:t>
      </w:r>
      <w:bookmarkEnd w:id="8"/>
    </w:p>
    <w:p w14:paraId="2D8CAD62" w14:textId="7594323D" w:rsidR="00EB1487" w:rsidRDefault="000E1CEB" w:rsidP="000E1CEB">
      <w:pPr>
        <w:pStyle w:val="Titre3"/>
      </w:pPr>
      <w:r>
        <w:t>Rage humaine paralytique</w:t>
      </w:r>
    </w:p>
    <w:p w14:paraId="4C0BA3B5" w14:textId="635651AA" w:rsidR="000E1CEB" w:rsidRDefault="000E1CEB" w:rsidP="000E1CEB">
      <w:r>
        <w:t>Sd paralytique de type Landry</w:t>
      </w:r>
    </w:p>
    <w:p w14:paraId="6EAFA4E8" w14:textId="01DB8045" w:rsidR="000E1CEB" w:rsidRDefault="000E1CEB" w:rsidP="000E1CEB">
      <w:pPr>
        <w:numPr>
          <w:ilvl w:val="1"/>
          <w:numId w:val="9"/>
        </w:numPr>
      </w:pPr>
      <w:r>
        <w:t>Paralysie de membre inférieur</w:t>
      </w:r>
    </w:p>
    <w:p w14:paraId="40273663" w14:textId="24877E6A" w:rsidR="000E1CEB" w:rsidRDefault="000E1CEB" w:rsidP="000E1CEB">
      <w:pPr>
        <w:numPr>
          <w:ilvl w:val="1"/>
          <w:numId w:val="9"/>
        </w:numPr>
      </w:pPr>
      <w:r>
        <w:t xml:space="preserve">Puis trouble sphinctérien </w:t>
      </w:r>
    </w:p>
    <w:p w14:paraId="45C9C654" w14:textId="61E7BBC1" w:rsidR="000E1CEB" w:rsidRDefault="000E1CEB" w:rsidP="000E1CEB">
      <w:pPr>
        <w:numPr>
          <w:ilvl w:val="1"/>
          <w:numId w:val="9"/>
        </w:numPr>
      </w:pPr>
      <w:r>
        <w:lastRenderedPageBreak/>
        <w:t>Enfin atteinte bulbaire ave paralysie de nerfs crâniens et arrêt cardiaque</w:t>
      </w:r>
    </w:p>
    <w:p w14:paraId="7F87DDFC" w14:textId="09E4BB51" w:rsidR="000E1CEB" w:rsidRDefault="000E1CEB" w:rsidP="000E1CEB">
      <w:r>
        <w:t>Décès dans 5 – 6 jours</w:t>
      </w:r>
    </w:p>
    <w:p w14:paraId="743590F4" w14:textId="6F4B3255" w:rsidR="000E1CEB" w:rsidRDefault="000E1CEB" w:rsidP="000E1CEB">
      <w:pPr>
        <w:pStyle w:val="Titre3"/>
      </w:pPr>
      <w:r>
        <w:t>Rage animale</w:t>
      </w:r>
    </w:p>
    <w:p w14:paraId="777F7227" w14:textId="0B46A435" w:rsidR="000E1CEB" w:rsidRDefault="000E1CEB" w:rsidP="000E1CEB">
      <w:r>
        <w:t>Souven</w:t>
      </w:r>
      <w:r w:rsidR="00FD6963">
        <w:t>t</w:t>
      </w:r>
      <w:r>
        <w:t xml:space="preserve"> de forme furieuse </w:t>
      </w:r>
    </w:p>
    <w:p w14:paraId="0EF86863" w14:textId="18D7165D" w:rsidR="000E1CEB" w:rsidRDefault="000E1CEB" w:rsidP="000E1CEB">
      <w:r>
        <w:t>Incubation d</w:t>
      </w:r>
      <w:r w:rsidR="00FD6963">
        <w:t>’</w:t>
      </w:r>
      <w:r>
        <w:t>environ 2 mois</w:t>
      </w:r>
    </w:p>
    <w:p w14:paraId="559133EF" w14:textId="5593287B" w:rsidR="000E1CEB" w:rsidRDefault="000E1CEB" w:rsidP="000E1CEB">
      <w:r>
        <w:t>Phase d’état : excitation agressive, l’animale cherc</w:t>
      </w:r>
      <w:r w:rsidR="00104549">
        <w:t>h</w:t>
      </w:r>
      <w:r>
        <w:t xml:space="preserve">e à mordre et avaler tout ce </w:t>
      </w:r>
      <w:r w:rsidR="00EC4F0E">
        <w:t>q</w:t>
      </w:r>
      <w:r>
        <w:t>ui l’entoure, et fait des fugues</w:t>
      </w:r>
    </w:p>
    <w:p w14:paraId="623D4DEE" w14:textId="00A45F0C" w:rsidR="000E1CEB" w:rsidRDefault="000E1CEB" w:rsidP="000E1CEB">
      <w:pPr>
        <w:pStyle w:val="Titre1"/>
      </w:pPr>
      <w:bookmarkStart w:id="9" w:name="_Toc197550431"/>
      <w:r>
        <w:t>Diagnostics</w:t>
      </w:r>
      <w:bookmarkEnd w:id="9"/>
    </w:p>
    <w:p w14:paraId="64E38684" w14:textId="655069AE" w:rsidR="000E1CEB" w:rsidRDefault="000E1CEB" w:rsidP="000E1CEB">
      <w:pPr>
        <w:pStyle w:val="Titre2"/>
      </w:pPr>
      <w:bookmarkStart w:id="10" w:name="_Toc197550432"/>
      <w:r>
        <w:t>Positifs</w:t>
      </w:r>
      <w:bookmarkEnd w:id="10"/>
    </w:p>
    <w:p w14:paraId="3CDF1006" w14:textId="58C1D375" w:rsidR="000E1CEB" w:rsidRDefault="000E1CEB" w:rsidP="000E1CEB">
      <w:r>
        <w:t xml:space="preserve">Diagnostic </w:t>
      </w:r>
      <w:r w:rsidR="00FD6963">
        <w:t>forme</w:t>
      </w:r>
      <w:r>
        <w:t xml:space="preserve"> suspecté : </w:t>
      </w:r>
      <w:proofErr w:type="spellStart"/>
      <w:r>
        <w:t>épidémio</w:t>
      </w:r>
      <w:proofErr w:type="spellEnd"/>
      <w:r>
        <w:t xml:space="preserve">-clinique (exposition risque rabique/ morsure ; … + </w:t>
      </w:r>
      <w:r w:rsidR="00B151E5">
        <w:t>encéphalite + 2</w:t>
      </w:r>
      <w:r>
        <w:t xml:space="preserve"> singe pathognomonique)</w:t>
      </w:r>
    </w:p>
    <w:p w14:paraId="1BF673F5" w14:textId="5A6CB613" w:rsidR="000E1CEB" w:rsidRDefault="000E1CEB" w:rsidP="000E1CEB">
      <w:r>
        <w:t>Diagnostic</w:t>
      </w:r>
      <w:r w:rsidR="00FD6963">
        <w:t xml:space="preserve"> </w:t>
      </w:r>
      <w:r>
        <w:t xml:space="preserve">de </w:t>
      </w:r>
      <w:r w:rsidR="00FD6963">
        <w:t>confirmation = examen de lab</w:t>
      </w:r>
      <w:r>
        <w:t xml:space="preserve">o (homme, animale) : diagnostic post </w:t>
      </w:r>
      <w:r w:rsidR="00FD6963">
        <w:t>mortem</w:t>
      </w:r>
      <w:r>
        <w:t xml:space="preserve"> ou intra vitam</w:t>
      </w:r>
    </w:p>
    <w:p w14:paraId="2846206B" w14:textId="1D6BDE58" w:rsidR="000E1CEB" w:rsidRDefault="000E1CEB" w:rsidP="000E1CEB">
      <w:r>
        <w:t xml:space="preserve">2 singes </w:t>
      </w:r>
      <w:r w:rsidR="00FD6963">
        <w:t>pathognomoniques</w:t>
      </w:r>
      <w:r>
        <w:t xml:space="preserve"> : </w:t>
      </w:r>
      <w:r w:rsidR="00FD6963">
        <w:t>hydrophobie</w:t>
      </w:r>
      <w:r>
        <w:t xml:space="preserve"> et aérophobie</w:t>
      </w:r>
    </w:p>
    <w:p w14:paraId="4F864074" w14:textId="52E06962" w:rsidR="000E1CEB" w:rsidRDefault="000E1CEB" w:rsidP="00B151E5">
      <w:pPr>
        <w:pStyle w:val="Titre3"/>
      </w:pPr>
      <w:r>
        <w:t>Décès par</w:t>
      </w:r>
      <w:r w:rsidR="00B151E5">
        <w:t> :</w:t>
      </w:r>
    </w:p>
    <w:p w14:paraId="0C6E4BC6" w14:textId="71529EEB" w:rsidR="000E1CEB" w:rsidRDefault="00FD6963" w:rsidP="000E1CEB">
      <w:pPr>
        <w:numPr>
          <w:ilvl w:val="1"/>
          <w:numId w:val="9"/>
        </w:numPr>
      </w:pPr>
      <w:r>
        <w:t>Arrêt</w:t>
      </w:r>
      <w:r w:rsidR="000E1CEB">
        <w:t xml:space="preserve"> </w:t>
      </w:r>
      <w:r>
        <w:t>cardio-respiratoire</w:t>
      </w:r>
      <w:r w:rsidR="000E1CEB">
        <w:t xml:space="preserve"> (rage « furieuse »)</w:t>
      </w:r>
    </w:p>
    <w:p w14:paraId="53A4818F" w14:textId="60005044" w:rsidR="000E1CEB" w:rsidRDefault="000E1CEB" w:rsidP="000E1CEB">
      <w:pPr>
        <w:numPr>
          <w:ilvl w:val="1"/>
          <w:numId w:val="9"/>
        </w:numPr>
      </w:pPr>
      <w:r>
        <w:t>Coma (rage « paralytique »)</w:t>
      </w:r>
    </w:p>
    <w:p w14:paraId="5E723FA4" w14:textId="74FB7F19" w:rsidR="000E1CEB" w:rsidRDefault="000E1CEB" w:rsidP="00B151E5">
      <w:pPr>
        <w:pStyle w:val="Titre3"/>
      </w:pPr>
      <w:r>
        <w:t xml:space="preserve">Diagnostic post </w:t>
      </w:r>
      <w:r w:rsidR="00FD6963">
        <w:t>mortem</w:t>
      </w:r>
      <w:r>
        <w:t xml:space="preserve"> : </w:t>
      </w:r>
      <w:r w:rsidR="00FD6963">
        <w:t>prélèvement</w:t>
      </w:r>
      <w:r>
        <w:t xml:space="preserve"> de </w:t>
      </w:r>
      <w:r w:rsidR="00FD6963">
        <w:t>cerveau (autopsie ou aspiration</w:t>
      </w:r>
      <w:r>
        <w:t xml:space="preserve">/ </w:t>
      </w:r>
      <w:r w:rsidR="00FD6963">
        <w:t>occipitale</w:t>
      </w:r>
      <w:r>
        <w:t>)</w:t>
      </w:r>
      <w:r w:rsidR="00FD6963">
        <w:t xml:space="preserve"> </w:t>
      </w:r>
      <w:r>
        <w:t xml:space="preserve">+ </w:t>
      </w:r>
    </w:p>
    <w:p w14:paraId="2C992AA5" w14:textId="58523D18" w:rsidR="000E1CEB" w:rsidRDefault="000E1CEB" w:rsidP="000E1CEB">
      <w:pPr>
        <w:numPr>
          <w:ilvl w:val="1"/>
          <w:numId w:val="9"/>
        </w:numPr>
      </w:pPr>
      <w:r>
        <w:t>Ex</w:t>
      </w:r>
      <w:r w:rsidR="00FD6963">
        <w:t>a</w:t>
      </w:r>
      <w:r>
        <w:t>me</w:t>
      </w:r>
      <w:r w:rsidR="00FD6963">
        <w:t>n à l’état frais</w:t>
      </w:r>
    </w:p>
    <w:p w14:paraId="6E13D9DF" w14:textId="406904F0" w:rsidR="000E1CEB" w:rsidRDefault="00FD6963" w:rsidP="000E1CEB">
      <w:pPr>
        <w:numPr>
          <w:ilvl w:val="1"/>
          <w:numId w:val="9"/>
        </w:numPr>
      </w:pPr>
      <w:r>
        <w:t>Après</w:t>
      </w:r>
      <w:r w:rsidR="000E1CEB">
        <w:t xml:space="preserve"> </w:t>
      </w:r>
      <w:r>
        <w:t>conservation</w:t>
      </w:r>
      <w:r w:rsidR="000E1CEB">
        <w:t xml:space="preserve"> (le plus souven</w:t>
      </w:r>
      <w:r>
        <w:t>t</w:t>
      </w:r>
      <w:r w:rsidR="000E1CEB">
        <w:t xml:space="preserve"> du </w:t>
      </w:r>
      <w:r>
        <w:t>fait</w:t>
      </w:r>
      <w:r w:rsidR="000E1CEB">
        <w:t xml:space="preserve"> distance lieu de l’</w:t>
      </w:r>
      <w:r>
        <w:t>a</w:t>
      </w:r>
      <w:r w:rsidR="000E1CEB">
        <w:t xml:space="preserve">ccident et labo) : </w:t>
      </w:r>
      <w:r>
        <w:t>solution</w:t>
      </w:r>
      <w:r w:rsidR="000E1CEB">
        <w:t xml:space="preserve"> de glycérol </w:t>
      </w:r>
      <w:r w:rsidR="00B151E5">
        <w:t>à 80</w:t>
      </w:r>
      <w:r w:rsidR="000E1CEB">
        <w:t>% (pas d’inacti</w:t>
      </w:r>
      <w:r>
        <w:t>v</w:t>
      </w:r>
      <w:r w:rsidR="000E1CEB">
        <w:t xml:space="preserve">ation du virus) et </w:t>
      </w:r>
      <w:r>
        <w:t>solution</w:t>
      </w:r>
      <w:r w:rsidR="000E1CEB">
        <w:t xml:space="preserve"> de fo</w:t>
      </w:r>
      <w:r>
        <w:t>r</w:t>
      </w:r>
      <w:r w:rsidR="000E1CEB">
        <w:t>mol à 10%</w:t>
      </w:r>
      <w:proofErr w:type="gramStart"/>
      <w:r w:rsidR="000E1CEB">
        <w:t xml:space="preserve"> ….</w:t>
      </w:r>
      <w:proofErr w:type="gramEnd"/>
      <w:r w:rsidR="000E1CEB">
        <w:t> ;</w:t>
      </w:r>
    </w:p>
    <w:p w14:paraId="253ACC45" w14:textId="42942DFB" w:rsidR="000E1CEB" w:rsidRDefault="000E1CEB" w:rsidP="000E1CEB">
      <w:pPr>
        <w:numPr>
          <w:ilvl w:val="1"/>
          <w:numId w:val="9"/>
        </w:numPr>
      </w:pPr>
      <w:r>
        <w:t>Technique</w:t>
      </w:r>
      <w:r w:rsidR="00867D15">
        <w:t xml:space="preserve"> de recher</w:t>
      </w:r>
      <w:r w:rsidR="00FD6963">
        <w:t>che</w:t>
      </w:r>
      <w:r w:rsidR="00867D15">
        <w:t xml:space="preserve"> </w:t>
      </w:r>
      <w:r w:rsidR="00FD6963">
        <w:t xml:space="preserve">microscopique </w:t>
      </w:r>
      <w:r w:rsidR="00867D15">
        <w:t xml:space="preserve">de </w:t>
      </w:r>
      <w:r>
        <w:t xml:space="preserve">corps de </w:t>
      </w:r>
      <w:r w:rsidR="00867D15">
        <w:t>Negri</w:t>
      </w:r>
      <w:r>
        <w:t xml:space="preserve"> (</w:t>
      </w:r>
      <w:r w:rsidR="00867D15">
        <w:t>inclusion</w:t>
      </w:r>
      <w:r>
        <w:t xml:space="preserve"> cytoplasmique </w:t>
      </w:r>
      <w:r w:rsidR="00867D15">
        <w:t>éosinophile dans</w:t>
      </w:r>
      <w:r>
        <w:t xml:space="preserve"> les</w:t>
      </w:r>
      <w:r w:rsidR="00867D15">
        <w:t xml:space="preserve"> cellules</w:t>
      </w:r>
      <w:r>
        <w:t xml:space="preserve"> </w:t>
      </w:r>
      <w:r w:rsidR="00867D15">
        <w:t>neuronales</w:t>
      </w:r>
      <w:r>
        <w:t xml:space="preserve"> infec</w:t>
      </w:r>
      <w:r w:rsidR="00867D15">
        <w:t>tées par le</w:t>
      </w:r>
      <w:r>
        <w:t xml:space="preserve"> virus de la rage</w:t>
      </w:r>
      <w:r w:rsidR="00B151E5">
        <w:t> :</w:t>
      </w:r>
    </w:p>
    <w:p w14:paraId="0086BC11" w14:textId="70A0AD36" w:rsidR="000E1CEB" w:rsidRDefault="00B151E5" w:rsidP="000E1CEB">
      <w:pPr>
        <w:numPr>
          <w:ilvl w:val="2"/>
          <w:numId w:val="9"/>
        </w:numPr>
      </w:pPr>
      <w:r>
        <w:t>Après</w:t>
      </w:r>
      <w:r w:rsidR="00576D04">
        <w:t xml:space="preserve"> colora</w:t>
      </w:r>
      <w:r w:rsidR="000E1CEB">
        <w:t>t</w:t>
      </w:r>
      <w:r w:rsidR="00576D04">
        <w:t>ion</w:t>
      </w:r>
      <w:r w:rsidR="000E1CEB">
        <w:t xml:space="preserve"> de Sellers</w:t>
      </w:r>
      <w:r>
        <w:t xml:space="preserve">, </w:t>
      </w:r>
    </w:p>
    <w:p w14:paraId="4CA09F71" w14:textId="486D7E81" w:rsidR="000E1CEB" w:rsidRDefault="00576D04" w:rsidP="000E1CEB">
      <w:pPr>
        <w:numPr>
          <w:ilvl w:val="2"/>
          <w:numId w:val="9"/>
        </w:numPr>
      </w:pPr>
      <w:r>
        <w:t>Au niveau des corn</w:t>
      </w:r>
      <w:r w:rsidR="000E1CEB">
        <w:t>es d’Ammon sur coupe de cerveau fixées au formol)</w:t>
      </w:r>
    </w:p>
    <w:p w14:paraId="5EB4D029" w14:textId="0C1D5D87" w:rsidR="000E1CEB" w:rsidRDefault="000E1CEB" w:rsidP="00B151E5">
      <w:pPr>
        <w:pStyle w:val="Titre3"/>
      </w:pPr>
      <w:r>
        <w:t>Diagnostic intr</w:t>
      </w:r>
      <w:r w:rsidR="00576D04">
        <w:t>a</w:t>
      </w:r>
      <w:r>
        <w:t xml:space="preserve"> vitam (</w:t>
      </w:r>
      <w:proofErr w:type="spellStart"/>
      <w:r>
        <w:t>anté</w:t>
      </w:r>
      <w:proofErr w:type="spellEnd"/>
      <w:r>
        <w:t xml:space="preserve"> mortem)</w:t>
      </w:r>
    </w:p>
    <w:p w14:paraId="57302A65" w14:textId="5D99B8F1" w:rsidR="000E1CEB" w:rsidRDefault="000E1CEB" w:rsidP="000E1CEB">
      <w:pPr>
        <w:numPr>
          <w:ilvl w:val="1"/>
          <w:numId w:val="9"/>
        </w:numPr>
      </w:pPr>
      <w:r>
        <w:t>Sur</w:t>
      </w:r>
      <w:r w:rsidR="00576D04">
        <w:t xml:space="preserve"> prélèvement</w:t>
      </w:r>
      <w:r>
        <w:t xml:space="preserve"> salivaire </w:t>
      </w:r>
    </w:p>
    <w:p w14:paraId="011C18B1" w14:textId="19C57590" w:rsidR="000E1CEB" w:rsidRDefault="000E1CEB" w:rsidP="000E1CEB">
      <w:pPr>
        <w:numPr>
          <w:ilvl w:val="1"/>
          <w:numId w:val="9"/>
        </w:numPr>
      </w:pPr>
      <w:r>
        <w:t xml:space="preserve">Dans le LCR </w:t>
      </w:r>
    </w:p>
    <w:p w14:paraId="48A5C00C" w14:textId="65263194" w:rsidR="000E1CEB" w:rsidRDefault="000E1CEB" w:rsidP="000E1CEB">
      <w:pPr>
        <w:numPr>
          <w:ilvl w:val="1"/>
          <w:numId w:val="9"/>
        </w:numPr>
      </w:pPr>
      <w:r>
        <w:t>Après biopsie cutanée (follicules pileux de la nuque)</w:t>
      </w:r>
    </w:p>
    <w:p w14:paraId="39E0FC32" w14:textId="11054CF6" w:rsidR="00576D04" w:rsidRDefault="00576D04" w:rsidP="00576D04">
      <w:r>
        <w:lastRenderedPageBreak/>
        <w:t xml:space="preserve">Recherche d’Ag viral par </w:t>
      </w:r>
      <w:r w:rsidR="00867D15">
        <w:t>immunofluorescence</w:t>
      </w:r>
      <w:r>
        <w:t xml:space="preserve"> (</w:t>
      </w:r>
      <w:r w:rsidR="00867D15">
        <w:t>pédiatrique</w:t>
      </w:r>
      <w:r>
        <w:t xml:space="preserve"> +++)</w:t>
      </w:r>
    </w:p>
    <w:p w14:paraId="72F33CD6" w14:textId="6F0DC5DF" w:rsidR="00576D04" w:rsidRDefault="00576D04" w:rsidP="00576D04">
      <w:r>
        <w:t>Mise en évidence de l’ARN virale (RT-PCR)</w:t>
      </w:r>
    </w:p>
    <w:p w14:paraId="58988AB2" w14:textId="4EE32E0D" w:rsidR="00576D04" w:rsidRDefault="00576D04" w:rsidP="00B151E5">
      <w:pPr>
        <w:pStyle w:val="Titre3"/>
      </w:pPr>
      <w:r>
        <w:t xml:space="preserve">Au total </w:t>
      </w:r>
    </w:p>
    <w:p w14:paraId="34C04350" w14:textId="14780791" w:rsidR="00576D04" w:rsidRDefault="00576D04" w:rsidP="00B151E5">
      <w:pPr>
        <w:pStyle w:val="Titre4"/>
      </w:pPr>
      <w:r>
        <w:t xml:space="preserve">Mise en évidence du virus </w:t>
      </w:r>
    </w:p>
    <w:p w14:paraId="54E947E5" w14:textId="2D6CC6AC" w:rsidR="00576D04" w:rsidRDefault="00867D15" w:rsidP="00576D04">
      <w:pPr>
        <w:numPr>
          <w:ilvl w:val="2"/>
          <w:numId w:val="9"/>
        </w:numPr>
      </w:pPr>
      <w:r>
        <w:t>Immunofluorescence</w:t>
      </w:r>
      <w:r w:rsidR="00576D04">
        <w:t xml:space="preserve"> </w:t>
      </w:r>
    </w:p>
    <w:p w14:paraId="2E463FBA" w14:textId="5806FAE2" w:rsidR="00576D04" w:rsidRDefault="00576D04" w:rsidP="00576D04">
      <w:pPr>
        <w:numPr>
          <w:ilvl w:val="2"/>
          <w:numId w:val="9"/>
        </w:numPr>
      </w:pPr>
      <w:r>
        <w:t>Culture</w:t>
      </w:r>
    </w:p>
    <w:p w14:paraId="58078242" w14:textId="7E0BF4C8" w:rsidR="00576D04" w:rsidRDefault="00576D04" w:rsidP="00B151E5">
      <w:pPr>
        <w:pStyle w:val="Titre4"/>
      </w:pPr>
      <w:r>
        <w:t xml:space="preserve">Mise en évidence des lésions spécifiques </w:t>
      </w:r>
    </w:p>
    <w:p w14:paraId="2041FB10" w14:textId="2E188751" w:rsidR="00576D04" w:rsidRDefault="00576D04" w:rsidP="00576D04">
      <w:pPr>
        <w:numPr>
          <w:ilvl w:val="2"/>
          <w:numId w:val="9"/>
        </w:numPr>
      </w:pPr>
      <w:r>
        <w:t>Corpuscules de Negri</w:t>
      </w:r>
    </w:p>
    <w:p w14:paraId="2BBA8C00" w14:textId="458638B0" w:rsidR="00576D04" w:rsidRDefault="00576D04" w:rsidP="00576D04">
      <w:pPr>
        <w:pStyle w:val="Titre2"/>
      </w:pPr>
      <w:bookmarkStart w:id="11" w:name="_Toc197550433"/>
      <w:r>
        <w:t>Différentiels</w:t>
      </w:r>
      <w:bookmarkEnd w:id="11"/>
    </w:p>
    <w:p w14:paraId="2E99B2D8" w14:textId="54DBF91A" w:rsidR="00576D04" w:rsidRDefault="00576D04" w:rsidP="00576D04">
      <w:r>
        <w:t>Si la notion de morsure antérieur non confirmé</w:t>
      </w:r>
    </w:p>
    <w:p w14:paraId="3BB66C1E" w14:textId="1FB2EBBD" w:rsidR="00576D04" w:rsidRDefault="00576D04" w:rsidP="00576D04">
      <w:pPr>
        <w:numPr>
          <w:ilvl w:val="1"/>
          <w:numId w:val="9"/>
        </w:numPr>
      </w:pPr>
      <w:r>
        <w:t xml:space="preserve">Tétanos </w:t>
      </w:r>
    </w:p>
    <w:p w14:paraId="2E0A630A" w14:textId="29CA66F1" w:rsidR="00576D04" w:rsidRDefault="00576D04" w:rsidP="00576D04">
      <w:pPr>
        <w:numPr>
          <w:ilvl w:val="1"/>
          <w:numId w:val="9"/>
        </w:numPr>
      </w:pPr>
      <w:r>
        <w:t>Délirium tremens</w:t>
      </w:r>
    </w:p>
    <w:p w14:paraId="1CEC33D0" w14:textId="5E62D5D3" w:rsidR="00FD6963" w:rsidRDefault="00FD6963" w:rsidP="00FD6963">
      <w:pPr>
        <w:pStyle w:val="Titre1"/>
      </w:pPr>
      <w:bookmarkStart w:id="12" w:name="_Toc197550434"/>
      <w:r>
        <w:t>Principes de traitement</w:t>
      </w:r>
      <w:bookmarkEnd w:id="12"/>
      <w:r>
        <w:t xml:space="preserve"> </w:t>
      </w:r>
    </w:p>
    <w:p w14:paraId="3E794506" w14:textId="66BC4BCE" w:rsidR="00FD6963" w:rsidRDefault="00FD6963" w:rsidP="00FD6963">
      <w:r>
        <w:t>Ne pas suturer</w:t>
      </w:r>
    </w:p>
    <w:p w14:paraId="668A67C8" w14:textId="1C5199B5" w:rsidR="00FD6963" w:rsidRDefault="00FD6963" w:rsidP="00FD6963">
      <w:r>
        <w:t>AB à la demande</w:t>
      </w:r>
    </w:p>
    <w:p w14:paraId="60B50A1B" w14:textId="6C67614C" w:rsidR="00FD6963" w:rsidRDefault="00FD6963" w:rsidP="00FD6963">
      <w:r>
        <w:t xml:space="preserve">Vérification de l’immunité antitétanique </w:t>
      </w:r>
    </w:p>
    <w:p w14:paraId="5CC1A5B1" w14:textId="550C92A6" w:rsidR="00FD6963" w:rsidRDefault="00FD6963" w:rsidP="00FD6963">
      <w:r>
        <w:t>Traitement dans un centre antirabique</w:t>
      </w:r>
    </w:p>
    <w:p w14:paraId="6F507B1C" w14:textId="3D8FB72D" w:rsidR="00EC4F0E" w:rsidRDefault="00EC4F0E" w:rsidP="00EC4F0E">
      <w:pPr>
        <w:pStyle w:val="Titre2"/>
      </w:pPr>
      <w:bookmarkStart w:id="13" w:name="_Toc197550435"/>
      <w:r>
        <w:t>But</w:t>
      </w:r>
      <w:bookmarkEnd w:id="13"/>
      <w:r>
        <w:t xml:space="preserve"> </w:t>
      </w:r>
    </w:p>
    <w:p w14:paraId="4D7305ED" w14:textId="0EB74F32" w:rsidR="00EC4F0E" w:rsidRDefault="00EC4F0E" w:rsidP="00EC4F0E">
      <w:r>
        <w:t>Eviter un</w:t>
      </w:r>
      <w:r w:rsidR="00195281">
        <w:t>e</w:t>
      </w:r>
      <w:r>
        <w:t xml:space="preserve"> rage déclarée</w:t>
      </w:r>
    </w:p>
    <w:p w14:paraId="10CA6094" w14:textId="5F0F7365" w:rsidR="00EC4F0E" w:rsidRDefault="00EC4F0E" w:rsidP="00EC4F0E">
      <w:pPr>
        <w:pStyle w:val="Titre2"/>
      </w:pPr>
      <w:bookmarkStart w:id="14" w:name="_Toc197550436"/>
      <w:r>
        <w:t>Moyens</w:t>
      </w:r>
      <w:bookmarkEnd w:id="14"/>
      <w:r>
        <w:t xml:space="preserve"> </w:t>
      </w:r>
    </w:p>
    <w:p w14:paraId="6ECAD2F7" w14:textId="67379F13" w:rsidR="00EC4F0E" w:rsidRDefault="00EC4F0E" w:rsidP="00EC4F0E">
      <w:pPr>
        <w:pStyle w:val="Titre3"/>
      </w:pPr>
      <w:r>
        <w:t xml:space="preserve">Traitement locale non spécifique </w:t>
      </w:r>
    </w:p>
    <w:p w14:paraId="72F9D69C" w14:textId="71009C0B" w:rsidR="00EC4F0E" w:rsidRDefault="00EC4F0E" w:rsidP="00EC4F0E">
      <w:r>
        <w:t xml:space="preserve">Lavage à l’eau savonneuse, </w:t>
      </w:r>
    </w:p>
    <w:p w14:paraId="4FB51557" w14:textId="11487C8B" w:rsidR="00EC4F0E" w:rsidRDefault="00EC4F0E" w:rsidP="00EC4F0E">
      <w:r>
        <w:t>Désinfecti</w:t>
      </w:r>
      <w:r w:rsidR="00195281">
        <w:t>on</w:t>
      </w:r>
      <w:r>
        <w:t xml:space="preserve"> par ammonium quartenaire ou polyvidone iodée</w:t>
      </w:r>
    </w:p>
    <w:p w14:paraId="2479B8E5" w14:textId="6B6CE736" w:rsidR="00EC4F0E" w:rsidRDefault="00195281" w:rsidP="00EC4F0E">
      <w:pPr>
        <w:pStyle w:val="Titre3"/>
      </w:pPr>
      <w:r>
        <w:t>Traitement</w:t>
      </w:r>
      <w:r w:rsidR="000E7A7E">
        <w:t xml:space="preserve"> spécifique post </w:t>
      </w:r>
      <w:r>
        <w:t>exposition</w:t>
      </w:r>
      <w:r w:rsidR="00EC4F0E">
        <w:t xml:space="preserve"> </w:t>
      </w:r>
    </w:p>
    <w:p w14:paraId="6B3360E8" w14:textId="43138C9B" w:rsidR="00EC4F0E" w:rsidRDefault="00EC4F0E" w:rsidP="00D605FC">
      <w:pPr>
        <w:pStyle w:val="Titre4"/>
      </w:pPr>
      <w:r>
        <w:t xml:space="preserve">Immunoglobuline spécifique </w:t>
      </w:r>
    </w:p>
    <w:p w14:paraId="2D62D1B3" w14:textId="24DE9A45" w:rsidR="00EC4F0E" w:rsidRDefault="00EC4F0E" w:rsidP="00EC4F0E">
      <w:pPr>
        <w:numPr>
          <w:ilvl w:val="1"/>
          <w:numId w:val="9"/>
        </w:numPr>
      </w:pPr>
      <w:r>
        <w:t>D’or</w:t>
      </w:r>
      <w:r w:rsidR="00195281">
        <w:t>i</w:t>
      </w:r>
      <w:r>
        <w:t xml:space="preserve">gine animale ou humaine </w:t>
      </w:r>
    </w:p>
    <w:p w14:paraId="64BE9396" w14:textId="0AD0FE45" w:rsidR="00EC4F0E" w:rsidRDefault="00EC4F0E" w:rsidP="00EC4F0E">
      <w:pPr>
        <w:numPr>
          <w:ilvl w:val="1"/>
          <w:numId w:val="9"/>
        </w:numPr>
      </w:pPr>
      <w:r>
        <w:t>Au plus tard un</w:t>
      </w:r>
      <w:r w:rsidR="00195281">
        <w:t>e</w:t>
      </w:r>
      <w:r>
        <w:t xml:space="preserve"> semaine </w:t>
      </w:r>
      <w:r w:rsidR="00195281">
        <w:t>après</w:t>
      </w:r>
      <w:r>
        <w:t xml:space="preserve"> le </w:t>
      </w:r>
      <w:r w:rsidR="00195281">
        <w:t>début</w:t>
      </w:r>
      <w:r>
        <w:t xml:space="preserve"> du vaccin antirabique, </w:t>
      </w:r>
    </w:p>
    <w:p w14:paraId="03D50511" w14:textId="594D455A" w:rsidR="00EC4F0E" w:rsidRDefault="00EC4F0E" w:rsidP="00EC4F0E">
      <w:pPr>
        <w:numPr>
          <w:ilvl w:val="1"/>
          <w:numId w:val="9"/>
        </w:numPr>
      </w:pPr>
      <w:r>
        <w:t>Dose : 20 unités/kg</w:t>
      </w:r>
    </w:p>
    <w:p w14:paraId="4511DCB8" w14:textId="2504FB9D" w:rsidR="00EC4F0E" w:rsidRDefault="00EC4F0E" w:rsidP="00EC4F0E">
      <w:pPr>
        <w:numPr>
          <w:ilvl w:val="1"/>
          <w:numId w:val="9"/>
        </w:numPr>
      </w:pPr>
      <w:r>
        <w:lastRenderedPageBreak/>
        <w:t>Dns d’autres site que le 1</w:t>
      </w:r>
      <w:r w:rsidRPr="00EC4F0E">
        <w:rPr>
          <w:vertAlign w:val="superscript"/>
        </w:rPr>
        <w:t>er</w:t>
      </w:r>
      <w:r>
        <w:t xml:space="preserve"> vaccin et </w:t>
      </w:r>
    </w:p>
    <w:p w14:paraId="3EAD5C30" w14:textId="0AE9E3C8" w:rsidR="00EC4F0E" w:rsidRDefault="00EC4F0E" w:rsidP="00D605FC">
      <w:pPr>
        <w:pStyle w:val="Titre4"/>
      </w:pPr>
      <w:r>
        <w:t>Traitement vaccinal</w:t>
      </w:r>
    </w:p>
    <w:p w14:paraId="71A96739" w14:textId="5A3BCFD9" w:rsidR="00EC4F0E" w:rsidRDefault="00EC4F0E" w:rsidP="00EC4F0E">
      <w:pPr>
        <w:numPr>
          <w:ilvl w:val="1"/>
          <w:numId w:val="9"/>
        </w:numPr>
      </w:pPr>
      <w:r>
        <w:t>2 schémas reconnus par l’OMS</w:t>
      </w:r>
      <w:r w:rsidR="00D605FC">
        <w:t> :</w:t>
      </w:r>
    </w:p>
    <w:p w14:paraId="742789D3" w14:textId="1D4ED512" w:rsidR="00EC4F0E" w:rsidRDefault="00EC4F0E" w:rsidP="00EC4F0E">
      <w:pPr>
        <w:numPr>
          <w:ilvl w:val="2"/>
          <w:numId w:val="9"/>
        </w:numPr>
      </w:pPr>
      <w:r>
        <w:t>Protocole dit « Zagreb » : à J0 2 injections en sites différents, à J</w:t>
      </w:r>
      <w:r w:rsidR="00D605FC">
        <w:t>7 1</w:t>
      </w:r>
      <w:r>
        <w:t xml:space="preserve"> injection et à J</w:t>
      </w:r>
      <w:r w:rsidR="00D605FC">
        <w:t>28 …</w:t>
      </w:r>
      <w:r>
        <w:t>.</w:t>
      </w:r>
    </w:p>
    <w:p w14:paraId="5DCC45F9" w14:textId="6951EDE2" w:rsidR="00EC4F0E" w:rsidRDefault="00EC4F0E" w:rsidP="00EC4F0E">
      <w:pPr>
        <w:numPr>
          <w:ilvl w:val="2"/>
          <w:numId w:val="9"/>
        </w:numPr>
      </w:pPr>
      <w:r>
        <w:t>Protocole dit ‘Essen »</w:t>
      </w:r>
    </w:p>
    <w:p w14:paraId="071FD55D" w14:textId="198CDD1E" w:rsidR="00EC4F0E" w:rsidRDefault="00EC4F0E" w:rsidP="00EC4F0E">
      <w:pPr>
        <w:numPr>
          <w:ilvl w:val="3"/>
          <w:numId w:val="9"/>
        </w:numPr>
      </w:pPr>
      <w:r>
        <w:t>Injection à J0, J3,</w:t>
      </w:r>
      <w:r w:rsidR="00195281">
        <w:t xml:space="preserve"> </w:t>
      </w:r>
      <w:r>
        <w:t>J</w:t>
      </w:r>
      <w:r w:rsidR="00D605FC">
        <w:t>7, J</w:t>
      </w:r>
      <w:r w:rsidR="00F145E2">
        <w:t>14,</w:t>
      </w:r>
      <w:r>
        <w:t xml:space="preserve"> J28, J90 </w:t>
      </w:r>
    </w:p>
    <w:p w14:paraId="22759A96" w14:textId="4FF9DBA2" w:rsidR="00EC4F0E" w:rsidRDefault="00EC4F0E" w:rsidP="00EC4F0E">
      <w:pPr>
        <w:pStyle w:val="Titre3"/>
      </w:pPr>
      <w:r>
        <w:t xml:space="preserve">Vaccination préventive humaine </w:t>
      </w:r>
    </w:p>
    <w:p w14:paraId="329E4239" w14:textId="2856F960" w:rsidR="00EC4F0E" w:rsidRDefault="00EC4F0E" w:rsidP="00EC4F0E">
      <w:r>
        <w:t>Protocole di « Zagreb » : J0 J7, et J28</w:t>
      </w:r>
    </w:p>
    <w:p w14:paraId="20585897" w14:textId="2BA9AB7F" w:rsidR="00EC4F0E" w:rsidRDefault="00EC4F0E" w:rsidP="00EC4F0E">
      <w:r>
        <w:t xml:space="preserve">Rappel à 1 an puis tous les 5 ans </w:t>
      </w:r>
    </w:p>
    <w:p w14:paraId="4C587792" w14:textId="296EFF4B" w:rsidR="00EC4F0E" w:rsidRDefault="00EC4F0E" w:rsidP="00EC4F0E">
      <w:r>
        <w:t>Préconisée par les professi</w:t>
      </w:r>
      <w:r w:rsidR="00195281">
        <w:t>o</w:t>
      </w:r>
      <w:r>
        <w:t>ns exposées : vétérinaire, personnels de labo</w:t>
      </w:r>
      <w:r w:rsidR="00195281">
        <w:t xml:space="preserve"> </w:t>
      </w:r>
      <w:r>
        <w:t>spécialisée, équarisseurs, spéléologue, animalier gardes-chasse, voyageurs dans les zones de forte enzootie canine (PED), …</w:t>
      </w:r>
    </w:p>
    <w:p w14:paraId="760BD6F2" w14:textId="5C4686C0" w:rsidR="00AD092F" w:rsidRDefault="00AD092F" w:rsidP="00AD092F">
      <w:pPr>
        <w:pStyle w:val="Titre3"/>
      </w:pPr>
      <w:r>
        <w:t>Lutte contre la rage animale</w:t>
      </w:r>
    </w:p>
    <w:p w14:paraId="16E7F8F5" w14:textId="65ACFD7D" w:rsidR="00AD092F" w:rsidRDefault="00AD092F" w:rsidP="00AD092F">
      <w:r>
        <w:t>Compagne de vaccinati</w:t>
      </w:r>
      <w:r w:rsidR="00195281">
        <w:t>on des animaux domestique (chiens, chats, bov</w:t>
      </w:r>
      <w:r>
        <w:t>ins),</w:t>
      </w:r>
    </w:p>
    <w:p w14:paraId="63144626" w14:textId="0E80E561" w:rsidR="00AD092F" w:rsidRDefault="00AD092F" w:rsidP="00AD092F">
      <w:r>
        <w:t>En Europe : vaccinatio</w:t>
      </w:r>
      <w:r w:rsidR="00195281">
        <w:t>n</w:t>
      </w:r>
      <w:r>
        <w:t xml:space="preserve"> des renards</w:t>
      </w:r>
    </w:p>
    <w:p w14:paraId="120E7B5E" w14:textId="11C6F97A" w:rsidR="00AD092F" w:rsidRDefault="00AD092F" w:rsidP="00AD092F">
      <w:r>
        <w:t>Eradiquer les chiens errants</w:t>
      </w:r>
    </w:p>
    <w:p w14:paraId="38683BB2" w14:textId="32FC69DE" w:rsidR="00AD092F" w:rsidRDefault="00AD092F" w:rsidP="00AD092F">
      <w:pPr>
        <w:pStyle w:val="Titre2"/>
      </w:pPr>
      <w:bookmarkStart w:id="15" w:name="_Toc197550437"/>
      <w:r>
        <w:t>Indication</w:t>
      </w:r>
      <w:bookmarkEnd w:id="15"/>
      <w:r>
        <w:t xml:space="preserve"> </w:t>
      </w:r>
    </w:p>
    <w:p w14:paraId="18763A93" w14:textId="2EAFB5AB" w:rsidR="00AD092F" w:rsidRDefault="00195281" w:rsidP="00D605FC">
      <w:pPr>
        <w:pStyle w:val="Titre3"/>
      </w:pPr>
      <w:r>
        <w:t>Schématiquement</w:t>
      </w:r>
      <w:r w:rsidR="00AD092F">
        <w:t xml:space="preserve"> 4 types de situation : </w:t>
      </w:r>
    </w:p>
    <w:p w14:paraId="4DE945FC" w14:textId="75BC153D" w:rsidR="00AD092F" w:rsidRDefault="00AD092F" w:rsidP="00AD092F">
      <w:pPr>
        <w:numPr>
          <w:ilvl w:val="1"/>
          <w:numId w:val="9"/>
        </w:numPr>
      </w:pPr>
      <w:r>
        <w:t>1</w:t>
      </w:r>
      <w:r w:rsidRPr="00AD092F">
        <w:rPr>
          <w:vertAlign w:val="superscript"/>
        </w:rPr>
        <w:t>er</w:t>
      </w:r>
      <w:r>
        <w:t xml:space="preserve"> cas :</w:t>
      </w:r>
      <w:r w:rsidR="00453B78">
        <w:t xml:space="preserve"> animale</w:t>
      </w:r>
      <w:r>
        <w:t xml:space="preserve"> </w:t>
      </w:r>
      <w:r w:rsidR="00453B78">
        <w:t>inconnu</w:t>
      </w:r>
      <w:r w:rsidR="00195281">
        <w:t xml:space="preserve"> ou disparu</w:t>
      </w:r>
      <w:r>
        <w:t xml:space="preserve"> ou son </w:t>
      </w:r>
    </w:p>
    <w:p w14:paraId="2CF8AE3F" w14:textId="25D93D5C" w:rsidR="00AD092F" w:rsidRDefault="00AD092F" w:rsidP="00AD092F">
      <w:pPr>
        <w:numPr>
          <w:ilvl w:val="1"/>
          <w:numId w:val="9"/>
        </w:numPr>
      </w:pPr>
      <w:r>
        <w:t>2 cas : animale mort mais encéph</w:t>
      </w:r>
      <w:r w:rsidR="00195281">
        <w:t>a</w:t>
      </w:r>
      <w:r>
        <w:t xml:space="preserve">le intacte </w:t>
      </w:r>
      <w:r>
        <w:sym w:font="Wingdings" w:char="F0E8"/>
      </w:r>
      <w:r>
        <w:t xml:space="preserve"> envoyer la tête de l’animale à l’</w:t>
      </w:r>
      <w:r w:rsidR="00453B78">
        <w:t>institut</w:t>
      </w:r>
      <w:r>
        <w:t xml:space="preserve"> </w:t>
      </w:r>
      <w:r w:rsidR="00453B78">
        <w:t>pasteur</w:t>
      </w:r>
      <w:r>
        <w:t>, vaccin entreprise et interrompues diagnostic infirmé</w:t>
      </w:r>
    </w:p>
    <w:p w14:paraId="3206C7F5" w14:textId="6E0850FB" w:rsidR="00453B78" w:rsidRDefault="00453B78" w:rsidP="00AD092F">
      <w:pPr>
        <w:numPr>
          <w:ilvl w:val="1"/>
          <w:numId w:val="9"/>
        </w:numPr>
      </w:pPr>
      <w:r>
        <w:t>3</w:t>
      </w:r>
      <w:r w:rsidRPr="00453B78">
        <w:rPr>
          <w:vertAlign w:val="superscript"/>
        </w:rPr>
        <w:t>e</w:t>
      </w:r>
      <w:r>
        <w:t xml:space="preserve"> cas : animale vivant et suspect 1</w:t>
      </w:r>
      <w:r w:rsidRPr="00453B78">
        <w:rPr>
          <w:vertAlign w:val="superscript"/>
        </w:rPr>
        <w:t>er</w:t>
      </w:r>
      <w:r w:rsidR="00195281">
        <w:t xml:space="preserve"> exa</w:t>
      </w:r>
      <w:r>
        <w:t>m</w:t>
      </w:r>
      <w:r w:rsidR="00195281">
        <w:t>e</w:t>
      </w:r>
      <w:r>
        <w:t xml:space="preserve">n </w:t>
      </w:r>
      <w:r>
        <w:sym w:font="Wingdings" w:char="F0E8"/>
      </w:r>
      <w:r>
        <w:t xml:space="preserve"> </w:t>
      </w:r>
      <w:r w:rsidR="00195281">
        <w:t>débuter</w:t>
      </w:r>
      <w:r>
        <w:t xml:space="preserve"> </w:t>
      </w:r>
      <w:r w:rsidR="00195281">
        <w:t>traitement</w:t>
      </w:r>
      <w:r>
        <w:t xml:space="preserve"> vaccinale, </w:t>
      </w:r>
      <w:r w:rsidR="00195281">
        <w:t>interrompu</w:t>
      </w:r>
      <w:r>
        <w:t xml:space="preserve"> si</w:t>
      </w:r>
      <w:r w:rsidR="00195281">
        <w:t xml:space="preserve"> </w:t>
      </w:r>
      <w:r>
        <w:t>l’anim</w:t>
      </w:r>
      <w:r w:rsidR="00195281">
        <w:t>a</w:t>
      </w:r>
      <w:r>
        <w:t>le s’avère sains (3 certificats vétérinaire</w:t>
      </w:r>
      <w:r w:rsidR="00195281">
        <w:t>s à 1 semaine d’intervalle : j0</w:t>
      </w:r>
      <w:r>
        <w:t xml:space="preserve">, </w:t>
      </w:r>
      <w:r w:rsidR="00195281">
        <w:t>J</w:t>
      </w:r>
      <w:r>
        <w:t>7, et 14)</w:t>
      </w:r>
    </w:p>
    <w:p w14:paraId="27E8D32F" w14:textId="10332E3D" w:rsidR="00244844" w:rsidRDefault="00244844" w:rsidP="00AD092F">
      <w:pPr>
        <w:numPr>
          <w:ilvl w:val="1"/>
          <w:numId w:val="9"/>
        </w:numPr>
      </w:pPr>
      <w:r>
        <w:t>4</w:t>
      </w:r>
      <w:r w:rsidRPr="00244844">
        <w:rPr>
          <w:vertAlign w:val="superscript"/>
        </w:rPr>
        <w:t>e</w:t>
      </w:r>
      <w:r>
        <w:t xml:space="preserve"> cas : animale vivant et sain au 1</w:t>
      </w:r>
      <w:r w:rsidRPr="00244844">
        <w:rPr>
          <w:vertAlign w:val="superscript"/>
        </w:rPr>
        <w:t>er</w:t>
      </w:r>
      <w:r>
        <w:t xml:space="preserve"> ex</w:t>
      </w:r>
      <w:r w:rsidR="00195281">
        <w:t>a</w:t>
      </w:r>
      <w:r>
        <w:t xml:space="preserve">men </w:t>
      </w:r>
      <w:r>
        <w:sym w:font="Wingdings" w:char="F0E8"/>
      </w:r>
      <w:r>
        <w:t xml:space="preserve"> </w:t>
      </w:r>
      <w:r w:rsidR="00195281">
        <w:t>observation</w:t>
      </w:r>
      <w:r>
        <w:t xml:space="preserve"> vétérinair</w:t>
      </w:r>
      <w:r w:rsidR="00195281">
        <w:t>e, pas</w:t>
      </w:r>
      <w:r>
        <w:t xml:space="preserve"> de vaccin, vaccin si signes de rage chez l’animal.</w:t>
      </w:r>
    </w:p>
    <w:p w14:paraId="59450CC7" w14:textId="6A3050F7" w:rsidR="00A96ECF" w:rsidRDefault="00A96ECF" w:rsidP="00D605FC">
      <w:pPr>
        <w:pStyle w:val="Titre3"/>
      </w:pPr>
      <w:r>
        <w:t>Terrain immunodéprimé</w:t>
      </w:r>
    </w:p>
    <w:p w14:paraId="1D448F0B" w14:textId="01EA25FD" w:rsidR="00A96ECF" w:rsidRDefault="00195281" w:rsidP="00A96ECF">
      <w:pPr>
        <w:numPr>
          <w:ilvl w:val="1"/>
          <w:numId w:val="9"/>
        </w:numPr>
      </w:pPr>
      <w:r>
        <w:t>Immunoglobuline</w:t>
      </w:r>
      <w:r w:rsidR="00A96ECF">
        <w:t xml:space="preserve"> obligatoire </w:t>
      </w:r>
    </w:p>
    <w:p w14:paraId="71D9E69F" w14:textId="0282ABD8" w:rsidR="00A96ECF" w:rsidRDefault="00A96ECF" w:rsidP="00A96ECF">
      <w:pPr>
        <w:numPr>
          <w:ilvl w:val="1"/>
          <w:numId w:val="9"/>
        </w:numPr>
      </w:pPr>
      <w:r>
        <w:t xml:space="preserve">Protocole </w:t>
      </w:r>
      <w:r w:rsidR="00195281">
        <w:t>d</w:t>
      </w:r>
      <w:r>
        <w:t>it « Essen »</w:t>
      </w:r>
    </w:p>
    <w:p w14:paraId="6A073A88" w14:textId="77777777" w:rsidR="00D605FC" w:rsidRDefault="00D605FC" w:rsidP="00D605FC">
      <w:pPr>
        <w:numPr>
          <w:ilvl w:val="0"/>
          <w:numId w:val="0"/>
        </w:numPr>
        <w:ind w:left="567"/>
      </w:pPr>
    </w:p>
    <w:p w14:paraId="7E21E052" w14:textId="0209138C" w:rsidR="00A96ECF" w:rsidRDefault="00A96ECF" w:rsidP="00A96ECF">
      <w:r>
        <w:lastRenderedPageBreak/>
        <w:t xml:space="preserve">Toute morsure de </w:t>
      </w:r>
      <w:r w:rsidR="00195281">
        <w:t>chauve-souris</w:t>
      </w:r>
      <w:r>
        <w:t>, souillure de plaise ou</w:t>
      </w:r>
      <w:r w:rsidR="00195281">
        <w:t xml:space="preserve"> </w:t>
      </w:r>
      <w:r>
        <w:t>de muque</w:t>
      </w:r>
      <w:r w:rsidR="00195281">
        <w:t>u</w:t>
      </w:r>
      <w:r>
        <w:t>se pa</w:t>
      </w:r>
      <w:r w:rsidR="00195281">
        <w:t>r</w:t>
      </w:r>
      <w:r>
        <w:t xml:space="preserve"> sa </w:t>
      </w:r>
      <w:r w:rsidR="00195281">
        <w:t>salive</w:t>
      </w:r>
      <w:r>
        <w:t xml:space="preserve"> : </w:t>
      </w:r>
      <w:r w:rsidR="00195281">
        <w:t>indication</w:t>
      </w:r>
      <w:r>
        <w:t xml:space="preserve"> absolue de vaccin, </w:t>
      </w:r>
    </w:p>
    <w:p w14:paraId="705157A5" w14:textId="415FEB59" w:rsidR="0076313B" w:rsidRDefault="0076313B" w:rsidP="00A96ECF">
      <w:r>
        <w:t>Les type</w:t>
      </w:r>
      <w:r w:rsidR="00152377">
        <w:t>s</w:t>
      </w:r>
      <w:r w:rsidR="00195281">
        <w:t xml:space="preserve"> </w:t>
      </w:r>
      <w:r>
        <w:t>de contact nivea</w:t>
      </w:r>
      <w:r w:rsidR="00195281">
        <w:t>u</w:t>
      </w:r>
      <w:r>
        <w:t xml:space="preserve"> d’expositio</w:t>
      </w:r>
      <w:r w:rsidR="00195281">
        <w:t>n et traite</w:t>
      </w:r>
      <w:r>
        <w:t>men</w:t>
      </w:r>
      <w:r w:rsidR="00195281">
        <w:t>t</w:t>
      </w:r>
      <w:r>
        <w:t xml:space="preserve"> après ex</w:t>
      </w:r>
      <w:r w:rsidR="00195281">
        <w:t>p</w:t>
      </w:r>
      <w:r>
        <w:t>ositio</w:t>
      </w:r>
      <w:r w:rsidR="00195281">
        <w:t>n</w:t>
      </w:r>
      <w:r>
        <w:t xml:space="preserve"> recommandé</w:t>
      </w:r>
      <w:r w:rsidR="009C71B1">
        <w:t xml:space="preserve"> </w:t>
      </w:r>
    </w:p>
    <w:p w14:paraId="53808986" w14:textId="6271CFCD" w:rsidR="009C71B1" w:rsidRDefault="009C71B1" w:rsidP="009C71B1">
      <w:pPr>
        <w:numPr>
          <w:ilvl w:val="0"/>
          <w:numId w:val="0"/>
        </w:numPr>
        <w:ind w:left="567" w:hanging="283"/>
        <w:rPr>
          <w:b/>
        </w:rPr>
      </w:pPr>
      <w:r w:rsidRPr="009C71B1">
        <w:rPr>
          <w:b/>
        </w:rPr>
        <w:t>Tableau</w:t>
      </w:r>
    </w:p>
    <w:sectPr w:rsidR="009C71B1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1E99E" w14:textId="77777777" w:rsidR="00B11AC5" w:rsidRDefault="00B11AC5" w:rsidP="00FE6A79">
      <w:pPr>
        <w:spacing w:line="240" w:lineRule="auto"/>
      </w:pPr>
      <w:r>
        <w:separator/>
      </w:r>
    </w:p>
  </w:endnote>
  <w:endnote w:type="continuationSeparator" w:id="0">
    <w:p w14:paraId="027AFF66" w14:textId="77777777" w:rsidR="00B11AC5" w:rsidRDefault="00B11AC5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7922417E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05FC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33BAA" w14:textId="77777777" w:rsidR="00B11AC5" w:rsidRDefault="00B11AC5" w:rsidP="00FE6A79">
      <w:pPr>
        <w:spacing w:line="240" w:lineRule="auto"/>
      </w:pPr>
      <w:r>
        <w:separator/>
      </w:r>
    </w:p>
  </w:footnote>
  <w:footnote w:type="continuationSeparator" w:id="0">
    <w:p w14:paraId="0C5C2685" w14:textId="77777777" w:rsidR="00B11AC5" w:rsidRDefault="00B11AC5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11AC5"/>
    <w:rsid w:val="00B151E5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05FC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2933</TotalTime>
  <Pages>8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2025-10-01T09:10:00Z</dcterms:modified>
</cp:coreProperties>
</file>