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FEF17" w14:textId="117FB472" w:rsidR="00E515AD" w:rsidRPr="00F408E2" w:rsidRDefault="00B03149" w:rsidP="00B03149">
      <w:pPr>
        <w:pStyle w:val="Titre"/>
        <w:rPr>
          <w:rFonts w:cs="Times New Roman"/>
        </w:rPr>
      </w:pPr>
      <w:r w:rsidRPr="00F408E2">
        <w:rPr>
          <w:rFonts w:cs="Times New Roman"/>
        </w:rPr>
        <w:t>Confusion mentale et prise en charge (delirium trem</w:t>
      </w:r>
      <w:r w:rsidR="005B0E10" w:rsidRPr="00F408E2">
        <w:rPr>
          <w:rFonts w:cs="Times New Roman"/>
        </w:rPr>
        <w:t>ens)</w:t>
      </w:r>
    </w:p>
    <w:p w14:paraId="61777326" w14:textId="47B7D01D" w:rsidR="00C31BA8" w:rsidRPr="00F408E2" w:rsidRDefault="00C31BA8" w:rsidP="00E857A0">
      <w:pPr>
        <w:pStyle w:val="Titre1"/>
      </w:pPr>
      <w:r w:rsidRPr="00F408E2">
        <w:t xml:space="preserve">Introduction </w:t>
      </w:r>
    </w:p>
    <w:p w14:paraId="3127545E" w14:textId="51E937AC" w:rsidR="00C31BA8" w:rsidRPr="00F408E2" w:rsidRDefault="00C31BA8" w:rsidP="00E857A0">
      <w:pPr>
        <w:pStyle w:val="Titre2"/>
      </w:pPr>
      <w:r w:rsidRPr="00F408E2">
        <w:t>Définition</w:t>
      </w:r>
    </w:p>
    <w:p w14:paraId="3ABB0F46" w14:textId="1776914C" w:rsidR="00C31BA8" w:rsidRPr="00F408E2" w:rsidRDefault="00C31BA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Trouble de vigilance due à une désorganisation ou déficit </w:t>
      </w:r>
      <w:r w:rsidR="003B737A" w:rsidRPr="00F408E2">
        <w:rPr>
          <w:rFonts w:cs="Times New Roman"/>
        </w:rPr>
        <w:t xml:space="preserve">globale de toute activité psychique ou de fonction intellectuel associant +/- </w:t>
      </w:r>
      <w:r w:rsidR="00A95876" w:rsidRPr="00F408E2">
        <w:rPr>
          <w:rFonts w:cs="Times New Roman"/>
        </w:rPr>
        <w:t>obnu</w:t>
      </w:r>
      <w:r w:rsidR="0080530B" w:rsidRPr="00F408E2">
        <w:rPr>
          <w:rFonts w:cs="Times New Roman"/>
        </w:rPr>
        <w:t>bilation de conscience</w:t>
      </w:r>
      <w:r w:rsidR="00BD4FC6" w:rsidRPr="00F408E2">
        <w:rPr>
          <w:rFonts w:cs="Times New Roman"/>
        </w:rPr>
        <w:t>, désorientation temporo-</w:t>
      </w:r>
      <w:r w:rsidR="00537D42" w:rsidRPr="00F408E2">
        <w:rPr>
          <w:rFonts w:cs="Times New Roman"/>
        </w:rPr>
        <w:t>spatial</w:t>
      </w:r>
      <w:r w:rsidR="004A1C51" w:rsidRPr="00F408E2">
        <w:rPr>
          <w:rFonts w:cs="Times New Roman"/>
        </w:rPr>
        <w:t>e</w:t>
      </w:r>
      <w:r w:rsidR="00BD4FC6" w:rsidRPr="00F408E2">
        <w:rPr>
          <w:rFonts w:cs="Times New Roman"/>
        </w:rPr>
        <w:t>, délirium o</w:t>
      </w:r>
      <w:r w:rsidR="00537D42" w:rsidRPr="00F408E2">
        <w:rPr>
          <w:rFonts w:cs="Times New Roman"/>
        </w:rPr>
        <w:t>nirique avec trouble de perception sensorielle et altération de l’état général</w:t>
      </w:r>
    </w:p>
    <w:p w14:paraId="148635D9" w14:textId="0821A7AD" w:rsidR="005505AA" w:rsidRPr="00F408E2" w:rsidRDefault="004A1C5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Coma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abolition de conscience, perte de fonction </w:t>
      </w:r>
      <w:r w:rsidR="005505AA" w:rsidRPr="00F408E2">
        <w:rPr>
          <w:rFonts w:cs="Times New Roman"/>
        </w:rPr>
        <w:t xml:space="preserve">…… avec conservation De fonction </w:t>
      </w:r>
      <w:r w:rsidR="00DE6831" w:rsidRPr="00F408E2">
        <w:rPr>
          <w:rFonts w:cs="Times New Roman"/>
        </w:rPr>
        <w:t>végétative</w:t>
      </w:r>
    </w:p>
    <w:p w14:paraId="7F509434" w14:textId="1E674E36" w:rsidR="00DE6831" w:rsidRPr="00F408E2" w:rsidRDefault="00DE6831" w:rsidP="00E857A0">
      <w:pPr>
        <w:pStyle w:val="Titre2"/>
      </w:pPr>
      <w:r w:rsidRPr="00F408E2">
        <w:t>Rappel physiopathologique</w:t>
      </w:r>
    </w:p>
    <w:p w14:paraId="1D72BEDC" w14:textId="05737988" w:rsidR="00DE6831" w:rsidRPr="00F408E2" w:rsidRDefault="00DE6831" w:rsidP="00DE6831">
      <w:pPr>
        <w:rPr>
          <w:rFonts w:cs="Times New Roman"/>
        </w:rPr>
      </w:pPr>
      <w:r w:rsidRPr="00F408E2">
        <w:rPr>
          <w:rFonts w:cs="Times New Roman"/>
        </w:rPr>
        <w:t>Trouble métabolique</w:t>
      </w:r>
      <w:r w:rsidR="00EC3244">
        <w:rPr>
          <w:rFonts w:cs="Times New Roman"/>
        </w:rPr>
        <w:t> </w:t>
      </w:r>
      <w:r w:rsidR="005843BC" w:rsidRPr="00F408E2">
        <w:rPr>
          <w:rFonts w:cs="Times New Roman"/>
        </w:rPr>
        <w:t xml:space="preserve">: retentissement diffuse </w:t>
      </w:r>
      <w:r w:rsidR="00D31162" w:rsidRPr="00F408E2">
        <w:rPr>
          <w:rFonts w:cs="Times New Roman"/>
        </w:rPr>
        <w:t>au niveau du cerveau</w:t>
      </w:r>
    </w:p>
    <w:p w14:paraId="1A8A1D08" w14:textId="6FAAE212" w:rsidR="004D724D" w:rsidRPr="00F408E2" w:rsidRDefault="00D31162" w:rsidP="004D724D">
      <w:pPr>
        <w:rPr>
          <w:rFonts w:cs="Times New Roman"/>
        </w:rPr>
      </w:pPr>
      <w:r w:rsidRPr="00F408E2">
        <w:rPr>
          <w:rFonts w:cs="Times New Roman"/>
        </w:rPr>
        <w:t xml:space="preserve">Lésion </w:t>
      </w:r>
      <w:r w:rsidR="00D472DD" w:rsidRPr="00F408E2">
        <w:rPr>
          <w:rFonts w:cs="Times New Roman"/>
        </w:rPr>
        <w:t>à la</w:t>
      </w:r>
      <w:r w:rsidR="004D724D" w:rsidRPr="00F408E2">
        <w:rPr>
          <w:rFonts w:cs="Times New Roman"/>
        </w:rPr>
        <w:t xml:space="preserve"> substance réticulée</w:t>
      </w:r>
    </w:p>
    <w:p w14:paraId="73A9D40B" w14:textId="2B52B57F" w:rsidR="004D724D" w:rsidRPr="00F408E2" w:rsidRDefault="004D724D" w:rsidP="004D724D">
      <w:pPr>
        <w:rPr>
          <w:rFonts w:cs="Times New Roman"/>
        </w:rPr>
      </w:pPr>
      <w:r w:rsidRPr="00F408E2">
        <w:rPr>
          <w:rFonts w:cs="Times New Roman"/>
        </w:rPr>
        <w:t>Lésion cérébrale focale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temporo</w:t>
      </w:r>
      <w:r w:rsidR="00C10982" w:rsidRPr="00F408E2">
        <w:rPr>
          <w:rFonts w:cs="Times New Roman"/>
        </w:rPr>
        <w:t>-</w:t>
      </w:r>
      <w:proofErr w:type="spellStart"/>
      <w:r w:rsidR="00C10982" w:rsidRPr="00F408E2">
        <w:rPr>
          <w:rFonts w:cs="Times New Roman"/>
        </w:rPr>
        <w:t>inféro</w:t>
      </w:r>
      <w:proofErr w:type="spellEnd"/>
      <w:r w:rsidR="00C10982" w:rsidRPr="00F408E2">
        <w:rPr>
          <w:rFonts w:cs="Times New Roman"/>
        </w:rPr>
        <w:t xml:space="preserve">-médian </w:t>
      </w:r>
      <w:r w:rsidR="00671113" w:rsidRPr="00F408E2">
        <w:rPr>
          <w:rFonts w:cs="Times New Roman"/>
        </w:rPr>
        <w:t>pariétal</w:t>
      </w:r>
      <w:r w:rsidR="00C10982" w:rsidRPr="00F408E2">
        <w:rPr>
          <w:rFonts w:cs="Times New Roman"/>
        </w:rPr>
        <w:t xml:space="preserve"> pos</w:t>
      </w:r>
      <w:r w:rsidR="00671113" w:rsidRPr="00F408E2">
        <w:rPr>
          <w:rFonts w:cs="Times New Roman"/>
        </w:rPr>
        <w:t>térieur droite</w:t>
      </w:r>
      <w:r w:rsidR="009654F7" w:rsidRPr="00F408E2">
        <w:rPr>
          <w:rFonts w:cs="Times New Roman"/>
        </w:rPr>
        <w:t>, préfrontale inférieur droite</w:t>
      </w:r>
    </w:p>
    <w:p w14:paraId="51C10D83" w14:textId="6E06089D" w:rsidR="009654F7" w:rsidRPr="00F408E2" w:rsidRDefault="00E857A0" w:rsidP="004D724D">
      <w:pPr>
        <w:rPr>
          <w:rFonts w:cs="Times New Roman"/>
        </w:rPr>
      </w:pPr>
      <w:r w:rsidRPr="00F408E2">
        <w:rPr>
          <w:rFonts w:cs="Times New Roman"/>
        </w:rPr>
        <w:t>Mécanisme physiopathologique</w:t>
      </w:r>
      <w:r>
        <w:rPr>
          <w:rFonts w:cs="Times New Roman"/>
        </w:rPr>
        <w:t xml:space="preserve"> : </w:t>
      </w:r>
      <w:r w:rsidR="009654F7" w:rsidRPr="00F408E2">
        <w:rPr>
          <w:rFonts w:cs="Times New Roman"/>
        </w:rPr>
        <w:t>trouble de la</w:t>
      </w:r>
      <w:r w:rsidR="002B260D" w:rsidRPr="00F408E2">
        <w:rPr>
          <w:rFonts w:cs="Times New Roman"/>
        </w:rPr>
        <w:t xml:space="preserve"> vigilance par défaut SRAA </w:t>
      </w:r>
      <w:r w:rsidRPr="00F408E2">
        <w:rPr>
          <w:rFonts w:cs="Times New Roman"/>
        </w:rPr>
        <w:t>du tronc cérébral</w:t>
      </w:r>
      <w:r w:rsidR="003603A8" w:rsidRPr="00F408E2">
        <w:rPr>
          <w:rFonts w:cs="Times New Roman"/>
        </w:rPr>
        <w:t xml:space="preserve"> ou une souffrance cérébrale aigue et diffuse</w:t>
      </w:r>
    </w:p>
    <w:p w14:paraId="74E0A75B" w14:textId="7043BFC0" w:rsidR="003603A8" w:rsidRPr="002757DA" w:rsidRDefault="003603A8" w:rsidP="004237A4">
      <w:pPr>
        <w:pStyle w:val="Titre1"/>
        <w:numPr>
          <w:ilvl w:val="0"/>
          <w:numId w:val="24"/>
        </w:numPr>
        <w:rPr>
          <w:rFonts w:cs="Times New Roman"/>
        </w:rPr>
      </w:pPr>
      <w:bookmarkStart w:id="0" w:name="_Toc196656558"/>
      <w:bookmarkStart w:id="1" w:name="_Toc196662365"/>
      <w:r w:rsidRPr="002757DA">
        <w:rPr>
          <w:rFonts w:cs="Times New Roman"/>
        </w:rPr>
        <w:t>Démarche diag</w:t>
      </w:r>
      <w:r w:rsidR="00C2121A" w:rsidRPr="002757DA">
        <w:rPr>
          <w:rFonts w:cs="Times New Roman"/>
        </w:rPr>
        <w:t>nostic</w:t>
      </w:r>
      <w:bookmarkEnd w:id="0"/>
      <w:bookmarkEnd w:id="1"/>
    </w:p>
    <w:p w14:paraId="5F0EBA65" w14:textId="4AF2B9B7" w:rsidR="00C2121A" w:rsidRPr="00F408E2" w:rsidRDefault="00C2121A" w:rsidP="00E857A0">
      <w:pPr>
        <w:pStyle w:val="Titre2"/>
      </w:pPr>
      <w:r w:rsidRPr="00F408E2">
        <w:t>Précision des plaintes</w:t>
      </w:r>
      <w:r w:rsidR="00EC3244">
        <w:t> </w:t>
      </w:r>
      <w:r w:rsidRPr="00F408E2">
        <w:t xml:space="preserve">! </w:t>
      </w:r>
    </w:p>
    <w:p w14:paraId="4C043CD7" w14:textId="0DEBD813" w:rsidR="00C2121A" w:rsidRPr="00F408E2" w:rsidRDefault="00C2121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Altération globale de </w:t>
      </w:r>
      <w:r w:rsidR="00D57C92" w:rsidRPr="00F408E2">
        <w:rPr>
          <w:rFonts w:cs="Times New Roman"/>
        </w:rPr>
        <w:t>fonction</w:t>
      </w:r>
      <w:r w:rsidRPr="00F408E2">
        <w:rPr>
          <w:rFonts w:cs="Times New Roman"/>
        </w:rPr>
        <w:t xml:space="preserve"> </w:t>
      </w:r>
      <w:r w:rsidR="00D472DD" w:rsidRPr="00F408E2">
        <w:rPr>
          <w:rFonts w:cs="Times New Roman"/>
        </w:rPr>
        <w:t>supérieure</w:t>
      </w:r>
      <w:r w:rsidRPr="00F408E2">
        <w:rPr>
          <w:rFonts w:cs="Times New Roman"/>
        </w:rPr>
        <w:t xml:space="preserve"> (altération</w:t>
      </w:r>
      <w:r w:rsidR="00666959" w:rsidRPr="00F408E2">
        <w:rPr>
          <w:rFonts w:cs="Times New Roman"/>
        </w:rPr>
        <w:t xml:space="preserve"> de la perception sensorielle, illusion)</w:t>
      </w:r>
    </w:p>
    <w:p w14:paraId="5E520A78" w14:textId="0474F3E8" w:rsidR="00666959" w:rsidRPr="00F408E2" w:rsidRDefault="00D57C9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Trouble</w:t>
      </w:r>
      <w:r w:rsidR="00666959" w:rsidRPr="00F408E2">
        <w:rPr>
          <w:rFonts w:cs="Times New Roman"/>
        </w:rPr>
        <w:t xml:space="preserve"> psychomotrice</w:t>
      </w:r>
      <w:r w:rsidR="00EC3244">
        <w:rPr>
          <w:rFonts w:cs="Times New Roman"/>
        </w:rPr>
        <w:t> </w:t>
      </w:r>
      <w:r w:rsidR="00666959" w:rsidRPr="00F408E2">
        <w:rPr>
          <w:rFonts w:cs="Times New Roman"/>
        </w:rPr>
        <w:t xml:space="preserve">: </w:t>
      </w:r>
      <w:r w:rsidR="00B7581F" w:rsidRPr="00F408E2">
        <w:rPr>
          <w:rFonts w:cs="Times New Roman"/>
        </w:rPr>
        <w:t xml:space="preserve">apathie, </w:t>
      </w:r>
      <w:r w:rsidRPr="00F408E2">
        <w:rPr>
          <w:rFonts w:cs="Times New Roman"/>
        </w:rPr>
        <w:t>agitation</w:t>
      </w:r>
      <w:r w:rsidR="00B7581F" w:rsidRPr="00F408E2">
        <w:rPr>
          <w:rFonts w:cs="Times New Roman"/>
        </w:rPr>
        <w:t xml:space="preserve"> </w:t>
      </w:r>
    </w:p>
    <w:p w14:paraId="20901E01" w14:textId="737CE1FB" w:rsidR="00B7581F" w:rsidRPr="00F408E2" w:rsidRDefault="00B7581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Mode de survenue </w:t>
      </w:r>
      <w:r w:rsidR="00D57C92" w:rsidRPr="00F408E2">
        <w:rPr>
          <w:rFonts w:cs="Times New Roman"/>
        </w:rPr>
        <w:t>brutale</w:t>
      </w:r>
      <w:r w:rsidRPr="00F408E2">
        <w:rPr>
          <w:rFonts w:cs="Times New Roman"/>
        </w:rPr>
        <w:t xml:space="preserve">, ou </w:t>
      </w:r>
      <w:r w:rsidR="00D57C92" w:rsidRPr="00F408E2">
        <w:rPr>
          <w:rFonts w:cs="Times New Roman"/>
        </w:rPr>
        <w:t>rapidement</w:t>
      </w:r>
      <w:r w:rsidRPr="00F408E2">
        <w:rPr>
          <w:rFonts w:cs="Times New Roman"/>
        </w:rPr>
        <w:t xml:space="preserve"> progressive</w:t>
      </w:r>
    </w:p>
    <w:p w14:paraId="581AEB14" w14:textId="77777777" w:rsidR="00686E57" w:rsidRPr="00F408E2" w:rsidRDefault="00BD47E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Profil </w:t>
      </w:r>
      <w:r w:rsidR="005C5BAD" w:rsidRPr="00F408E2">
        <w:rPr>
          <w:rFonts w:cs="Times New Roman"/>
        </w:rPr>
        <w:t>évolutif fluctuante au cours de nyc</w:t>
      </w:r>
      <w:r w:rsidR="00686E57" w:rsidRPr="00F408E2">
        <w:rPr>
          <w:rFonts w:cs="Times New Roman"/>
        </w:rPr>
        <w:t>thémère</w:t>
      </w:r>
    </w:p>
    <w:p w14:paraId="1B2E554D" w14:textId="2A51D567" w:rsidR="00686E57" w:rsidRPr="00F408E2" w:rsidRDefault="00686E57" w:rsidP="00E857A0">
      <w:pPr>
        <w:pStyle w:val="Titre2"/>
      </w:pPr>
      <w:r w:rsidRPr="00F408E2">
        <w:t>Enquête étiologique</w:t>
      </w:r>
      <w:r w:rsidR="00EC3244">
        <w:t> </w:t>
      </w:r>
      <w:r w:rsidRPr="00F408E2">
        <w:t>:</w:t>
      </w:r>
    </w:p>
    <w:p w14:paraId="3F4D766A" w14:textId="299FFC5F" w:rsidR="009A13CC" w:rsidRPr="00F408E2" w:rsidRDefault="009A13C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Causes toxique (encéphalopathie toxique) Suite à une </w:t>
      </w:r>
      <w:r w:rsidR="00A705B8" w:rsidRPr="00F408E2">
        <w:rPr>
          <w:rFonts w:cs="Times New Roman"/>
        </w:rPr>
        <w:t>ivresse toxique, intoxication à monoxyde de carbone (CO)</w:t>
      </w:r>
      <w:r w:rsidR="006818B9" w:rsidRPr="00F408E2">
        <w:rPr>
          <w:rFonts w:cs="Times New Roman"/>
        </w:rPr>
        <w:t xml:space="preserve">, suite à des prises médicamenteux </w:t>
      </w:r>
      <w:r w:rsidR="00F44B60" w:rsidRPr="00F408E2">
        <w:rPr>
          <w:rFonts w:cs="Times New Roman"/>
        </w:rPr>
        <w:t xml:space="preserve">(psychotrope, antiépileptique, </w:t>
      </w:r>
      <w:r w:rsidR="000151F3" w:rsidRPr="00F408E2">
        <w:rPr>
          <w:rFonts w:cs="Times New Roman"/>
        </w:rPr>
        <w:t>antiparkinsonien</w:t>
      </w:r>
      <w:r w:rsidR="00F44B60" w:rsidRPr="00F408E2">
        <w:rPr>
          <w:rFonts w:cs="Times New Roman"/>
        </w:rPr>
        <w:t xml:space="preserve">), </w:t>
      </w:r>
      <w:r w:rsidR="000709D3" w:rsidRPr="00F408E2">
        <w:rPr>
          <w:rFonts w:cs="Times New Roman"/>
        </w:rPr>
        <w:t xml:space="preserve">suite des </w:t>
      </w:r>
      <w:r w:rsidR="00D472DD" w:rsidRPr="00F408E2">
        <w:rPr>
          <w:rFonts w:cs="Times New Roman"/>
        </w:rPr>
        <w:t>corticoïdes,</w:t>
      </w:r>
      <w:r w:rsidR="000709D3" w:rsidRPr="00F408E2">
        <w:rPr>
          <w:rFonts w:cs="Times New Roman"/>
        </w:rPr>
        <w:t xml:space="preserve"> antihypertenseur centraux, prise ex</w:t>
      </w:r>
      <w:r w:rsidR="000151F3" w:rsidRPr="00F408E2">
        <w:rPr>
          <w:rFonts w:cs="Times New Roman"/>
        </w:rPr>
        <w:t>c</w:t>
      </w:r>
      <w:r w:rsidR="000709D3" w:rsidRPr="00F408E2">
        <w:rPr>
          <w:rFonts w:cs="Times New Roman"/>
        </w:rPr>
        <w:t>essive de médicamen</w:t>
      </w:r>
      <w:r w:rsidR="00BB40B7" w:rsidRPr="00F408E2">
        <w:rPr>
          <w:rFonts w:cs="Times New Roman"/>
        </w:rPr>
        <w:t>t</w:t>
      </w:r>
    </w:p>
    <w:p w14:paraId="33655875" w14:textId="343C5C77" w:rsidR="00BB40B7" w:rsidRPr="00F408E2" w:rsidRDefault="00E857A0" w:rsidP="004237A4">
      <w:pPr>
        <w:numPr>
          <w:ilvl w:val="1"/>
          <w:numId w:val="4"/>
        </w:numPr>
        <w:rPr>
          <w:rFonts w:cs="Times New Roman"/>
        </w:rPr>
      </w:pPr>
      <w:proofErr w:type="gramStart"/>
      <w:r w:rsidRPr="00F408E2">
        <w:rPr>
          <w:rFonts w:cs="Times New Roman"/>
        </w:rPr>
        <w:lastRenderedPageBreak/>
        <w:t>Causes toxique</w:t>
      </w:r>
      <w:proofErr w:type="gramEnd"/>
      <w:r w:rsidR="00EC3244">
        <w:rPr>
          <w:rFonts w:cs="Times New Roman"/>
        </w:rPr>
        <w:t> </w:t>
      </w:r>
      <w:r w:rsidR="00495CE6" w:rsidRPr="00F408E2">
        <w:rPr>
          <w:rFonts w:cs="Times New Roman"/>
        </w:rPr>
        <w:t xml:space="preserve">: </w:t>
      </w:r>
      <w:r w:rsidR="00BD7E09" w:rsidRPr="00F408E2">
        <w:rPr>
          <w:rFonts w:cs="Times New Roman"/>
        </w:rPr>
        <w:t>encéphalopathie</w:t>
      </w:r>
      <w:r w:rsidR="00495CE6" w:rsidRPr="00F408E2">
        <w:rPr>
          <w:rFonts w:cs="Times New Roman"/>
        </w:rPr>
        <w:t xml:space="preserve"> </w:t>
      </w:r>
      <w:r w:rsidR="00BD7E09" w:rsidRPr="00F408E2">
        <w:rPr>
          <w:rFonts w:cs="Times New Roman"/>
        </w:rPr>
        <w:t>toxique</w:t>
      </w:r>
      <w:r w:rsidR="00495CE6" w:rsidRPr="00F408E2">
        <w:rPr>
          <w:rFonts w:cs="Times New Roman"/>
        </w:rPr>
        <w:t xml:space="preserve"> </w:t>
      </w:r>
    </w:p>
    <w:p w14:paraId="2DD4E101" w14:textId="253749BF" w:rsidR="00495CE6" w:rsidRPr="00F408E2" w:rsidRDefault="008824D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Cause</w:t>
      </w:r>
      <w:r w:rsidR="00495CE6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neurologique</w:t>
      </w:r>
      <w:r w:rsidR="00EC3244">
        <w:rPr>
          <w:rFonts w:cs="Times New Roman"/>
        </w:rPr>
        <w:t> </w:t>
      </w:r>
      <w:r w:rsidR="00495CE6" w:rsidRPr="00F408E2">
        <w:rPr>
          <w:rFonts w:cs="Times New Roman"/>
        </w:rPr>
        <w:t xml:space="preserve">: </w:t>
      </w:r>
      <w:r w:rsidR="00BD7E09" w:rsidRPr="00F408E2">
        <w:rPr>
          <w:rFonts w:cs="Times New Roman"/>
        </w:rPr>
        <w:t>comitialité</w:t>
      </w:r>
      <w:r w:rsidR="00495CE6" w:rsidRPr="00F408E2">
        <w:rPr>
          <w:rFonts w:cs="Times New Roman"/>
        </w:rPr>
        <w:t xml:space="preserve">, HSD, </w:t>
      </w:r>
      <w:r w:rsidR="00D472DD" w:rsidRPr="00F408E2">
        <w:rPr>
          <w:rFonts w:cs="Times New Roman"/>
        </w:rPr>
        <w:t>MPI,</w:t>
      </w:r>
      <w:r w:rsidR="00495CE6" w:rsidRPr="00F408E2">
        <w:rPr>
          <w:rFonts w:cs="Times New Roman"/>
        </w:rPr>
        <w:t xml:space="preserve"> </w:t>
      </w:r>
      <w:r w:rsidR="00BD7E09" w:rsidRPr="00F408E2">
        <w:rPr>
          <w:rFonts w:cs="Times New Roman"/>
        </w:rPr>
        <w:t>tumeur</w:t>
      </w:r>
      <w:r w:rsidR="00495CE6" w:rsidRPr="00F408E2">
        <w:rPr>
          <w:rFonts w:cs="Times New Roman"/>
        </w:rPr>
        <w:t xml:space="preserve"> cérébrale </w:t>
      </w:r>
    </w:p>
    <w:p w14:paraId="2A857385" w14:textId="5D3F3D2B" w:rsidR="00495CE6" w:rsidRPr="00F408E2" w:rsidRDefault="008824D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Cause</w:t>
      </w:r>
      <w:r w:rsidR="00495CE6" w:rsidRPr="00F408E2">
        <w:rPr>
          <w:rFonts w:cs="Times New Roman"/>
        </w:rPr>
        <w:t xml:space="preserve"> métabolique</w:t>
      </w:r>
      <w:r w:rsidR="00E857A0">
        <w:rPr>
          <w:rFonts w:cs="Times New Roman"/>
        </w:rPr>
        <w:t> :</w:t>
      </w:r>
    </w:p>
    <w:p w14:paraId="3518A2C5" w14:textId="142EB9AD" w:rsidR="00C53277" w:rsidRDefault="008824D3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Diabète</w:t>
      </w:r>
      <w:r w:rsidR="00C53277" w:rsidRPr="00F408E2">
        <w:rPr>
          <w:rFonts w:cs="Times New Roman"/>
        </w:rPr>
        <w:t xml:space="preserve">, trouble de l’équilibre acide base, </w:t>
      </w:r>
      <w:proofErr w:type="spellStart"/>
      <w:r w:rsidR="00C53277" w:rsidRPr="00F408E2">
        <w:rPr>
          <w:rFonts w:cs="Times New Roman"/>
        </w:rPr>
        <w:t>endocrinopathie</w:t>
      </w:r>
      <w:proofErr w:type="spellEnd"/>
      <w:r w:rsidR="00C53277" w:rsidRPr="00F408E2">
        <w:rPr>
          <w:rFonts w:cs="Times New Roman"/>
        </w:rPr>
        <w:t>, anémie, hypoxie, hypercapnie</w:t>
      </w:r>
    </w:p>
    <w:p w14:paraId="5F95F11F" w14:textId="77777777" w:rsidR="00E857A0" w:rsidRPr="00F408E2" w:rsidRDefault="00E857A0" w:rsidP="00E857A0">
      <w:pPr>
        <w:numPr>
          <w:ilvl w:val="0"/>
          <w:numId w:val="0"/>
        </w:numPr>
        <w:ind w:left="1134"/>
        <w:rPr>
          <w:rFonts w:cs="Times New Roman"/>
        </w:rPr>
      </w:pPr>
    </w:p>
    <w:p w14:paraId="482E34D2" w14:textId="172564B6" w:rsidR="00495CE6" w:rsidRPr="00F408E2" w:rsidRDefault="00E857A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Cause carentielle</w:t>
      </w:r>
      <w:r w:rsidR="00495CE6" w:rsidRPr="00F408E2">
        <w:rPr>
          <w:rFonts w:cs="Times New Roman"/>
        </w:rPr>
        <w:t xml:space="preserve"> </w:t>
      </w:r>
    </w:p>
    <w:p w14:paraId="609855E4" w14:textId="054FF580" w:rsidR="00BD7E09" w:rsidRDefault="00BD7E09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Encéphalopathie de </w:t>
      </w:r>
      <w:r w:rsidR="008824D3" w:rsidRPr="00F408E2">
        <w:rPr>
          <w:rFonts w:cs="Times New Roman"/>
        </w:rPr>
        <w:t>Wernicke</w:t>
      </w:r>
    </w:p>
    <w:p w14:paraId="6789D0D7" w14:textId="77777777" w:rsidR="00E857A0" w:rsidRPr="00F408E2" w:rsidRDefault="00E857A0" w:rsidP="00E857A0">
      <w:pPr>
        <w:numPr>
          <w:ilvl w:val="0"/>
          <w:numId w:val="0"/>
        </w:numPr>
        <w:ind w:left="1134"/>
        <w:rPr>
          <w:rFonts w:cs="Times New Roman"/>
        </w:rPr>
      </w:pPr>
    </w:p>
    <w:p w14:paraId="06BCCC92" w14:textId="5C0D2D71" w:rsidR="00495CE6" w:rsidRPr="00F408E2" w:rsidRDefault="00495CE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Cause </w:t>
      </w:r>
      <w:r w:rsidR="008824D3" w:rsidRPr="00F408E2">
        <w:rPr>
          <w:rFonts w:cs="Times New Roman"/>
        </w:rPr>
        <w:t>infectieuse</w:t>
      </w:r>
    </w:p>
    <w:p w14:paraId="22125257" w14:textId="4EF2EC71" w:rsidR="00BD7E09" w:rsidRDefault="00BD7E09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Encéphalite virale, </w:t>
      </w:r>
      <w:r w:rsidR="008824D3" w:rsidRPr="00F408E2">
        <w:rPr>
          <w:rFonts w:cs="Times New Roman"/>
        </w:rPr>
        <w:t>encéphalopathie</w:t>
      </w:r>
      <w:r w:rsidRPr="00F408E2">
        <w:rPr>
          <w:rFonts w:cs="Times New Roman"/>
        </w:rPr>
        <w:t xml:space="preserve"> bactérienne</w:t>
      </w:r>
    </w:p>
    <w:p w14:paraId="586583D7" w14:textId="77777777" w:rsidR="00E857A0" w:rsidRPr="00F408E2" w:rsidRDefault="00E857A0" w:rsidP="00E857A0">
      <w:pPr>
        <w:numPr>
          <w:ilvl w:val="0"/>
          <w:numId w:val="0"/>
        </w:numPr>
        <w:ind w:left="1134"/>
        <w:rPr>
          <w:rFonts w:cs="Times New Roman"/>
        </w:rPr>
      </w:pPr>
    </w:p>
    <w:p w14:paraId="39213585" w14:textId="47B4A61C" w:rsidR="00BD7E09" w:rsidRPr="00F408E2" w:rsidRDefault="005023F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Cause </w:t>
      </w:r>
      <w:r w:rsidR="00706970" w:rsidRPr="00F408E2">
        <w:rPr>
          <w:rFonts w:cs="Times New Roman"/>
        </w:rPr>
        <w:t>traumatique</w:t>
      </w:r>
    </w:p>
    <w:p w14:paraId="2C0A201F" w14:textId="39F5A3DC" w:rsidR="005023F3" w:rsidRPr="00F408E2" w:rsidRDefault="005023F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Cause processus </w:t>
      </w:r>
      <w:r w:rsidR="00706970" w:rsidRPr="00F408E2">
        <w:rPr>
          <w:rFonts w:cs="Times New Roman"/>
        </w:rPr>
        <w:t>…</w:t>
      </w:r>
    </w:p>
    <w:p w14:paraId="16B72470" w14:textId="0DEFA713" w:rsidR="00495CE6" w:rsidRPr="00F408E2" w:rsidRDefault="00C5327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Cause psychiatrique</w:t>
      </w:r>
    </w:p>
    <w:p w14:paraId="4523CED0" w14:textId="490F062B" w:rsidR="005023F3" w:rsidRPr="00F408E2" w:rsidRDefault="00D472DD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Mélancolie,</w:t>
      </w:r>
      <w:r w:rsidR="005023F3" w:rsidRPr="00F408E2">
        <w:rPr>
          <w:rFonts w:cs="Times New Roman"/>
        </w:rPr>
        <w:t xml:space="preserve"> </w:t>
      </w:r>
    </w:p>
    <w:p w14:paraId="16366E04" w14:textId="292744E9" w:rsidR="005023F3" w:rsidRPr="00F408E2" w:rsidRDefault="005023F3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Faux délirante</w:t>
      </w:r>
    </w:p>
    <w:p w14:paraId="445E57B2" w14:textId="38E2F276" w:rsidR="00706970" w:rsidRPr="00F408E2" w:rsidRDefault="008824D3" w:rsidP="00E857A0">
      <w:pPr>
        <w:pStyle w:val="Titre2"/>
      </w:pPr>
      <w:r w:rsidRPr="00F408E2">
        <w:t>Examen</w:t>
      </w:r>
      <w:r w:rsidR="00706970" w:rsidRPr="00F408E2">
        <w:t xml:space="preserve"> du malade</w:t>
      </w:r>
    </w:p>
    <w:p w14:paraId="42B66E32" w14:textId="3EF321FF" w:rsidR="00706970" w:rsidRPr="00F408E2" w:rsidRDefault="0070697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État générale </w:t>
      </w:r>
    </w:p>
    <w:p w14:paraId="1C8A3047" w14:textId="210AED03" w:rsidR="00706970" w:rsidRPr="00F408E2" w:rsidRDefault="0070697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Signes </w:t>
      </w:r>
      <w:r w:rsidR="008824D3" w:rsidRPr="00F408E2">
        <w:rPr>
          <w:rFonts w:cs="Times New Roman"/>
        </w:rPr>
        <w:t>neurologique</w:t>
      </w:r>
      <w:r w:rsidRPr="00F408E2">
        <w:rPr>
          <w:rFonts w:cs="Times New Roman"/>
        </w:rPr>
        <w:t xml:space="preserve"> de focalisation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déficit neurologique, signe oculomoteur (si confusion</w:t>
      </w:r>
      <w:r w:rsidR="00877A13" w:rsidRPr="00F408E2">
        <w:rPr>
          <w:rFonts w:cs="Times New Roman"/>
        </w:rPr>
        <w:t xml:space="preserve"> + strabisme +mydriase </w:t>
      </w:r>
      <w:r w:rsidR="00877A13" w:rsidRPr="00F408E2">
        <w:rPr>
          <w:rFonts w:cs="Times New Roman"/>
        </w:rPr>
        <w:sym w:font="Wingdings" w:char="F0E8"/>
      </w:r>
      <w:r w:rsidR="00877A13" w:rsidRPr="00F408E2">
        <w:rPr>
          <w:rFonts w:cs="Times New Roman"/>
        </w:rPr>
        <w:t xml:space="preserve"> atteinte du III), (atteinte VI </w:t>
      </w:r>
      <w:r w:rsidR="00877A13" w:rsidRPr="00F408E2">
        <w:rPr>
          <w:rFonts w:cs="Times New Roman"/>
        </w:rPr>
        <w:sym w:font="Wingdings" w:char="F0E8"/>
      </w:r>
      <w:r w:rsidR="00877A13" w:rsidRPr="00F408E2">
        <w:rPr>
          <w:rFonts w:cs="Times New Roman"/>
        </w:rPr>
        <w:t xml:space="preserve"> </w:t>
      </w:r>
      <w:r w:rsidR="008824D3" w:rsidRPr="00F408E2">
        <w:rPr>
          <w:rFonts w:cs="Times New Roman"/>
        </w:rPr>
        <w:t>lésion bulbe</w:t>
      </w:r>
      <w:proofErr w:type="gramStart"/>
      <w:r w:rsidR="008824D3" w:rsidRPr="00F408E2">
        <w:rPr>
          <w:rFonts w:cs="Times New Roman"/>
        </w:rPr>
        <w:t xml:space="preserve"> ….</w:t>
      </w:r>
      <w:proofErr w:type="gramEnd"/>
      <w:r w:rsidR="008824D3" w:rsidRPr="00F408E2">
        <w:rPr>
          <w:rFonts w:cs="Times New Roman"/>
        </w:rPr>
        <w:t>)</w:t>
      </w:r>
    </w:p>
    <w:p w14:paraId="1AABF695" w14:textId="26052E60" w:rsidR="00706970" w:rsidRPr="00F408E2" w:rsidRDefault="0070697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Bilan </w:t>
      </w:r>
      <w:r w:rsidR="002B2DCA" w:rsidRPr="00F408E2">
        <w:rPr>
          <w:rFonts w:cs="Times New Roman"/>
        </w:rPr>
        <w:t>complémentaire</w:t>
      </w:r>
      <w:r w:rsidRPr="00F408E2">
        <w:rPr>
          <w:rFonts w:cs="Times New Roman"/>
        </w:rPr>
        <w:t xml:space="preserve"> d’u</w:t>
      </w:r>
      <w:r w:rsidR="00C83E31" w:rsidRPr="00F408E2">
        <w:rPr>
          <w:rFonts w:cs="Times New Roman"/>
        </w:rPr>
        <w:t>r</w:t>
      </w:r>
      <w:r w:rsidRPr="00F408E2">
        <w:rPr>
          <w:rFonts w:cs="Times New Roman"/>
        </w:rPr>
        <w:t>gence</w:t>
      </w:r>
      <w:r w:rsidR="00E857A0">
        <w:rPr>
          <w:rFonts w:cs="Times New Roman"/>
        </w:rPr>
        <w:t> :</w:t>
      </w:r>
    </w:p>
    <w:p w14:paraId="2D49401E" w14:textId="307C1BF0" w:rsidR="00C83E31" w:rsidRPr="00F408E2" w:rsidRDefault="00C83E31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NFS, glycémie, </w:t>
      </w:r>
      <w:r w:rsidR="00D472DD" w:rsidRPr="00F408E2">
        <w:rPr>
          <w:rFonts w:cs="Times New Roman"/>
        </w:rPr>
        <w:t>urée,</w:t>
      </w:r>
      <w:r w:rsidRPr="00F408E2">
        <w:rPr>
          <w:rFonts w:cs="Times New Roman"/>
        </w:rPr>
        <w:t xml:space="preserve"> </w:t>
      </w:r>
      <w:r w:rsidR="00D472DD" w:rsidRPr="00F408E2">
        <w:rPr>
          <w:rFonts w:cs="Times New Roman"/>
        </w:rPr>
        <w:t>créatininémie, gaz</w:t>
      </w:r>
      <w:r w:rsidRPr="00F408E2">
        <w:rPr>
          <w:rFonts w:cs="Times New Roman"/>
        </w:rPr>
        <w:t xml:space="preserve"> du sang, ECG, hémoculture</w:t>
      </w:r>
    </w:p>
    <w:p w14:paraId="459DFD65" w14:textId="24767D3A" w:rsidR="00C83E31" w:rsidRPr="00F408E2" w:rsidRDefault="00E857A0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Imagerie</w:t>
      </w:r>
      <w:r w:rsidR="00C83E31" w:rsidRPr="00F408E2">
        <w:rPr>
          <w:rFonts w:cs="Times New Roman"/>
        </w:rPr>
        <w:t xml:space="preserve"> cérébrale</w:t>
      </w:r>
      <w:r>
        <w:rPr>
          <w:rFonts w:cs="Times New Roman"/>
        </w:rPr>
        <w:t> ;</w:t>
      </w:r>
    </w:p>
    <w:p w14:paraId="60C19A17" w14:textId="5488205E" w:rsidR="00C83E31" w:rsidRPr="00F408E2" w:rsidRDefault="00C83E31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Dosage de l’alcoolémie</w:t>
      </w:r>
      <w:r w:rsidR="00E857A0">
        <w:rPr>
          <w:rFonts w:cs="Times New Roman"/>
        </w:rPr>
        <w:t> ;</w:t>
      </w:r>
    </w:p>
    <w:p w14:paraId="03C61A69" w14:textId="75869B45" w:rsidR="00C83E31" w:rsidRPr="00F408E2" w:rsidRDefault="00C83E31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Dosage du médicament</w:t>
      </w:r>
    </w:p>
    <w:p w14:paraId="5E839A3D" w14:textId="12E17214" w:rsidR="00C83E31" w:rsidRPr="00F408E2" w:rsidRDefault="005B6823" w:rsidP="005B6823">
      <w:pPr>
        <w:pStyle w:val="Titre1"/>
        <w:rPr>
          <w:rFonts w:cs="Times New Roman"/>
        </w:rPr>
      </w:pPr>
      <w:bookmarkStart w:id="2" w:name="_Toc196656559"/>
      <w:bookmarkStart w:id="3" w:name="_Toc196662366"/>
      <w:r w:rsidRPr="00F408E2">
        <w:rPr>
          <w:rFonts w:cs="Times New Roman"/>
        </w:rPr>
        <w:t>Prise en charge</w:t>
      </w:r>
      <w:bookmarkEnd w:id="2"/>
      <w:bookmarkEnd w:id="3"/>
      <w:r w:rsidRPr="00F408E2">
        <w:rPr>
          <w:rFonts w:cs="Times New Roman"/>
        </w:rPr>
        <w:t xml:space="preserve"> </w:t>
      </w:r>
    </w:p>
    <w:p w14:paraId="159B0087" w14:textId="3B2B2C0B" w:rsidR="005B6823" w:rsidRPr="00F408E2" w:rsidRDefault="005B6823" w:rsidP="005B6823">
      <w:pPr>
        <w:rPr>
          <w:rFonts w:cs="Times New Roman"/>
        </w:rPr>
      </w:pPr>
      <w:r w:rsidRPr="00F408E2">
        <w:rPr>
          <w:rFonts w:cs="Times New Roman"/>
        </w:rPr>
        <w:t>Hospitalisation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penser d’abord </w:t>
      </w:r>
      <w:r w:rsidR="00D472DD" w:rsidRPr="00F408E2">
        <w:rPr>
          <w:rFonts w:cs="Times New Roman"/>
        </w:rPr>
        <w:t>à l’encéphalopathie métabolique</w:t>
      </w:r>
      <w:r w:rsidRPr="00F408E2">
        <w:rPr>
          <w:rFonts w:cs="Times New Roman"/>
        </w:rPr>
        <w:t xml:space="preserve"> surtout toxique </w:t>
      </w:r>
    </w:p>
    <w:p w14:paraId="7BA53249" w14:textId="63C793DD" w:rsidR="005B6823" w:rsidRPr="00F408E2" w:rsidRDefault="005B6823" w:rsidP="005B6823">
      <w:pPr>
        <w:rPr>
          <w:rFonts w:cs="Times New Roman"/>
        </w:rPr>
      </w:pPr>
      <w:r w:rsidRPr="00F408E2">
        <w:rPr>
          <w:rFonts w:cs="Times New Roman"/>
        </w:rPr>
        <w:t xml:space="preserve">Traitement symptomatique </w:t>
      </w:r>
    </w:p>
    <w:p w14:paraId="2A695951" w14:textId="1E43A334" w:rsidR="005B6823" w:rsidRPr="00F408E2" w:rsidRDefault="005B682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Nursing </w:t>
      </w:r>
    </w:p>
    <w:p w14:paraId="3A7EF22C" w14:textId="4F83FCD9" w:rsidR="005B6823" w:rsidRPr="00F408E2" w:rsidRDefault="005B682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Corrections de désordre métabolique s</w:t>
      </w:r>
    </w:p>
    <w:p w14:paraId="730FB98D" w14:textId="1AB25EBF" w:rsidR="005B6823" w:rsidRPr="00F408E2" w:rsidRDefault="005B682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Réhydrations </w:t>
      </w:r>
    </w:p>
    <w:p w14:paraId="5C72E4F9" w14:textId="7E764B9F" w:rsidR="005B6823" w:rsidRPr="00F408E2" w:rsidRDefault="005B682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 xml:space="preserve">Corrections </w:t>
      </w:r>
      <w:r w:rsidR="00D472DD" w:rsidRPr="00F408E2">
        <w:rPr>
          <w:rFonts w:cs="Times New Roman"/>
        </w:rPr>
        <w:t>d’agitation</w:t>
      </w:r>
    </w:p>
    <w:p w14:paraId="0ED11445" w14:textId="4DA26A6C" w:rsidR="00986683" w:rsidRPr="00F408E2" w:rsidRDefault="00986683" w:rsidP="004237A4">
      <w:pPr>
        <w:numPr>
          <w:ilvl w:val="2"/>
          <w:numId w:val="4"/>
        </w:numPr>
        <w:rPr>
          <w:rFonts w:cs="Times New Roman"/>
        </w:rPr>
      </w:pPr>
      <w:proofErr w:type="spellStart"/>
      <w:r w:rsidRPr="00F408E2">
        <w:rPr>
          <w:rFonts w:cs="Times New Roman"/>
        </w:rPr>
        <w:t>Diazépan</w:t>
      </w:r>
      <w:proofErr w:type="spellEnd"/>
      <w:r w:rsidRPr="00F408E2">
        <w:rPr>
          <w:rFonts w:cs="Times New Roman"/>
        </w:rPr>
        <w:t xml:space="preserve"> 4 – 10mg/j avec forte surveillance</w:t>
      </w:r>
    </w:p>
    <w:p w14:paraId="1A2738B8" w14:textId="6EDEA4E5" w:rsidR="005B6823" w:rsidRPr="00F408E2" w:rsidRDefault="0031327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Médicaments sédatifs</w:t>
      </w:r>
      <w:r w:rsidR="005B6823" w:rsidRPr="00F408E2">
        <w:rPr>
          <w:rFonts w:cs="Times New Roman"/>
        </w:rPr>
        <w:t xml:space="preserve"> </w:t>
      </w:r>
      <w:r w:rsidR="00D57E3F" w:rsidRPr="00F408E2">
        <w:rPr>
          <w:rFonts w:cs="Times New Roman"/>
        </w:rPr>
        <w:t xml:space="preserve">de </w:t>
      </w:r>
      <w:proofErr w:type="spellStart"/>
      <w:r w:rsidR="00B257EC" w:rsidRPr="00F408E2">
        <w:rPr>
          <w:rFonts w:cs="Times New Roman"/>
        </w:rPr>
        <w:t>mesodiazépine</w:t>
      </w:r>
      <w:proofErr w:type="spellEnd"/>
      <w:r w:rsidR="00B257EC" w:rsidRPr="00F408E2">
        <w:rPr>
          <w:rFonts w:cs="Times New Roman"/>
        </w:rPr>
        <w:t xml:space="preserve">, </w:t>
      </w:r>
      <w:proofErr w:type="spellStart"/>
      <w:r w:rsidR="00B257EC" w:rsidRPr="00F408E2">
        <w:rPr>
          <w:rFonts w:cs="Times New Roman"/>
        </w:rPr>
        <w:t>probamac</w:t>
      </w:r>
      <w:proofErr w:type="spellEnd"/>
      <w:r w:rsidR="00B257EC" w:rsidRPr="00F408E2">
        <w:rPr>
          <w:rFonts w:cs="Times New Roman"/>
        </w:rPr>
        <w:t xml:space="preserve">, </w:t>
      </w:r>
      <w:r w:rsidR="00986683" w:rsidRPr="00F408E2">
        <w:rPr>
          <w:rFonts w:cs="Times New Roman"/>
        </w:rPr>
        <w:t>neuroleptique</w:t>
      </w:r>
      <w:r w:rsidR="00B257EC" w:rsidRPr="00F408E2">
        <w:rPr>
          <w:rFonts w:cs="Times New Roman"/>
        </w:rPr>
        <w:t xml:space="preserve"> si possible par voie orale (si agitation)</w:t>
      </w:r>
      <w:r w:rsidR="003A00AF" w:rsidRPr="00F408E2">
        <w:rPr>
          <w:rFonts w:cs="Times New Roman"/>
        </w:rPr>
        <w:t>, SGI</w:t>
      </w:r>
      <w:r w:rsidR="00A8652E" w:rsidRPr="00F408E2">
        <w:rPr>
          <w:rFonts w:cs="Times New Roman"/>
        </w:rPr>
        <w:t xml:space="preserve"> (500cc)</w:t>
      </w:r>
      <w:r w:rsidR="00536A32" w:rsidRPr="00F408E2">
        <w:rPr>
          <w:rFonts w:cs="Times New Roman"/>
        </w:rPr>
        <w:t xml:space="preserve"> + </w:t>
      </w:r>
      <w:proofErr w:type="spellStart"/>
      <w:r w:rsidR="00536A32" w:rsidRPr="00F408E2">
        <w:rPr>
          <w:rFonts w:cs="Times New Roman"/>
        </w:rPr>
        <w:t>NaCl</w:t>
      </w:r>
      <w:proofErr w:type="spellEnd"/>
      <w:r w:rsidR="00536A32" w:rsidRPr="00F408E2">
        <w:rPr>
          <w:rFonts w:cs="Times New Roman"/>
        </w:rPr>
        <w:t xml:space="preserve"> </w:t>
      </w:r>
      <w:r w:rsidR="00A8652E" w:rsidRPr="00F408E2">
        <w:rPr>
          <w:rFonts w:cs="Times New Roman"/>
        </w:rPr>
        <w:t>(1mg)</w:t>
      </w:r>
      <w:r w:rsidR="00D472DD">
        <w:rPr>
          <w:rFonts w:cs="Times New Roman"/>
        </w:rPr>
        <w:t xml:space="preserve"> </w:t>
      </w:r>
      <w:r w:rsidR="00986683" w:rsidRPr="00F408E2">
        <w:rPr>
          <w:rFonts w:cs="Times New Roman"/>
        </w:rPr>
        <w:t>+ KCl</w:t>
      </w:r>
      <w:r w:rsidR="00A8652E" w:rsidRPr="00F408E2">
        <w:rPr>
          <w:rFonts w:cs="Times New Roman"/>
        </w:rPr>
        <w:t xml:space="preserve"> (1mg)</w:t>
      </w:r>
      <w:r w:rsidR="007B2CEB" w:rsidRPr="00F408E2">
        <w:rPr>
          <w:rFonts w:cs="Times New Roman"/>
        </w:rPr>
        <w:t xml:space="preserve"> en perfusion</w:t>
      </w:r>
    </w:p>
    <w:p w14:paraId="79C7B6A4" w14:textId="49D5A74A" w:rsidR="005B6823" w:rsidRPr="00F408E2" w:rsidRDefault="003A00A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Traitement</w:t>
      </w:r>
      <w:r w:rsidR="005B6823" w:rsidRPr="00F408E2">
        <w:rPr>
          <w:rFonts w:cs="Times New Roman"/>
        </w:rPr>
        <w:t xml:space="preserve"> de </w:t>
      </w:r>
      <w:r w:rsidR="00D57E3F" w:rsidRPr="00F408E2">
        <w:rPr>
          <w:rFonts w:cs="Times New Roman"/>
        </w:rPr>
        <w:t>délirium</w:t>
      </w:r>
      <w:r w:rsidR="005B6823" w:rsidRPr="00F408E2">
        <w:rPr>
          <w:rFonts w:cs="Times New Roman"/>
        </w:rPr>
        <w:t xml:space="preserve"> t</w:t>
      </w:r>
      <w:r w:rsidR="00D57E3F" w:rsidRPr="00F408E2">
        <w:rPr>
          <w:rFonts w:cs="Times New Roman"/>
        </w:rPr>
        <w:t>r</w:t>
      </w:r>
      <w:r w:rsidR="005B6823" w:rsidRPr="00F408E2">
        <w:rPr>
          <w:rFonts w:cs="Times New Roman"/>
        </w:rPr>
        <w:t>eme</w:t>
      </w:r>
      <w:r w:rsidR="00D57E3F" w:rsidRPr="00F408E2">
        <w:rPr>
          <w:rFonts w:cs="Times New Roman"/>
        </w:rPr>
        <w:t>n</w:t>
      </w:r>
      <w:r w:rsidR="005B6823" w:rsidRPr="00F408E2">
        <w:rPr>
          <w:rFonts w:cs="Times New Roman"/>
        </w:rPr>
        <w:t xml:space="preserve">s </w:t>
      </w:r>
      <w:r w:rsidR="00D472DD" w:rsidRPr="00F408E2">
        <w:rPr>
          <w:rFonts w:cs="Times New Roman"/>
        </w:rPr>
        <w:t>à l’éthylique</w:t>
      </w:r>
      <w:r w:rsidR="005B6823" w:rsidRPr="00F408E2">
        <w:rPr>
          <w:rFonts w:cs="Times New Roman"/>
        </w:rPr>
        <w:t xml:space="preserve"> </w:t>
      </w:r>
      <w:r w:rsidR="00C40252" w:rsidRPr="00F408E2">
        <w:rPr>
          <w:rFonts w:cs="Times New Roman"/>
        </w:rPr>
        <w:t>(alcoolique)</w:t>
      </w:r>
      <w:r w:rsidR="00E857A0">
        <w:rPr>
          <w:rFonts w:cs="Times New Roman"/>
        </w:rPr>
        <w:t> :</w:t>
      </w:r>
    </w:p>
    <w:p w14:paraId="6A602241" w14:textId="19F1735D" w:rsidR="006D7723" w:rsidRPr="00E857A0" w:rsidRDefault="00C40252" w:rsidP="00E857A0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Encéphalopathie de Wern</w:t>
      </w:r>
      <w:r w:rsidR="00A82D35" w:rsidRPr="00F408E2">
        <w:rPr>
          <w:rFonts w:cs="Times New Roman"/>
        </w:rPr>
        <w:t>i</w:t>
      </w:r>
      <w:r w:rsidRPr="00F408E2">
        <w:rPr>
          <w:rFonts w:cs="Times New Roman"/>
        </w:rPr>
        <w:t>cke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carence en vit B1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confusion, ata</w:t>
      </w:r>
      <w:r w:rsidR="00A82D35" w:rsidRPr="00F408E2">
        <w:rPr>
          <w:rFonts w:cs="Times New Roman"/>
        </w:rPr>
        <w:t>x</w:t>
      </w:r>
      <w:r w:rsidRPr="00F408E2">
        <w:rPr>
          <w:rFonts w:cs="Times New Roman"/>
        </w:rPr>
        <w:t xml:space="preserve">ie, </w:t>
      </w:r>
      <w:r w:rsidR="00D472DD" w:rsidRPr="00F408E2">
        <w:rPr>
          <w:rFonts w:cs="Times New Roman"/>
        </w:rPr>
        <w:t>ophtalmologie</w:t>
      </w:r>
      <w:r w:rsidR="00A82D35" w:rsidRPr="00F408E2">
        <w:rPr>
          <w:rFonts w:cs="Times New Roman"/>
        </w:rPr>
        <w:t xml:space="preserve"> (CAO)</w:t>
      </w:r>
    </w:p>
    <w:p w14:paraId="6EB9FD9F" w14:textId="1DDC1F5A" w:rsidR="00530D0E" w:rsidRPr="00F408E2" w:rsidRDefault="00530D0E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Délirium tremens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sevrage éthylique</w:t>
      </w:r>
      <w:r w:rsidR="00EC3244">
        <w:rPr>
          <w:rFonts w:cs="Times New Roman"/>
        </w:rPr>
        <w:t> </w:t>
      </w:r>
      <w:r w:rsidR="00C02086" w:rsidRPr="00F408E2">
        <w:rPr>
          <w:rFonts w:cs="Times New Roman"/>
        </w:rPr>
        <w:t xml:space="preserve">: sombre, et </w:t>
      </w:r>
      <w:r w:rsidR="006D7723" w:rsidRPr="00F408E2">
        <w:rPr>
          <w:rFonts w:cs="Times New Roman"/>
        </w:rPr>
        <w:t>silence</w:t>
      </w:r>
      <w:r w:rsidR="00E857A0">
        <w:rPr>
          <w:rFonts w:cs="Times New Roman"/>
        </w:rPr>
        <w:t> :</w:t>
      </w:r>
    </w:p>
    <w:p w14:paraId="2766639F" w14:textId="0BAADE47" w:rsidR="006D7723" w:rsidRPr="00F408E2" w:rsidRDefault="006D7723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>Traitement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B1 1mg /j, B6 500mg/j, vit PP 500mg/j en perfusion, </w:t>
      </w:r>
      <w:r w:rsidR="00432B5D" w:rsidRPr="00F408E2">
        <w:rPr>
          <w:rFonts w:cs="Times New Roman"/>
        </w:rPr>
        <w:t>ré nutrition</w:t>
      </w:r>
      <w:r w:rsidRPr="00F408E2">
        <w:rPr>
          <w:rFonts w:cs="Times New Roman"/>
        </w:rPr>
        <w:t xml:space="preserve"> et protéine</w:t>
      </w:r>
      <w:r w:rsidR="00E857A0">
        <w:rPr>
          <w:rFonts w:cs="Times New Roman"/>
        </w:rPr>
        <w:t> ;</w:t>
      </w:r>
    </w:p>
    <w:p w14:paraId="36F52B90" w14:textId="7A6CA8A8" w:rsidR="00432B5D" w:rsidRPr="00F408E2" w:rsidRDefault="00432B5D" w:rsidP="004237A4">
      <w:pPr>
        <w:numPr>
          <w:ilvl w:val="3"/>
          <w:numId w:val="4"/>
        </w:numPr>
        <w:rPr>
          <w:rFonts w:cs="Times New Roman"/>
        </w:rPr>
      </w:pPr>
      <w:proofErr w:type="spellStart"/>
      <w:r w:rsidRPr="00F408E2">
        <w:rPr>
          <w:rFonts w:cs="Times New Roman"/>
        </w:rPr>
        <w:t>Diazepine</w:t>
      </w:r>
      <w:proofErr w:type="spellEnd"/>
      <w:r w:rsidR="00E857A0">
        <w:rPr>
          <w:rFonts w:cs="Times New Roman"/>
        </w:rPr>
        <w:t> ;</w:t>
      </w:r>
    </w:p>
    <w:p w14:paraId="60FAE2E2" w14:textId="50CA01C2" w:rsidR="00432B5D" w:rsidRPr="00F408E2" w:rsidRDefault="00432B5D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>Si agit</w:t>
      </w:r>
      <w:r w:rsidR="00AD0758" w:rsidRPr="00F408E2">
        <w:rPr>
          <w:rFonts w:cs="Times New Roman"/>
        </w:rPr>
        <w:t>ation</w:t>
      </w:r>
      <w:r w:rsidR="00E857A0">
        <w:rPr>
          <w:rFonts w:cs="Times New Roman"/>
        </w:rPr>
        <w:t> ;</w:t>
      </w:r>
    </w:p>
    <w:p w14:paraId="02F429C2" w14:textId="129E6622" w:rsidR="00AD0758" w:rsidRPr="00F408E2" w:rsidRDefault="00F05591" w:rsidP="004237A4">
      <w:pPr>
        <w:numPr>
          <w:ilvl w:val="3"/>
          <w:numId w:val="4"/>
        </w:numPr>
        <w:rPr>
          <w:rFonts w:cs="Times New Roman"/>
        </w:rPr>
      </w:pPr>
      <w:proofErr w:type="spellStart"/>
      <w:r w:rsidRPr="00F408E2">
        <w:rPr>
          <w:rFonts w:cs="Times New Roman"/>
        </w:rPr>
        <w:t>Loxapine</w:t>
      </w:r>
      <w:proofErr w:type="spellEnd"/>
      <w:r w:rsidRPr="00F408E2">
        <w:rPr>
          <w:rFonts w:cs="Times New Roman"/>
        </w:rPr>
        <w:t xml:space="preserve"> ou </w:t>
      </w:r>
      <w:proofErr w:type="spellStart"/>
      <w:r w:rsidRPr="00F408E2">
        <w:rPr>
          <w:rFonts w:cs="Times New Roman"/>
        </w:rPr>
        <w:t>loxapan</w:t>
      </w:r>
      <w:proofErr w:type="spellEnd"/>
      <w:r w:rsidR="00E857A0">
        <w:rPr>
          <w:rFonts w:cs="Times New Roman"/>
        </w:rPr>
        <w:t> ;</w:t>
      </w:r>
    </w:p>
    <w:p w14:paraId="1C5EFF3A" w14:textId="3D09E3CC" w:rsidR="00F05591" w:rsidRDefault="00F05591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>L’</w:t>
      </w:r>
      <w:proofErr w:type="spellStart"/>
      <w:r w:rsidRPr="00F408E2">
        <w:rPr>
          <w:rFonts w:cs="Times New Roman"/>
        </w:rPr>
        <w:t>aldactyle</w:t>
      </w:r>
      <w:proofErr w:type="spellEnd"/>
      <w:r w:rsidR="00EC3244">
        <w:rPr>
          <w:rFonts w:cs="Times New Roman"/>
        </w:rPr>
        <w:t> </w:t>
      </w:r>
      <w:r w:rsidRPr="00F408E2">
        <w:rPr>
          <w:rFonts w:cs="Times New Roman"/>
        </w:rPr>
        <w:t>: per os ou intramusculaire</w:t>
      </w:r>
    </w:p>
    <w:p w14:paraId="3F74EEF0" w14:textId="77777777" w:rsidR="00E857A0" w:rsidRPr="00F408E2" w:rsidRDefault="00E857A0" w:rsidP="00E857A0">
      <w:pPr>
        <w:numPr>
          <w:ilvl w:val="0"/>
          <w:numId w:val="0"/>
        </w:numPr>
        <w:ind w:left="1418"/>
        <w:rPr>
          <w:rFonts w:cs="Times New Roman"/>
        </w:rPr>
      </w:pPr>
    </w:p>
    <w:p w14:paraId="4C4B05C7" w14:textId="2EC9BBE6" w:rsidR="005B6823" w:rsidRPr="00F408E2" w:rsidRDefault="005B682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Arrêts de tout médicament antérieur </w:t>
      </w:r>
      <w:r w:rsidR="003A00AF" w:rsidRPr="00F408E2">
        <w:rPr>
          <w:rFonts w:cs="Times New Roman"/>
        </w:rPr>
        <w:t>pouvant</w:t>
      </w:r>
      <w:r w:rsidRPr="00F408E2">
        <w:rPr>
          <w:rFonts w:cs="Times New Roman"/>
        </w:rPr>
        <w:t xml:space="preserve"> entrainer une confusion mentale.</w:t>
      </w:r>
    </w:p>
    <w:p w14:paraId="321C1A1A" w14:textId="63B388ED" w:rsidR="00D76B92" w:rsidRPr="00F408E2" w:rsidRDefault="00D76B92" w:rsidP="00D76B92">
      <w:pPr>
        <w:pStyle w:val="Titre1"/>
        <w:rPr>
          <w:rFonts w:cs="Times New Roman"/>
        </w:rPr>
      </w:pPr>
      <w:bookmarkStart w:id="4" w:name="_Toc196656560"/>
      <w:bookmarkStart w:id="5" w:name="_Toc196662367"/>
      <w:r w:rsidRPr="00F408E2">
        <w:rPr>
          <w:rFonts w:cs="Times New Roman"/>
        </w:rPr>
        <w:t>Traitement étiologique</w:t>
      </w:r>
      <w:bookmarkEnd w:id="4"/>
      <w:bookmarkEnd w:id="5"/>
    </w:p>
    <w:p w14:paraId="3C32B4FB" w14:textId="4F78DEBF" w:rsidR="00A3267E" w:rsidRPr="00F408E2" w:rsidRDefault="00A3267E" w:rsidP="00A3267E">
      <w:pPr>
        <w:pStyle w:val="Titre2"/>
        <w:rPr>
          <w:rFonts w:cs="Times New Roman"/>
        </w:rPr>
      </w:pPr>
      <w:bookmarkStart w:id="6" w:name="_Toc196656561"/>
      <w:bookmarkStart w:id="7" w:name="_Toc196662368"/>
      <w:r w:rsidRPr="00F408E2">
        <w:rPr>
          <w:rFonts w:cs="Times New Roman"/>
        </w:rPr>
        <w:t>Arrêt de toxique</w:t>
      </w:r>
      <w:bookmarkEnd w:id="6"/>
      <w:bookmarkEnd w:id="7"/>
    </w:p>
    <w:p w14:paraId="7A383CF2" w14:textId="31710029" w:rsidR="00D76B92" w:rsidRPr="00F408E2" w:rsidRDefault="00D76B92" w:rsidP="00D76B92">
      <w:pPr>
        <w:rPr>
          <w:rFonts w:cs="Times New Roman"/>
        </w:rPr>
      </w:pPr>
      <w:r w:rsidRPr="00F408E2">
        <w:rPr>
          <w:rFonts w:cs="Times New Roman"/>
        </w:rPr>
        <w:t>Arrêt des toxique et mise éventuel d’antidote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naloxone ou </w:t>
      </w:r>
      <w:proofErr w:type="spellStart"/>
      <w:r w:rsidRPr="00F408E2">
        <w:rPr>
          <w:rFonts w:cs="Times New Roman"/>
        </w:rPr>
        <w:t>narquant</w:t>
      </w:r>
      <w:proofErr w:type="spellEnd"/>
      <w:r w:rsidRPr="00F408E2">
        <w:rPr>
          <w:rFonts w:cs="Times New Roman"/>
        </w:rPr>
        <w:t xml:space="preserve">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antidote opiacée</w:t>
      </w:r>
    </w:p>
    <w:p w14:paraId="7E770313" w14:textId="46DC8153" w:rsidR="00D76B92" w:rsidRPr="00F408E2" w:rsidRDefault="003B42D5" w:rsidP="00D76B92">
      <w:pPr>
        <w:rPr>
          <w:rFonts w:cs="Times New Roman"/>
        </w:rPr>
      </w:pPr>
      <w:proofErr w:type="spellStart"/>
      <w:r w:rsidRPr="00F408E2">
        <w:rPr>
          <w:rFonts w:cs="Times New Roman"/>
        </w:rPr>
        <w:t>Flumazeline</w:t>
      </w:r>
      <w:proofErr w:type="spellEnd"/>
      <w:r w:rsidRPr="00F408E2">
        <w:rPr>
          <w:rFonts w:cs="Times New Roman"/>
        </w:rPr>
        <w:t xml:space="preserve"> (</w:t>
      </w:r>
      <w:proofErr w:type="spellStart"/>
      <w:r w:rsidRPr="00F408E2">
        <w:rPr>
          <w:rFonts w:cs="Times New Roman"/>
        </w:rPr>
        <w:t>anexate</w:t>
      </w:r>
      <w:proofErr w:type="spellEnd"/>
      <w:r w:rsidRPr="00F408E2">
        <w:rPr>
          <w:rFonts w:cs="Times New Roman"/>
        </w:rPr>
        <w:t xml:space="preserve">)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antidote de </w:t>
      </w:r>
      <w:proofErr w:type="spellStart"/>
      <w:r w:rsidRPr="00F408E2">
        <w:rPr>
          <w:rFonts w:cs="Times New Roman"/>
        </w:rPr>
        <w:t>diazepine</w:t>
      </w:r>
      <w:proofErr w:type="spellEnd"/>
      <w:r w:rsidRPr="00F408E2">
        <w:rPr>
          <w:rFonts w:cs="Times New Roman"/>
        </w:rPr>
        <w:t xml:space="preserve"> </w:t>
      </w:r>
    </w:p>
    <w:p w14:paraId="60A81AAD" w14:textId="735566AD" w:rsidR="003B42D5" w:rsidRPr="00F408E2" w:rsidRDefault="00A3267E" w:rsidP="00A3267E">
      <w:pPr>
        <w:pStyle w:val="Titre2"/>
        <w:rPr>
          <w:rFonts w:cs="Times New Roman"/>
        </w:rPr>
      </w:pPr>
      <w:bookmarkStart w:id="8" w:name="_Toc196656562"/>
      <w:bookmarkStart w:id="9" w:name="_Toc196662369"/>
      <w:r w:rsidRPr="00F408E2">
        <w:rPr>
          <w:rFonts w:cs="Times New Roman"/>
        </w:rPr>
        <w:t>Traitement métabolique</w:t>
      </w:r>
      <w:bookmarkEnd w:id="8"/>
      <w:bookmarkEnd w:id="9"/>
      <w:r w:rsidRPr="00F408E2">
        <w:rPr>
          <w:rFonts w:cs="Times New Roman"/>
        </w:rPr>
        <w:t xml:space="preserve"> </w:t>
      </w:r>
    </w:p>
    <w:p w14:paraId="72B65F29" w14:textId="045E6565" w:rsidR="00A3267E" w:rsidRPr="00F408E2" w:rsidRDefault="00E75025" w:rsidP="00A3267E">
      <w:pPr>
        <w:rPr>
          <w:rFonts w:cs="Times New Roman"/>
        </w:rPr>
      </w:pPr>
      <w:r w:rsidRPr="00F408E2">
        <w:rPr>
          <w:rFonts w:cs="Times New Roman"/>
        </w:rPr>
        <w:t>Arrêt t</w:t>
      </w:r>
      <w:r w:rsidR="00A3267E" w:rsidRPr="00F408E2">
        <w:rPr>
          <w:rFonts w:cs="Times New Roman"/>
        </w:rPr>
        <w:t>rait</w:t>
      </w:r>
      <w:r w:rsidR="00FA486F" w:rsidRPr="00F408E2">
        <w:rPr>
          <w:rFonts w:cs="Times New Roman"/>
        </w:rPr>
        <w:t>e</w:t>
      </w:r>
      <w:r w:rsidR="00A3267E" w:rsidRPr="00F408E2">
        <w:rPr>
          <w:rFonts w:cs="Times New Roman"/>
        </w:rPr>
        <w:t>ment</w:t>
      </w:r>
      <w:r w:rsidR="00FA486F" w:rsidRPr="00F408E2">
        <w:rPr>
          <w:rFonts w:cs="Times New Roman"/>
        </w:rPr>
        <w:t xml:space="preserve"> par</w:t>
      </w:r>
      <w:r w:rsidR="005928BB" w:rsidRPr="00F408E2">
        <w:rPr>
          <w:rFonts w:cs="Times New Roman"/>
        </w:rPr>
        <w:t>a</w:t>
      </w:r>
      <w:r w:rsidR="00FA486F" w:rsidRPr="00F408E2">
        <w:rPr>
          <w:rFonts w:cs="Times New Roman"/>
        </w:rPr>
        <w:t>sit</w:t>
      </w:r>
      <w:r w:rsidR="005928BB" w:rsidRPr="00F408E2">
        <w:rPr>
          <w:rFonts w:cs="Times New Roman"/>
        </w:rPr>
        <w:t>aire</w:t>
      </w:r>
    </w:p>
    <w:p w14:paraId="676D4AB8" w14:textId="5C2FFE40" w:rsidR="00F05831" w:rsidRPr="00F408E2" w:rsidRDefault="00F05831" w:rsidP="00A3267E">
      <w:pPr>
        <w:rPr>
          <w:rFonts w:cs="Times New Roman"/>
        </w:rPr>
      </w:pPr>
      <w:r w:rsidRPr="00F408E2">
        <w:rPr>
          <w:rFonts w:cs="Times New Roman"/>
        </w:rPr>
        <w:t>Evac</w:t>
      </w:r>
      <w:r w:rsidR="00DA73B2" w:rsidRPr="00F408E2">
        <w:rPr>
          <w:rFonts w:cs="Times New Roman"/>
        </w:rPr>
        <w:t>ua</w:t>
      </w:r>
      <w:r w:rsidRPr="00F408E2">
        <w:rPr>
          <w:rFonts w:cs="Times New Roman"/>
        </w:rPr>
        <w:t>tion chirurgicale</w:t>
      </w:r>
    </w:p>
    <w:p w14:paraId="44F62181" w14:textId="7F573CAB" w:rsidR="00F05831" w:rsidRPr="00F408E2" w:rsidRDefault="00F05831" w:rsidP="00A3267E">
      <w:pPr>
        <w:rPr>
          <w:rFonts w:cs="Times New Roman"/>
        </w:rPr>
      </w:pPr>
      <w:r w:rsidRPr="00F408E2">
        <w:rPr>
          <w:rFonts w:cs="Times New Roman"/>
        </w:rPr>
        <w:t>Surveillance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des effets des sédatifs, </w:t>
      </w:r>
      <w:r w:rsidR="00AC7FB8" w:rsidRPr="00F408E2">
        <w:rPr>
          <w:rFonts w:cs="Times New Roman"/>
        </w:rPr>
        <w:t xml:space="preserve">effet confusionnel de médicament, </w:t>
      </w:r>
      <w:r w:rsidR="00DA73B2" w:rsidRPr="00F408E2">
        <w:rPr>
          <w:rFonts w:cs="Times New Roman"/>
        </w:rPr>
        <w:t>nombre</w:t>
      </w:r>
      <w:r w:rsidR="00AC7FB8" w:rsidRPr="00F408E2">
        <w:rPr>
          <w:rFonts w:cs="Times New Roman"/>
        </w:rPr>
        <w:t xml:space="preserve"> d’heure d’</w:t>
      </w:r>
      <w:r w:rsidR="008B7E71" w:rsidRPr="00F408E2">
        <w:rPr>
          <w:rFonts w:cs="Times New Roman"/>
        </w:rPr>
        <w:t>e</w:t>
      </w:r>
      <w:r w:rsidR="00AC7FB8" w:rsidRPr="00F408E2">
        <w:rPr>
          <w:rFonts w:cs="Times New Roman"/>
        </w:rPr>
        <w:t>fficacité de médicament</w:t>
      </w:r>
      <w:r w:rsidR="00315366" w:rsidRPr="00F408E2">
        <w:rPr>
          <w:rFonts w:cs="Times New Roman"/>
        </w:rPr>
        <w:t>, état du malade</w:t>
      </w:r>
    </w:p>
    <w:p w14:paraId="4CF25974" w14:textId="175CB79A" w:rsidR="00315366" w:rsidRPr="00F408E2" w:rsidRDefault="00315366" w:rsidP="00A3267E">
      <w:pPr>
        <w:rPr>
          <w:rFonts w:cs="Times New Roman"/>
        </w:rPr>
      </w:pPr>
      <w:r w:rsidRPr="00F408E2">
        <w:rPr>
          <w:rFonts w:cs="Times New Roman"/>
        </w:rPr>
        <w:t>Les complications liées au traitement de la maladie</w:t>
      </w:r>
    </w:p>
    <w:p w14:paraId="1A845B4C" w14:textId="21F8EA98" w:rsidR="00315366" w:rsidRPr="00F408E2" w:rsidRDefault="00DA2A31" w:rsidP="00E857A0">
      <w:pPr>
        <w:pStyle w:val="Titre1"/>
      </w:pPr>
      <w:r w:rsidRPr="00F408E2">
        <w:t>Conclusion</w:t>
      </w:r>
    </w:p>
    <w:p w14:paraId="452CE9BF" w14:textId="70E1F02B" w:rsidR="00DA2A31" w:rsidRPr="00F408E2" w:rsidRDefault="00B52759" w:rsidP="00DA2A31">
      <w:pPr>
        <w:rPr>
          <w:rFonts w:cs="Times New Roman"/>
        </w:rPr>
      </w:pPr>
      <w:r w:rsidRPr="00F408E2">
        <w:rPr>
          <w:rFonts w:cs="Times New Roman"/>
        </w:rPr>
        <w:t>Urgence diagnostic et thérapeutique</w:t>
      </w:r>
    </w:p>
    <w:p w14:paraId="52C616C4" w14:textId="2CE35B8E" w:rsidR="00B52759" w:rsidRPr="00F408E2" w:rsidRDefault="00226E2D" w:rsidP="00DA2A31">
      <w:pPr>
        <w:rPr>
          <w:rFonts w:cs="Times New Roman"/>
        </w:rPr>
      </w:pPr>
      <w:r w:rsidRPr="00F408E2">
        <w:rPr>
          <w:rFonts w:cs="Times New Roman"/>
        </w:rPr>
        <w:t>Traduction cérébrale aiguë et diffuse</w:t>
      </w:r>
    </w:p>
    <w:sectPr w:rsidR="00B52759" w:rsidRPr="00F408E2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1FBB4" w14:textId="77777777" w:rsidR="00690E0D" w:rsidRDefault="00690E0D" w:rsidP="00FE6A79">
      <w:pPr>
        <w:spacing w:line="240" w:lineRule="auto"/>
      </w:pPr>
      <w:r>
        <w:separator/>
      </w:r>
    </w:p>
  </w:endnote>
  <w:endnote w:type="continuationSeparator" w:id="0">
    <w:p w14:paraId="30568255" w14:textId="77777777" w:rsidR="00690E0D" w:rsidRDefault="00690E0D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210CE8AF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313271">
              <w:rPr>
                <w:b/>
                <w:bCs/>
                <w:noProof/>
                <w:sz w:val="16"/>
                <w:szCs w:val="24"/>
              </w:rPr>
              <w:t>3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CC64E" w14:textId="77777777" w:rsidR="00690E0D" w:rsidRDefault="00690E0D" w:rsidP="00FE6A79">
      <w:pPr>
        <w:spacing w:line="240" w:lineRule="auto"/>
      </w:pPr>
      <w:r>
        <w:separator/>
      </w:r>
    </w:p>
  </w:footnote>
  <w:footnote w:type="continuationSeparator" w:id="0">
    <w:p w14:paraId="68F9D41A" w14:textId="77777777" w:rsidR="00690E0D" w:rsidRDefault="00690E0D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271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0E0D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57A0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3066</TotalTime>
  <Pages>3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2418</cp:revision>
  <cp:lastPrinted>2025-04-29T17:10:00Z</cp:lastPrinted>
  <dcterms:created xsi:type="dcterms:W3CDTF">2025-01-13T11:28:00Z</dcterms:created>
  <dcterms:modified xsi:type="dcterms:W3CDTF">2025-10-03T02:40:00Z</dcterms:modified>
</cp:coreProperties>
</file>