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6AD0D" w14:textId="77777777" w:rsidR="000606B3" w:rsidRPr="007A3E89" w:rsidRDefault="000606B3" w:rsidP="000606B3">
      <w:pPr>
        <w:pStyle w:val="Titre"/>
      </w:pPr>
      <w:r>
        <w:t>Fracture de l’extrémité supérieure du tibia</w:t>
      </w:r>
    </w:p>
    <w:p w14:paraId="7729724F" w14:textId="77777777" w:rsidR="000606B3" w:rsidRPr="007A3E89" w:rsidRDefault="000606B3" w:rsidP="000606B3">
      <w:pPr>
        <w:pStyle w:val="Titre1"/>
      </w:pPr>
      <w:r>
        <w:t>Mécanisme et anapath</w:t>
      </w:r>
    </w:p>
    <w:p w14:paraId="0C132F72" w14:textId="77777777" w:rsidR="000606B3" w:rsidRPr="007A3E89" w:rsidRDefault="000606B3" w:rsidP="000606B3">
      <w:pPr>
        <w:numPr>
          <w:ilvl w:val="0"/>
          <w:numId w:val="2"/>
        </w:numPr>
      </w:pPr>
      <w:r>
        <w:t>Directe : lors d’un AVP, parfois un traumatisme à haute …</w:t>
      </w:r>
    </w:p>
    <w:p w14:paraId="570FEDDF" w14:textId="77777777" w:rsidR="000606B3" w:rsidRPr="007A3E89" w:rsidRDefault="000606B3" w:rsidP="000606B3">
      <w:pPr>
        <w:numPr>
          <w:ilvl w:val="0"/>
          <w:numId w:val="2"/>
        </w:numPr>
      </w:pPr>
      <w:r>
        <w:t>Indirecte : par complication du fémur sur le compartiment tibial en compression</w:t>
      </w:r>
    </w:p>
    <w:p w14:paraId="19256C77" w14:textId="77777777" w:rsidR="000606B3" w:rsidRPr="007A3E89" w:rsidRDefault="000606B3" w:rsidP="000606B3">
      <w:pPr>
        <w:numPr>
          <w:ilvl w:val="0"/>
          <w:numId w:val="2"/>
        </w:numPr>
      </w:pPr>
      <w:r>
        <w:t>Axial (fracture bi tubérositaire ou …. Tubérositaire) ou une compression transversale (fracture uni tubérositaire)</w:t>
      </w:r>
    </w:p>
    <w:p w14:paraId="4BBECCA6" w14:textId="77777777" w:rsidR="000606B3" w:rsidRPr="007A3E89" w:rsidRDefault="000606B3" w:rsidP="000606B3">
      <w:pPr>
        <w:pStyle w:val="Titre1"/>
      </w:pPr>
      <w:r>
        <w:t xml:space="preserve">Autre lésion : </w:t>
      </w:r>
    </w:p>
    <w:p w14:paraId="71BDD7B7" w14:textId="77777777" w:rsidR="000606B3" w:rsidRPr="007A3E89" w:rsidRDefault="000606B3" w:rsidP="000606B3">
      <w:pPr>
        <w:numPr>
          <w:ilvl w:val="0"/>
          <w:numId w:val="2"/>
        </w:numPr>
      </w:pPr>
      <w:r>
        <w:t>Atteinte méniscale dans plus de moitié de cas</w:t>
      </w:r>
    </w:p>
    <w:p w14:paraId="1B097866" w14:textId="77777777" w:rsidR="000606B3" w:rsidRPr="007A3E89" w:rsidRDefault="000606B3" w:rsidP="000606B3">
      <w:pPr>
        <w:numPr>
          <w:ilvl w:val="0"/>
          <w:numId w:val="2"/>
        </w:numPr>
      </w:pPr>
      <w:r>
        <w:t>Atteinte cutanée ou ligamentaire peu fréquente</w:t>
      </w:r>
    </w:p>
    <w:p w14:paraId="555CB0B4" w14:textId="77777777" w:rsidR="000606B3" w:rsidRPr="007A3E89" w:rsidRDefault="000606B3" w:rsidP="000606B3">
      <w:pPr>
        <w:numPr>
          <w:ilvl w:val="0"/>
          <w:numId w:val="2"/>
        </w:numPr>
      </w:pPr>
      <w:r>
        <w:t xml:space="preserve">Fracture uni tubérositaire + rupture ligamentaire </w:t>
      </w:r>
    </w:p>
    <w:p w14:paraId="5FF3C673" w14:textId="77777777" w:rsidR="000606B3" w:rsidRPr="007A3E89" w:rsidRDefault="000606B3" w:rsidP="000606B3">
      <w:pPr>
        <w:pStyle w:val="Titre1"/>
      </w:pPr>
      <w:r>
        <w:t xml:space="preserve">Examen clinique </w:t>
      </w:r>
    </w:p>
    <w:p w14:paraId="26111A8C" w14:textId="77777777" w:rsidR="000606B3" w:rsidRPr="007A3E89" w:rsidRDefault="000606B3" w:rsidP="000606B3">
      <w:pPr>
        <w:pStyle w:val="Titre2"/>
      </w:pPr>
      <w:r>
        <w:t xml:space="preserve">Interrogatoire </w:t>
      </w:r>
    </w:p>
    <w:p w14:paraId="79342E7E" w14:textId="77777777" w:rsidR="000606B3" w:rsidRPr="007A3E89" w:rsidRDefault="000606B3" w:rsidP="000606B3">
      <w:pPr>
        <w:numPr>
          <w:ilvl w:val="0"/>
          <w:numId w:val="2"/>
        </w:numPr>
      </w:pPr>
      <w:r>
        <w:t>Mécanisme, circonstance, date, heure de dernier repas</w:t>
      </w:r>
    </w:p>
    <w:p w14:paraId="61E89C78" w14:textId="77777777" w:rsidR="000606B3" w:rsidRPr="007A3E89" w:rsidRDefault="000606B3" w:rsidP="000606B3">
      <w:pPr>
        <w:numPr>
          <w:ilvl w:val="0"/>
          <w:numId w:val="2"/>
        </w:numPr>
      </w:pPr>
      <w:r>
        <w:t>ATCD éventuel du patient</w:t>
      </w:r>
    </w:p>
    <w:p w14:paraId="33C79BCF" w14:textId="77777777" w:rsidR="000606B3" w:rsidRPr="007A3E89" w:rsidRDefault="000606B3" w:rsidP="000606B3">
      <w:pPr>
        <w:pStyle w:val="Titre2"/>
      </w:pPr>
      <w:r>
        <w:t>SF</w:t>
      </w:r>
    </w:p>
    <w:p w14:paraId="0BB1237A" w14:textId="77777777" w:rsidR="000606B3" w:rsidRPr="007A3E89" w:rsidRDefault="000606B3" w:rsidP="000606B3">
      <w:pPr>
        <w:numPr>
          <w:ilvl w:val="0"/>
          <w:numId w:val="2"/>
        </w:numPr>
      </w:pPr>
      <w:r>
        <w:t xml:space="preserve">Douleur </w:t>
      </w:r>
    </w:p>
    <w:p w14:paraId="25AAB98B" w14:textId="77777777" w:rsidR="000606B3" w:rsidRPr="007A3E89" w:rsidRDefault="000606B3" w:rsidP="000606B3">
      <w:pPr>
        <w:numPr>
          <w:ilvl w:val="0"/>
          <w:numId w:val="2"/>
        </w:numPr>
      </w:pPr>
      <w:r>
        <w:t>Impotence fonctionnelle</w:t>
      </w:r>
    </w:p>
    <w:p w14:paraId="219CC225" w14:textId="77777777" w:rsidR="000606B3" w:rsidRPr="007A3E89" w:rsidRDefault="000606B3" w:rsidP="000606B3">
      <w:pPr>
        <w:pStyle w:val="Titre2"/>
      </w:pPr>
      <w:r>
        <w:t>SP</w:t>
      </w:r>
    </w:p>
    <w:p w14:paraId="15D0C535" w14:textId="77777777" w:rsidR="000606B3" w:rsidRPr="007A3E89" w:rsidRDefault="000606B3" w:rsidP="000606B3">
      <w:pPr>
        <w:numPr>
          <w:ilvl w:val="0"/>
          <w:numId w:val="2"/>
        </w:numPr>
      </w:pPr>
      <w:r>
        <w:t>Gonflement du genou (Hémarthrose)</w:t>
      </w:r>
    </w:p>
    <w:p w14:paraId="052A4BD6" w14:textId="77777777" w:rsidR="000606B3" w:rsidRPr="007A3E89" w:rsidRDefault="000606B3" w:rsidP="000606B3">
      <w:pPr>
        <w:numPr>
          <w:ilvl w:val="0"/>
          <w:numId w:val="2"/>
        </w:numPr>
      </w:pPr>
      <w:r>
        <w:t xml:space="preserve">Déformation </w:t>
      </w:r>
    </w:p>
    <w:p w14:paraId="42AC1274" w14:textId="77777777" w:rsidR="000606B3" w:rsidRPr="007A3E89" w:rsidRDefault="000606B3" w:rsidP="000606B3">
      <w:pPr>
        <w:numPr>
          <w:ilvl w:val="0"/>
          <w:numId w:val="2"/>
        </w:numPr>
      </w:pPr>
      <w:r>
        <w:t xml:space="preserve">Douleur élective, exagéré par la mobilisation </w:t>
      </w:r>
    </w:p>
    <w:p w14:paraId="5E4CD171" w14:textId="77777777" w:rsidR="000606B3" w:rsidRPr="007A3E89" w:rsidRDefault="000606B3" w:rsidP="000606B3">
      <w:pPr>
        <w:numPr>
          <w:ilvl w:val="0"/>
          <w:numId w:val="2"/>
        </w:numPr>
      </w:pPr>
      <w:r>
        <w:t xml:space="preserve">Recherche de lésion cutanée (plaie, écorchure), ligamentaire, </w:t>
      </w:r>
    </w:p>
    <w:p w14:paraId="440BCC12" w14:textId="77777777" w:rsidR="000606B3" w:rsidRPr="007A3E89" w:rsidRDefault="000606B3" w:rsidP="000606B3">
      <w:pPr>
        <w:numPr>
          <w:ilvl w:val="0"/>
          <w:numId w:val="2"/>
        </w:numPr>
      </w:pPr>
      <w:r>
        <w:t>Examen générale</w:t>
      </w:r>
    </w:p>
    <w:p w14:paraId="13A09739" w14:textId="77777777" w:rsidR="000606B3" w:rsidRPr="007A3E89" w:rsidRDefault="000606B3" w:rsidP="000606B3">
      <w:pPr>
        <w:pStyle w:val="Titre1"/>
      </w:pPr>
      <w:r>
        <w:t xml:space="preserve">Examen complémentaire </w:t>
      </w:r>
    </w:p>
    <w:p w14:paraId="12D62087" w14:textId="77777777" w:rsidR="000606B3" w:rsidRPr="007A3E89" w:rsidRDefault="000606B3" w:rsidP="000606B3">
      <w:pPr>
        <w:pStyle w:val="Titre2"/>
      </w:pPr>
      <w:r>
        <w:t>Radiographie : face et profil ¾ latéral</w:t>
      </w:r>
    </w:p>
    <w:p w14:paraId="3BAAA513" w14:textId="77777777" w:rsidR="000606B3" w:rsidRPr="007A3E89" w:rsidRDefault="000606B3" w:rsidP="000606B3">
      <w:pPr>
        <w:numPr>
          <w:ilvl w:val="0"/>
          <w:numId w:val="2"/>
        </w:numPr>
      </w:pPr>
      <w:r>
        <w:t>Elargissement de l’espace fémoro-tibial</w:t>
      </w:r>
    </w:p>
    <w:p w14:paraId="1C8B8F10" w14:textId="77777777" w:rsidR="000606B3" w:rsidRPr="007A3E89" w:rsidRDefault="000606B3" w:rsidP="000606B3">
      <w:pPr>
        <w:numPr>
          <w:ilvl w:val="0"/>
          <w:numId w:val="2"/>
        </w:numPr>
      </w:pPr>
      <w:r>
        <w:t>Asymétrie de hauteur de plateau tibiaux</w:t>
      </w:r>
    </w:p>
    <w:p w14:paraId="30FC2564" w14:textId="77777777" w:rsidR="000606B3" w:rsidRPr="007A3E89" w:rsidRDefault="000606B3" w:rsidP="000606B3">
      <w:pPr>
        <w:numPr>
          <w:ilvl w:val="0"/>
          <w:numId w:val="2"/>
        </w:numPr>
      </w:pPr>
      <w:r>
        <w:t>Lésion d’une épine tibiale</w:t>
      </w:r>
    </w:p>
    <w:p w14:paraId="5433393B" w14:textId="77777777" w:rsidR="000606B3" w:rsidRPr="007A3E89" w:rsidRDefault="000606B3" w:rsidP="000606B3">
      <w:pPr>
        <w:numPr>
          <w:ilvl w:val="0"/>
          <w:numId w:val="2"/>
        </w:numPr>
      </w:pPr>
      <w:r>
        <w:t xml:space="preserve">Perte de continuité de la surface articulaire ou corticale </w:t>
      </w:r>
    </w:p>
    <w:p w14:paraId="4C276659" w14:textId="77777777" w:rsidR="000606B3" w:rsidRPr="00591C4E" w:rsidRDefault="000606B3" w:rsidP="000606B3">
      <w:pPr>
        <w:numPr>
          <w:ilvl w:val="0"/>
          <w:numId w:val="2"/>
        </w:numPr>
      </w:pPr>
      <w:r>
        <w:t xml:space="preserve">Description de la fracture : uni-bi-inter et/ ou </w:t>
      </w:r>
      <w:proofErr w:type="spellStart"/>
      <w:r>
        <w:t>épino</w:t>
      </w:r>
      <w:proofErr w:type="spellEnd"/>
      <w:r>
        <w:t>-tubérositaire</w:t>
      </w:r>
    </w:p>
    <w:p w14:paraId="1E8E3CF9" w14:textId="77777777" w:rsidR="000606B3" w:rsidRPr="00591C4E" w:rsidRDefault="000606B3" w:rsidP="000606B3">
      <w:pPr>
        <w:numPr>
          <w:ilvl w:val="0"/>
          <w:numId w:val="2"/>
        </w:numPr>
      </w:pPr>
      <w:r>
        <w:t>TDM genou</w:t>
      </w:r>
    </w:p>
    <w:p w14:paraId="51C5F1BA" w14:textId="77777777" w:rsidR="000606B3" w:rsidRPr="00591C4E" w:rsidRDefault="000606B3" w:rsidP="000606B3">
      <w:pPr>
        <w:numPr>
          <w:ilvl w:val="0"/>
          <w:numId w:val="2"/>
        </w:numPr>
      </w:pPr>
      <w:r>
        <w:t>Bilan lésionnel plus précis</w:t>
      </w:r>
    </w:p>
    <w:p w14:paraId="31D73B2C" w14:textId="77777777" w:rsidR="000606B3" w:rsidRPr="00591C4E" w:rsidRDefault="000606B3" w:rsidP="000606B3">
      <w:pPr>
        <w:numPr>
          <w:ilvl w:val="0"/>
          <w:numId w:val="2"/>
        </w:numPr>
      </w:pPr>
      <w:r>
        <w:lastRenderedPageBreak/>
        <w:t>Bilan biologique …</w:t>
      </w:r>
    </w:p>
    <w:p w14:paraId="2905CF38" w14:textId="77777777" w:rsidR="000606B3" w:rsidRPr="00591C4E" w:rsidRDefault="000606B3" w:rsidP="000606B3">
      <w:pPr>
        <w:pStyle w:val="Titre2"/>
      </w:pPr>
      <w:r>
        <w:t xml:space="preserve">Complication </w:t>
      </w:r>
    </w:p>
    <w:p w14:paraId="5EEB4EB7" w14:textId="77777777" w:rsidR="000606B3" w:rsidRPr="00591C4E" w:rsidRDefault="000606B3" w:rsidP="000606B3">
      <w:pPr>
        <w:pStyle w:val="Titre3"/>
      </w:pPr>
      <w:r>
        <w:t>Précoce</w:t>
      </w:r>
    </w:p>
    <w:p w14:paraId="0437A53D" w14:textId="77777777" w:rsidR="000606B3" w:rsidRPr="00591C4E" w:rsidRDefault="000606B3" w:rsidP="000606B3">
      <w:pPr>
        <w:numPr>
          <w:ilvl w:val="0"/>
          <w:numId w:val="2"/>
        </w:numPr>
      </w:pPr>
      <w:r>
        <w:t>Sd de loge</w:t>
      </w:r>
    </w:p>
    <w:p w14:paraId="65CAD812" w14:textId="77777777" w:rsidR="000606B3" w:rsidRPr="00591C4E" w:rsidRDefault="000606B3" w:rsidP="000606B3">
      <w:pPr>
        <w:numPr>
          <w:ilvl w:val="0"/>
          <w:numId w:val="2"/>
        </w:numPr>
      </w:pPr>
      <w:r>
        <w:t>Lésion vasculaire</w:t>
      </w:r>
    </w:p>
    <w:p w14:paraId="31D00C3F" w14:textId="77777777" w:rsidR="000606B3" w:rsidRPr="00591C4E" w:rsidRDefault="000606B3" w:rsidP="000606B3">
      <w:pPr>
        <w:numPr>
          <w:ilvl w:val="0"/>
          <w:numId w:val="2"/>
        </w:numPr>
      </w:pPr>
      <w:r>
        <w:t>Lésion nerveuse</w:t>
      </w:r>
    </w:p>
    <w:p w14:paraId="1572A155" w14:textId="77777777" w:rsidR="000606B3" w:rsidRPr="00591C4E" w:rsidRDefault="000606B3" w:rsidP="000606B3">
      <w:pPr>
        <w:pStyle w:val="Titre3"/>
      </w:pPr>
      <w:r>
        <w:t>Tardive</w:t>
      </w:r>
    </w:p>
    <w:p w14:paraId="69A4088D" w14:textId="77777777" w:rsidR="000606B3" w:rsidRPr="00591C4E" w:rsidRDefault="000606B3" w:rsidP="000606B3">
      <w:pPr>
        <w:numPr>
          <w:ilvl w:val="0"/>
          <w:numId w:val="2"/>
        </w:numPr>
      </w:pPr>
      <w:r>
        <w:t>Raideur du genou</w:t>
      </w:r>
    </w:p>
    <w:p w14:paraId="54E8FEC9" w14:textId="77777777" w:rsidR="000606B3" w:rsidRPr="00591C4E" w:rsidRDefault="000606B3" w:rsidP="000606B3">
      <w:pPr>
        <w:numPr>
          <w:ilvl w:val="0"/>
          <w:numId w:val="2"/>
        </w:numPr>
      </w:pPr>
      <w:r>
        <w:t>Arthrose</w:t>
      </w:r>
    </w:p>
    <w:p w14:paraId="09833EA3" w14:textId="77777777" w:rsidR="000606B3" w:rsidRPr="00591C4E" w:rsidRDefault="000606B3" w:rsidP="000606B3">
      <w:pPr>
        <w:numPr>
          <w:ilvl w:val="0"/>
          <w:numId w:val="2"/>
        </w:numPr>
      </w:pPr>
      <w:proofErr w:type="gramStart"/>
      <w:r>
        <w:t>Cal vicieux</w:t>
      </w:r>
      <w:proofErr w:type="gramEnd"/>
    </w:p>
    <w:p w14:paraId="0B06AFFC" w14:textId="77777777" w:rsidR="000606B3" w:rsidRPr="00591C4E" w:rsidRDefault="000606B3" w:rsidP="000606B3">
      <w:pPr>
        <w:numPr>
          <w:ilvl w:val="0"/>
          <w:numId w:val="2"/>
        </w:numPr>
      </w:pPr>
      <w:r>
        <w:t>Déformation secondaire</w:t>
      </w:r>
    </w:p>
    <w:p w14:paraId="1A9A15F0" w14:textId="77777777" w:rsidR="000606B3" w:rsidRPr="00591C4E" w:rsidRDefault="000606B3" w:rsidP="000606B3">
      <w:pPr>
        <w:pStyle w:val="Titre1"/>
      </w:pPr>
      <w:r>
        <w:t>Traitement</w:t>
      </w:r>
    </w:p>
    <w:p w14:paraId="2448654A" w14:textId="77777777" w:rsidR="000606B3" w:rsidRPr="00591C4E" w:rsidRDefault="000606B3" w:rsidP="000606B3">
      <w:pPr>
        <w:pStyle w:val="Titre2"/>
      </w:pPr>
      <w:r>
        <w:t>But</w:t>
      </w:r>
    </w:p>
    <w:p w14:paraId="08629E34" w14:textId="77777777" w:rsidR="000606B3" w:rsidRPr="00591C4E" w:rsidRDefault="000606B3" w:rsidP="000606B3">
      <w:pPr>
        <w:numPr>
          <w:ilvl w:val="0"/>
          <w:numId w:val="2"/>
        </w:numPr>
      </w:pPr>
      <w:r>
        <w:t xml:space="preserve"> Obtenir bonne consolidation sans complication ultérieure (raideur)</w:t>
      </w:r>
    </w:p>
    <w:p w14:paraId="4A5BEDF5" w14:textId="77777777" w:rsidR="000606B3" w:rsidRPr="00591C4E" w:rsidRDefault="000606B3" w:rsidP="000606B3">
      <w:pPr>
        <w:numPr>
          <w:ilvl w:val="0"/>
          <w:numId w:val="2"/>
        </w:numPr>
      </w:pPr>
      <w:r>
        <w:t>Guérir la complication précoce</w:t>
      </w:r>
    </w:p>
    <w:p w14:paraId="43C4AB44" w14:textId="77777777" w:rsidR="000606B3" w:rsidRPr="00591C4E" w:rsidRDefault="000606B3" w:rsidP="000606B3">
      <w:pPr>
        <w:numPr>
          <w:ilvl w:val="0"/>
          <w:numId w:val="2"/>
        </w:numPr>
      </w:pPr>
      <w:r>
        <w:t>Obtenir une bonne récupération fonctionnelle</w:t>
      </w:r>
    </w:p>
    <w:p w14:paraId="6AEB32AE" w14:textId="77777777" w:rsidR="000606B3" w:rsidRPr="00591C4E" w:rsidRDefault="000606B3" w:rsidP="000606B3">
      <w:pPr>
        <w:pStyle w:val="Titre2"/>
      </w:pPr>
      <w:r>
        <w:t xml:space="preserve">Moyen </w:t>
      </w:r>
    </w:p>
    <w:p w14:paraId="5C043B64" w14:textId="77777777" w:rsidR="000606B3" w:rsidRPr="00591C4E" w:rsidRDefault="000606B3" w:rsidP="000606B3">
      <w:pPr>
        <w:pStyle w:val="Titre3"/>
      </w:pPr>
      <w:r>
        <w:t>Médicale</w:t>
      </w:r>
    </w:p>
    <w:p w14:paraId="296740AC" w14:textId="77777777" w:rsidR="000606B3" w:rsidRPr="00591C4E" w:rsidRDefault="000606B3" w:rsidP="000606B3">
      <w:pPr>
        <w:numPr>
          <w:ilvl w:val="0"/>
          <w:numId w:val="2"/>
        </w:numPr>
      </w:pPr>
      <w:r>
        <w:t xml:space="preserve">Antalgique, AI NS, anticoagulant, </w:t>
      </w:r>
      <w:proofErr w:type="spellStart"/>
      <w:r>
        <w:t>ATBs</w:t>
      </w:r>
      <w:proofErr w:type="spellEnd"/>
      <w:r>
        <w:t>, VAT, SAT</w:t>
      </w:r>
    </w:p>
    <w:p w14:paraId="7928DC0D" w14:textId="77777777" w:rsidR="000606B3" w:rsidRPr="00591C4E" w:rsidRDefault="000606B3" w:rsidP="000606B3">
      <w:pPr>
        <w:pStyle w:val="Titre3"/>
      </w:pPr>
      <w:r>
        <w:t>Orthopédique :</w:t>
      </w:r>
    </w:p>
    <w:p w14:paraId="2F8EC932" w14:textId="77777777" w:rsidR="000606B3" w:rsidRPr="00591C4E" w:rsidRDefault="000606B3" w:rsidP="000606B3">
      <w:pPr>
        <w:numPr>
          <w:ilvl w:val="0"/>
          <w:numId w:val="2"/>
        </w:numPr>
      </w:pPr>
      <w:r>
        <w:t>Reduction + immobilisation par plâtre cruro-pédieux</w:t>
      </w:r>
    </w:p>
    <w:p w14:paraId="13C9615A" w14:textId="77777777" w:rsidR="000606B3" w:rsidRPr="00591C4E" w:rsidRDefault="000606B3" w:rsidP="000606B3">
      <w:pPr>
        <w:pStyle w:val="Titre3"/>
      </w:pPr>
      <w:r>
        <w:t>Chirurgicale</w:t>
      </w:r>
    </w:p>
    <w:p w14:paraId="2FA87989" w14:textId="77777777" w:rsidR="000606B3" w:rsidRPr="00591C4E" w:rsidRDefault="000606B3" w:rsidP="000606B3">
      <w:pPr>
        <w:numPr>
          <w:ilvl w:val="0"/>
          <w:numId w:val="2"/>
        </w:numPr>
      </w:pPr>
      <w:r>
        <w:t xml:space="preserve">Réduction + ostéosynthèse (vissage, plaque vissé, fixateur externe) plus ou moins greffon iliaque en cas d’enfoncement </w:t>
      </w:r>
    </w:p>
    <w:p w14:paraId="6D4B4D51" w14:textId="77777777" w:rsidR="000606B3" w:rsidRPr="00847765" w:rsidRDefault="000606B3" w:rsidP="000606B3">
      <w:pPr>
        <w:numPr>
          <w:ilvl w:val="0"/>
          <w:numId w:val="2"/>
        </w:numPr>
      </w:pPr>
      <w:r>
        <w:t xml:space="preserve">Parage de plaie/réparation des lésion ligamentaire si ……. </w:t>
      </w:r>
    </w:p>
    <w:p w14:paraId="7CE20060" w14:textId="77777777" w:rsidR="000606B3" w:rsidRPr="00847765" w:rsidRDefault="000606B3" w:rsidP="000606B3">
      <w:pPr>
        <w:numPr>
          <w:ilvl w:val="0"/>
          <w:numId w:val="2"/>
        </w:numPr>
      </w:pPr>
      <w:r>
        <w:t>Aponévrotique de décharge</w:t>
      </w:r>
    </w:p>
    <w:p w14:paraId="05356F12" w14:textId="77777777" w:rsidR="000606B3" w:rsidRPr="00847765" w:rsidRDefault="000606B3" w:rsidP="000606B3">
      <w:pPr>
        <w:numPr>
          <w:ilvl w:val="0"/>
          <w:numId w:val="2"/>
        </w:numPr>
      </w:pPr>
      <w:r>
        <w:t>Possibilité de traitement chirurgicale sous arthroscopique</w:t>
      </w:r>
    </w:p>
    <w:p w14:paraId="6DF2B351" w14:textId="77777777" w:rsidR="000606B3" w:rsidRPr="00847765" w:rsidRDefault="000606B3" w:rsidP="000606B3">
      <w:pPr>
        <w:pStyle w:val="Titre3"/>
      </w:pPr>
      <w:r>
        <w:t>Rééducation fonctionnelle</w:t>
      </w:r>
    </w:p>
    <w:p w14:paraId="12D629F5" w14:textId="77777777" w:rsidR="000606B3" w:rsidRPr="00847765" w:rsidRDefault="000606B3" w:rsidP="000606B3">
      <w:pPr>
        <w:pStyle w:val="Titre3"/>
      </w:pPr>
      <w:r>
        <w:t>Traitement de lésion associé (V, N)</w:t>
      </w:r>
    </w:p>
    <w:p w14:paraId="3D145579" w14:textId="77777777" w:rsidR="000606B3" w:rsidRPr="00847765" w:rsidRDefault="000606B3" w:rsidP="000606B3">
      <w:pPr>
        <w:pStyle w:val="Titre2"/>
      </w:pPr>
      <w:r>
        <w:t xml:space="preserve">Indication </w:t>
      </w:r>
    </w:p>
    <w:p w14:paraId="501FE902" w14:textId="77777777" w:rsidR="000606B3" w:rsidRPr="00847765" w:rsidRDefault="000606B3" w:rsidP="000606B3">
      <w:pPr>
        <w:numPr>
          <w:ilvl w:val="0"/>
          <w:numId w:val="2"/>
        </w:numPr>
      </w:pPr>
      <w:r>
        <w:t>Antalgique système, anticoagulant chez l’adulte, immobilisation</w:t>
      </w:r>
    </w:p>
    <w:p w14:paraId="733ADAB3" w14:textId="77777777" w:rsidR="000606B3" w:rsidRPr="00847765" w:rsidRDefault="000606B3" w:rsidP="000606B3">
      <w:pPr>
        <w:numPr>
          <w:ilvl w:val="0"/>
          <w:numId w:val="2"/>
        </w:numPr>
      </w:pPr>
      <w:r>
        <w:t>ABT en cas de fracture ouverte, SAT, VAT</w:t>
      </w:r>
    </w:p>
    <w:p w14:paraId="33E4F13A" w14:textId="77777777" w:rsidR="000606B3" w:rsidRPr="00847765" w:rsidRDefault="000606B3" w:rsidP="000606B3">
      <w:pPr>
        <w:numPr>
          <w:ilvl w:val="0"/>
          <w:numId w:val="2"/>
        </w:numPr>
      </w:pPr>
      <w:r>
        <w:t>Rééducation fonctionnelle après immobilisation ou après chirurgie</w:t>
      </w:r>
    </w:p>
    <w:p w14:paraId="7106FCA2" w14:textId="77777777" w:rsidR="000606B3" w:rsidRPr="00847765" w:rsidRDefault="000606B3" w:rsidP="000606B3">
      <w:pPr>
        <w:numPr>
          <w:ilvl w:val="0"/>
          <w:numId w:val="2"/>
        </w:numPr>
      </w:pPr>
      <w:r>
        <w:t>Orthopédique : plâtre cruro-pédieux un cas de fracture simple (pas d’enfoncement ni séparation)</w:t>
      </w:r>
    </w:p>
    <w:p w14:paraId="3416C664" w14:textId="77777777" w:rsidR="000606B3" w:rsidRPr="00847765" w:rsidRDefault="000606B3" w:rsidP="000606B3">
      <w:pPr>
        <w:numPr>
          <w:ilvl w:val="0"/>
          <w:numId w:val="2"/>
        </w:numPr>
      </w:pPr>
      <w:r>
        <w:t>Chez l’enfant : réduction + plâtre car il faut ménager le cartilage de croissance</w:t>
      </w:r>
    </w:p>
    <w:p w14:paraId="68C5C7C3" w14:textId="77777777" w:rsidR="000606B3" w:rsidRPr="00847765" w:rsidRDefault="000606B3" w:rsidP="000606B3">
      <w:pPr>
        <w:pStyle w:val="Titre3"/>
      </w:pPr>
      <w:r>
        <w:lastRenderedPageBreak/>
        <w:t>Traitement chirurgicale</w:t>
      </w:r>
    </w:p>
    <w:p w14:paraId="068D7117" w14:textId="77777777" w:rsidR="000606B3" w:rsidRPr="00847765" w:rsidRDefault="000606B3" w:rsidP="000606B3">
      <w:pPr>
        <w:numPr>
          <w:ilvl w:val="0"/>
          <w:numId w:val="2"/>
        </w:numPr>
      </w:pPr>
      <w:r>
        <w:t>Vissage pour fracture simple</w:t>
      </w:r>
    </w:p>
    <w:p w14:paraId="7B382C62" w14:textId="77777777" w:rsidR="000606B3" w:rsidRPr="00847765" w:rsidRDefault="000606B3" w:rsidP="000606B3">
      <w:pPr>
        <w:numPr>
          <w:ilvl w:val="0"/>
          <w:numId w:val="2"/>
        </w:numPr>
      </w:pPr>
      <w:r>
        <w:t>Plaque vissée pour fracture complexe</w:t>
      </w:r>
    </w:p>
    <w:p w14:paraId="350BB22C" w14:textId="77777777" w:rsidR="000606B3" w:rsidRPr="00847765" w:rsidRDefault="000606B3" w:rsidP="000606B3">
      <w:pPr>
        <w:numPr>
          <w:ilvl w:val="0"/>
          <w:numId w:val="2"/>
        </w:numPr>
      </w:pPr>
      <w:r>
        <w:t>Fixateur externe après parage pour les fracture ouverte ou fracture très communitive</w:t>
      </w:r>
    </w:p>
    <w:p w14:paraId="1CBF2484" w14:textId="77777777" w:rsidR="000606B3" w:rsidRPr="00847765" w:rsidRDefault="000606B3" w:rsidP="000606B3">
      <w:pPr>
        <w:numPr>
          <w:ilvl w:val="0"/>
          <w:numId w:val="2"/>
        </w:numPr>
      </w:pPr>
      <w:r>
        <w:t>Brochage ou autre moyen d’ostéosynthèse respectant la physe chez l’enfant</w:t>
      </w:r>
    </w:p>
    <w:p w14:paraId="6BE8B052" w14:textId="77777777" w:rsidR="000606B3" w:rsidRPr="00847765" w:rsidRDefault="000606B3" w:rsidP="000606B3">
      <w:pPr>
        <w:pStyle w:val="Titre3"/>
      </w:pPr>
      <w:r>
        <w:t xml:space="preserve">Traitement de complication </w:t>
      </w:r>
    </w:p>
    <w:p w14:paraId="58C127DC" w14:textId="77777777" w:rsidR="000606B3" w:rsidRPr="00847765" w:rsidRDefault="000606B3" w:rsidP="000606B3">
      <w:pPr>
        <w:numPr>
          <w:ilvl w:val="0"/>
          <w:numId w:val="2"/>
        </w:numPr>
      </w:pPr>
      <w:r>
        <w:t xml:space="preserve">Réparation ligamentaire en cas de rupture </w:t>
      </w:r>
    </w:p>
    <w:p w14:paraId="0522F652" w14:textId="77777777" w:rsidR="000606B3" w:rsidRPr="00847765" w:rsidRDefault="000606B3" w:rsidP="000606B3">
      <w:pPr>
        <w:numPr>
          <w:ilvl w:val="0"/>
          <w:numId w:val="2"/>
        </w:numPr>
      </w:pPr>
      <w:r>
        <w:t xml:space="preserve">Aponévrotique de décharge en urgence encas sd de loges </w:t>
      </w:r>
    </w:p>
    <w:p w14:paraId="295061A3" w14:textId="77777777" w:rsidR="000606B3" w:rsidRPr="003E5A60" w:rsidRDefault="000606B3" w:rsidP="000606B3">
      <w:pPr>
        <w:numPr>
          <w:ilvl w:val="0"/>
          <w:numId w:val="2"/>
        </w:numPr>
      </w:pPr>
      <w:r>
        <w:t xml:space="preserve">Traitement chirurgicale de lésion </w:t>
      </w:r>
      <w:proofErr w:type="gramStart"/>
      <w:r>
        <w:t>…….</w:t>
      </w:r>
      <w:proofErr w:type="gramEnd"/>
      <w:r>
        <w:t>.</w:t>
      </w:r>
    </w:p>
    <w:p w14:paraId="0BBE6663" w14:textId="77777777" w:rsidR="000606B3" w:rsidRPr="003E5A60" w:rsidRDefault="000606B3" w:rsidP="000606B3">
      <w:pPr>
        <w:pStyle w:val="Titre3"/>
      </w:pPr>
      <w:r>
        <w:t>Traitement vasculaire : CAT</w:t>
      </w:r>
    </w:p>
    <w:p w14:paraId="226A91F9" w14:textId="77777777" w:rsidR="000606B3" w:rsidRPr="003E5A60" w:rsidRDefault="000606B3" w:rsidP="000606B3">
      <w:pPr>
        <w:numPr>
          <w:ilvl w:val="0"/>
          <w:numId w:val="2"/>
        </w:numPr>
      </w:pPr>
      <w:r>
        <w:t>Bilan vasculaire préopératoire précis = médico-légale</w:t>
      </w:r>
    </w:p>
    <w:p w14:paraId="6D6EC529" w14:textId="77777777" w:rsidR="000606B3" w:rsidRPr="003E5A60" w:rsidRDefault="000606B3" w:rsidP="000606B3">
      <w:pPr>
        <w:numPr>
          <w:ilvl w:val="0"/>
          <w:numId w:val="2"/>
        </w:numPr>
      </w:pPr>
      <w:r>
        <w:t>Réduction urgente</w:t>
      </w:r>
    </w:p>
    <w:p w14:paraId="4D8EAF94" w14:textId="77777777" w:rsidR="000606B3" w:rsidRPr="003E5A60" w:rsidRDefault="000606B3" w:rsidP="000606B3">
      <w:pPr>
        <w:numPr>
          <w:ilvl w:val="0"/>
          <w:numId w:val="2"/>
        </w:numPr>
      </w:pPr>
      <w:r>
        <w:t>Simple abolition de pouls après réduction = ostéosynthèse et surveillance (réapparition du pouls dans 24 à 48 heures)</w:t>
      </w:r>
    </w:p>
    <w:p w14:paraId="75F29A01" w14:textId="77777777" w:rsidR="000606B3" w:rsidRPr="003E5A60" w:rsidRDefault="000606B3" w:rsidP="000606B3">
      <w:pPr>
        <w:numPr>
          <w:ilvl w:val="0"/>
          <w:numId w:val="2"/>
        </w:numPr>
      </w:pPr>
      <w:r>
        <w:t>Pied ischémique avant la réduction : non revascularisé après réduction = artériographie (ostéosynthèse, puis réapparition vasculaire par vois postopératoire)</w:t>
      </w:r>
    </w:p>
    <w:p w14:paraId="770AFF03" w14:textId="77777777" w:rsidR="000606B3" w:rsidRPr="003E5A60" w:rsidRDefault="000606B3" w:rsidP="000606B3">
      <w:pPr>
        <w:pStyle w:val="Titre3"/>
      </w:pPr>
      <w:r>
        <w:t xml:space="preserve">Trouble nerveux </w:t>
      </w:r>
    </w:p>
    <w:p w14:paraId="7BE61098" w14:textId="77777777" w:rsidR="000606B3" w:rsidRPr="003E5A60" w:rsidRDefault="000606B3" w:rsidP="000606B3">
      <w:pPr>
        <w:numPr>
          <w:ilvl w:val="0"/>
          <w:numId w:val="2"/>
        </w:numPr>
      </w:pPr>
      <w:r>
        <w:t>En cas de neurapraxie d’étirement :</w:t>
      </w:r>
    </w:p>
    <w:p w14:paraId="441796D2" w14:textId="77777777" w:rsidR="000606B3" w:rsidRPr="003E5A60" w:rsidRDefault="000606B3" w:rsidP="000606B3">
      <w:pPr>
        <w:numPr>
          <w:ilvl w:val="0"/>
          <w:numId w:val="2"/>
        </w:numPr>
      </w:pPr>
      <w:r>
        <w:t>Manœuvre de réduction douce (surtout en traction varus)</w:t>
      </w:r>
    </w:p>
    <w:p w14:paraId="5801DD04" w14:textId="77777777" w:rsidR="000606B3" w:rsidRPr="003E5A60" w:rsidRDefault="000606B3" w:rsidP="000606B3">
      <w:pPr>
        <w:numPr>
          <w:ilvl w:val="0"/>
          <w:numId w:val="2"/>
        </w:numPr>
      </w:pPr>
      <w:r>
        <w:t>Pas de complication chirurgicale immédiate)</w:t>
      </w:r>
    </w:p>
    <w:p w14:paraId="5A88BD6A" w14:textId="77777777" w:rsidR="000606B3" w:rsidRPr="003E5A60" w:rsidRDefault="000606B3" w:rsidP="000606B3">
      <w:pPr>
        <w:numPr>
          <w:ilvl w:val="0"/>
          <w:numId w:val="2"/>
        </w:numPr>
      </w:pPr>
      <w:r>
        <w:t>Exploration chirurgicale plus ou moins réparation si EMG entre 3 et 6 mois avec vitesse de conduction faible ou activité de dénervation de muscle distaux</w:t>
      </w:r>
    </w:p>
    <w:p w14:paraId="4AD778FA" w14:textId="77777777" w:rsidR="000606B3" w:rsidRPr="00795E13" w:rsidRDefault="000606B3" w:rsidP="000606B3">
      <w:pPr>
        <w:pStyle w:val="Titre1"/>
      </w:pPr>
      <w:r>
        <w:t xml:space="preserve">Conclusion </w:t>
      </w:r>
    </w:p>
    <w:p w14:paraId="4748F71F" w14:textId="77777777" w:rsidR="000606B3" w:rsidRPr="00795E13" w:rsidRDefault="000606B3" w:rsidP="000606B3">
      <w:pPr>
        <w:numPr>
          <w:ilvl w:val="0"/>
          <w:numId w:val="2"/>
        </w:numPr>
      </w:pPr>
      <w:r>
        <w:t>Assez fréquent de traumatisme des membres inférieurs</w:t>
      </w:r>
    </w:p>
    <w:p w14:paraId="553D341B" w14:textId="77777777" w:rsidR="000606B3" w:rsidRPr="00795E13" w:rsidRDefault="000606B3" w:rsidP="000606B3">
      <w:pPr>
        <w:numPr>
          <w:ilvl w:val="0"/>
          <w:numId w:val="2"/>
        </w:numPr>
      </w:pPr>
      <w:r>
        <w:t>Diagnostic grâce à l’aide de TDM</w:t>
      </w:r>
    </w:p>
    <w:p w14:paraId="2804D377" w14:textId="77777777" w:rsidR="000606B3" w:rsidRPr="00795E13" w:rsidRDefault="000606B3" w:rsidP="000606B3">
      <w:pPr>
        <w:numPr>
          <w:ilvl w:val="0"/>
          <w:numId w:val="2"/>
        </w:numPr>
      </w:pPr>
      <w:r>
        <w:t>Traitement essentiellement chirurgicale chez l’adulte</w:t>
      </w:r>
    </w:p>
    <w:p w14:paraId="5C314609" w14:textId="77777777" w:rsidR="000606B3" w:rsidRPr="002778A2" w:rsidRDefault="000606B3" w:rsidP="000606B3">
      <w:pPr>
        <w:numPr>
          <w:ilvl w:val="0"/>
          <w:numId w:val="2"/>
        </w:numPr>
      </w:pPr>
      <w:r>
        <w:t>Danger de complication précoce</w:t>
      </w:r>
    </w:p>
    <w:p w14:paraId="3DA04A66" w14:textId="2D355FF2" w:rsidR="00795E13" w:rsidRPr="000606B3" w:rsidRDefault="00795E13" w:rsidP="000606B3"/>
    <w:sectPr w:rsidR="00795E13" w:rsidRPr="000606B3" w:rsidSect="00A11211">
      <w:headerReference w:type="default" r:id="rId5"/>
      <w:footerReference w:type="default" r:id="rId6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CEE90" w14:textId="490A6EA7" w:rsidR="00A11211" w:rsidRDefault="000606B3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F08C86E" w14:textId="77777777" w:rsidR="006D2B9E" w:rsidRDefault="000606B3" w:rsidP="00CF2E78">
    <w:pPr>
      <w:pStyle w:val="Pieddepage"/>
      <w:numPr>
        <w:ilvl w:val="0"/>
        <w:numId w:val="0"/>
      </w:numPr>
      <w:ind w:left="360" w:hanging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89DE2" w14:textId="77777777" w:rsidR="006D2B9E" w:rsidRDefault="000606B3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3082C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6596D1A"/>
    <w:multiLevelType w:val="hybridMultilevel"/>
    <w:tmpl w:val="7FA2FD2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FA5"/>
    <w:rsid w:val="000606B3"/>
    <w:rsid w:val="003E5A60"/>
    <w:rsid w:val="00591C4E"/>
    <w:rsid w:val="00795E13"/>
    <w:rsid w:val="007A3E89"/>
    <w:rsid w:val="00847765"/>
    <w:rsid w:val="009F2FA5"/>
    <w:rsid w:val="00B31457"/>
    <w:rsid w:val="00CE5FD0"/>
    <w:rsid w:val="00DA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3C0E1"/>
  <w15:chartTrackingRefBased/>
  <w15:docId w15:val="{B3E8084D-ABFC-42E0-9C9D-01A85BEB5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6B3"/>
    <w:pPr>
      <w:numPr>
        <w:numId w:val="8"/>
      </w:numPr>
      <w:spacing w:after="0"/>
    </w:pPr>
    <w:rPr>
      <w:rFonts w:ascii="Times New Roman" w:hAnsi="Times New Roman"/>
      <w:sz w:val="20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0606B3"/>
    <w:pPr>
      <w:keepNext/>
      <w:keepLines/>
      <w:numPr>
        <w:numId w:val="3"/>
      </w:numPr>
      <w:outlineLvl w:val="0"/>
    </w:pPr>
    <w:rPr>
      <w:rFonts w:eastAsiaTheme="majorEastAsia" w:cstheme="majorBidi"/>
      <w:color w:val="92421E"/>
      <w:sz w:val="28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606B3"/>
    <w:pPr>
      <w:keepNext/>
      <w:keepLines/>
      <w:numPr>
        <w:ilvl w:val="1"/>
        <w:numId w:val="3"/>
      </w:numPr>
      <w:tabs>
        <w:tab w:val="num" w:pos="360"/>
      </w:tabs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606B3"/>
    <w:pPr>
      <w:keepNext/>
      <w:keepLines/>
      <w:numPr>
        <w:ilvl w:val="2"/>
        <w:numId w:val="3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606B3"/>
    <w:pPr>
      <w:keepNext/>
      <w:keepLines/>
      <w:numPr>
        <w:ilvl w:val="3"/>
        <w:numId w:val="3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0606B3"/>
    <w:pPr>
      <w:keepNext/>
      <w:keepLines/>
      <w:numPr>
        <w:ilvl w:val="4"/>
        <w:numId w:val="3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0606B3"/>
    <w:pPr>
      <w:keepNext/>
      <w:keepLines/>
      <w:numPr>
        <w:ilvl w:val="5"/>
        <w:numId w:val="3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0606B3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06B3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06B3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3E8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0606B3"/>
    <w:rPr>
      <w:rFonts w:ascii="Times New Roman" w:eastAsiaTheme="majorEastAsia" w:hAnsi="Times New Roman" w:cstheme="majorBidi"/>
      <w:color w:val="92421E"/>
      <w:sz w:val="28"/>
      <w:szCs w:val="32"/>
      <w:u w:val="single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0606B3"/>
    <w:rPr>
      <w:rFonts w:ascii="Times New Roman" w:eastAsiaTheme="majorEastAsia" w:hAnsi="Times New Roman" w:cstheme="majorBidi"/>
      <w:color w:val="2F5496" w:themeColor="accent1" w:themeShade="BF"/>
      <w:sz w:val="26"/>
      <w:szCs w:val="26"/>
      <w:u w:val="single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0606B3"/>
    <w:rPr>
      <w:rFonts w:ascii="Times New Roman" w:eastAsiaTheme="majorEastAsia" w:hAnsi="Times New Roman" w:cstheme="majorBidi"/>
      <w:color w:val="00B050"/>
      <w:sz w:val="24"/>
      <w:szCs w:val="24"/>
      <w:u w:val="single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0606B3"/>
    <w:rPr>
      <w:rFonts w:ascii="Times New Roman" w:eastAsiaTheme="majorEastAsia" w:hAnsi="Times New Roman" w:cstheme="majorBidi"/>
      <w:iCs/>
      <w:color w:val="7030A0"/>
      <w:u w:val="single"/>
      <w:lang w:val="fr-FR"/>
    </w:rPr>
  </w:style>
  <w:style w:type="character" w:customStyle="1" w:styleId="Titre5Car">
    <w:name w:val="Titre 5 Car"/>
    <w:basedOn w:val="Policepardfaut"/>
    <w:link w:val="Titre5"/>
    <w:uiPriority w:val="9"/>
    <w:rsid w:val="000606B3"/>
    <w:rPr>
      <w:rFonts w:ascii="Times New Roman" w:eastAsiaTheme="majorEastAsia" w:hAnsi="Times New Roman" w:cstheme="majorBidi"/>
      <w:color w:val="002060"/>
      <w:sz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rsid w:val="000606B3"/>
    <w:rPr>
      <w:rFonts w:ascii="Times New Roman" w:eastAsiaTheme="majorEastAsia" w:hAnsi="Times New Roman" w:cstheme="majorBidi"/>
      <w:color w:val="ED7D31" w:themeColor="accent2"/>
      <w:sz w:val="20"/>
      <w:lang w:val="fr-FR"/>
    </w:rPr>
  </w:style>
  <w:style w:type="character" w:customStyle="1" w:styleId="Titre7Car">
    <w:name w:val="Titre 7 Car"/>
    <w:basedOn w:val="Policepardfaut"/>
    <w:link w:val="Titre7"/>
    <w:uiPriority w:val="9"/>
    <w:rsid w:val="000606B3"/>
    <w:rPr>
      <w:rFonts w:asciiTheme="majorHAnsi" w:eastAsiaTheme="majorEastAsia" w:hAnsiTheme="majorHAnsi" w:cstheme="majorBidi"/>
      <w:i/>
      <w:iCs/>
      <w:color w:val="1F3763" w:themeColor="accent1" w:themeShade="7F"/>
      <w:sz w:val="20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0606B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0606B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0606B3"/>
    <w:pPr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 w:line="360" w:lineRule="auto"/>
      <w:contextualSpacing/>
      <w:jc w:val="center"/>
    </w:pPr>
    <w:rPr>
      <w:rFonts w:eastAsiaTheme="majorEastAsia" w:cstheme="majorBidi"/>
      <w:caps/>
      <w:color w:val="FF0000"/>
      <w:spacing w:val="-10"/>
      <w:kern w:val="28"/>
      <w:sz w:val="32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0606B3"/>
    <w:rPr>
      <w:rFonts w:ascii="Times New Roman" w:eastAsiaTheme="majorEastAsia" w:hAnsi="Times New Roman" w:cstheme="majorBidi"/>
      <w:caps/>
      <w:color w:val="FF0000"/>
      <w:spacing w:val="-10"/>
      <w:kern w:val="28"/>
      <w:sz w:val="32"/>
      <w:szCs w:val="56"/>
      <w:lang w:val="fr-FR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En-tte">
    <w:name w:val="header"/>
    <w:basedOn w:val="Normal"/>
    <w:link w:val="En-tteCar"/>
    <w:uiPriority w:val="99"/>
    <w:unhideWhenUsed/>
    <w:rsid w:val="000606B3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06B3"/>
    <w:rPr>
      <w:rFonts w:ascii="Times New Roman" w:hAnsi="Times New Roman"/>
      <w:sz w:val="20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0606B3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06B3"/>
    <w:rPr>
      <w:rFonts w:ascii="Times New Roman" w:hAnsi="Times New Roman"/>
      <w:sz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5</cp:revision>
  <dcterms:created xsi:type="dcterms:W3CDTF">2025-08-22T16:36:00Z</dcterms:created>
  <dcterms:modified xsi:type="dcterms:W3CDTF">2025-08-28T07:44:00Z</dcterms:modified>
</cp:coreProperties>
</file>