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234B2" w14:textId="024EAF6D" w:rsidR="00E551A4" w:rsidRDefault="00E551A4" w:rsidP="00603C4A">
      <w:pPr>
        <w:numPr>
          <w:ilvl w:val="0"/>
          <w:numId w:val="0"/>
        </w:numPr>
        <w:ind w:left="720" w:hanging="360"/>
      </w:pPr>
      <w:r>
        <w:t xml:space="preserve">Equipe du professeur </w:t>
      </w:r>
      <w:proofErr w:type="spellStart"/>
      <w:r>
        <w:t>Lalatiana</w:t>
      </w:r>
      <w:proofErr w:type="spellEnd"/>
      <w:r>
        <w:t xml:space="preserve"> </w:t>
      </w:r>
      <w:proofErr w:type="spellStart"/>
      <w:r>
        <w:t>Andriamanarivo</w:t>
      </w:r>
      <w:proofErr w:type="spellEnd"/>
      <w:r>
        <w:t xml:space="preserve"> </w:t>
      </w:r>
    </w:p>
    <w:p w14:paraId="1A61B780" w14:textId="1477D9CD" w:rsidR="00551E69" w:rsidRDefault="00C737BD" w:rsidP="00603C4A">
      <w:pPr>
        <w:pStyle w:val="Titre"/>
      </w:pPr>
      <w:r>
        <w:t xml:space="preserve">fracture de l’humérus (col et diaphyse) chez l’enfant </w:t>
      </w:r>
    </w:p>
    <w:p w14:paraId="6D86E23D" w14:textId="0E7FE489" w:rsidR="00E551A4" w:rsidRDefault="00186038" w:rsidP="009D2B54">
      <w:pPr>
        <w:pStyle w:val="Titre2"/>
      </w:pPr>
      <w:r>
        <w:t xml:space="preserve">Objectifs </w:t>
      </w:r>
    </w:p>
    <w:p w14:paraId="4FB129A9" w14:textId="58A90D29" w:rsidR="00186038" w:rsidRDefault="00186038" w:rsidP="00186038">
      <w:r>
        <w:t xml:space="preserve">Citez les signes cliniques de la fracture de l’humérus chez l’enfant </w:t>
      </w:r>
    </w:p>
    <w:p w14:paraId="642B1588" w14:textId="4098FE14" w:rsidR="00186038" w:rsidRDefault="00186038" w:rsidP="00186038">
      <w:r>
        <w:t xml:space="preserve">Connaître les types de fracture de l’humérus chez l’enfant </w:t>
      </w:r>
    </w:p>
    <w:p w14:paraId="5AABE0B5" w14:textId="37D9FBAD" w:rsidR="00186038" w:rsidRDefault="00186038" w:rsidP="00186038">
      <w:r>
        <w:t xml:space="preserve">Enumérez les grandes lignes du traitement </w:t>
      </w:r>
    </w:p>
    <w:p w14:paraId="786EB7D0" w14:textId="792524B8" w:rsidR="00186038" w:rsidRDefault="00227C5D" w:rsidP="00227C5D">
      <w:pPr>
        <w:pStyle w:val="Titre2"/>
      </w:pPr>
      <w:r>
        <w:t xml:space="preserve">Généralités </w:t>
      </w:r>
    </w:p>
    <w:p w14:paraId="62F6D924" w14:textId="209B69F4" w:rsidR="00227C5D" w:rsidRDefault="002A4D13" w:rsidP="00227C5D">
      <w:r>
        <w:t xml:space="preserve">Os long du bras, s’étendant de l’épaule (articulation </w:t>
      </w:r>
      <w:proofErr w:type="spellStart"/>
      <w:r>
        <w:t>gléno-hymérale</w:t>
      </w:r>
      <w:proofErr w:type="spellEnd"/>
      <w:r>
        <w:t>) au coude</w:t>
      </w:r>
    </w:p>
    <w:p w14:paraId="7D6509DB" w14:textId="7B20E5A8" w:rsidR="002A4D13" w:rsidRDefault="002A4D13" w:rsidP="00227C5D">
      <w:r>
        <w:t>Présence de cartilages de croissances (physes) : certaines zones plus vulnérables</w:t>
      </w:r>
    </w:p>
    <w:p w14:paraId="30727BF4" w14:textId="2581CBEA" w:rsidR="002A4D13" w:rsidRDefault="002A4D13" w:rsidP="00227C5D">
      <w:r>
        <w:t xml:space="preserve">Incidence : 5 – 10% des fractures </w:t>
      </w:r>
    </w:p>
    <w:p w14:paraId="792FF438" w14:textId="34D49AB1" w:rsidR="002A4D13" w:rsidRDefault="002A4D13" w:rsidP="00227C5D">
      <w:r>
        <w:t xml:space="preserve">Fréquence : 5 – 15 ans </w:t>
      </w:r>
    </w:p>
    <w:p w14:paraId="504CFBB5" w14:textId="28BDE0EC" w:rsidR="002A4D13" w:rsidRDefault="002A4D13" w:rsidP="00227C5D">
      <w:r>
        <w:t xml:space="preserve">Trois localisations </w:t>
      </w:r>
      <w:proofErr w:type="spellStart"/>
      <w:r>
        <w:t>prinicipales</w:t>
      </w:r>
      <w:proofErr w:type="spellEnd"/>
    </w:p>
    <w:p w14:paraId="7A658485" w14:textId="370C82C4" w:rsidR="002A4D13" w:rsidRDefault="002A4D13" w:rsidP="002A4D13">
      <w:pPr>
        <w:numPr>
          <w:ilvl w:val="1"/>
          <w:numId w:val="1"/>
        </w:numPr>
      </w:pPr>
      <w:r>
        <w:t>Proximale (près de l’épaule)</w:t>
      </w:r>
    </w:p>
    <w:p w14:paraId="2E9C1635" w14:textId="7A773696" w:rsidR="002A4D13" w:rsidRDefault="002A4D13" w:rsidP="002A4D13">
      <w:pPr>
        <w:numPr>
          <w:ilvl w:val="1"/>
          <w:numId w:val="1"/>
        </w:numPr>
      </w:pPr>
      <w:r>
        <w:t>Diaphysaire (milieu de l’os)</w:t>
      </w:r>
    </w:p>
    <w:p w14:paraId="2E95C24F" w14:textId="1F6E1CB1" w:rsidR="002A4D13" w:rsidRDefault="002A4D13" w:rsidP="002A4D13">
      <w:pPr>
        <w:numPr>
          <w:ilvl w:val="1"/>
          <w:numId w:val="1"/>
        </w:numPr>
      </w:pPr>
      <w:r>
        <w:t xml:space="preserve">Distale (près du coude) </w:t>
      </w:r>
    </w:p>
    <w:p w14:paraId="6B773FEA" w14:textId="001FC5C6" w:rsidR="002A4D13" w:rsidRDefault="002A4D13" w:rsidP="00040639">
      <w:pPr>
        <w:pStyle w:val="Titre3"/>
      </w:pPr>
      <w:r>
        <w:t xml:space="preserve">Pathogénie </w:t>
      </w:r>
    </w:p>
    <w:p w14:paraId="495FD596" w14:textId="5A04EBEB" w:rsidR="002A4D13" w:rsidRDefault="002A4D13" w:rsidP="002A4D13">
      <w:r>
        <w:t>Mécanisme : traumatisme à haute énergie</w:t>
      </w:r>
    </w:p>
    <w:p w14:paraId="4515DAA4" w14:textId="17C49EDC" w:rsidR="002A4D13" w:rsidRDefault="002A4D13" w:rsidP="002A4D13">
      <w:pPr>
        <w:numPr>
          <w:ilvl w:val="1"/>
          <w:numId w:val="1"/>
        </w:numPr>
      </w:pPr>
      <w:r>
        <w:t>Nouveau-né : obstétrical (fracture proximale)</w:t>
      </w:r>
    </w:p>
    <w:p w14:paraId="7D27D424" w14:textId="292BFE39" w:rsidR="002A4D13" w:rsidRDefault="002A4D13" w:rsidP="002A4D13">
      <w:pPr>
        <w:numPr>
          <w:ilvl w:val="1"/>
          <w:numId w:val="1"/>
        </w:numPr>
      </w:pPr>
      <w:r>
        <w:t>Nourrisson : chutes accidentelles ou suspicion de maltraitance (Syndrome de Silverman : multiples fractures à lé radiographie)</w:t>
      </w:r>
    </w:p>
    <w:p w14:paraId="5D31CF53" w14:textId="74B864E1" w:rsidR="002A4D13" w:rsidRDefault="002A4D13" w:rsidP="002A4D13">
      <w:pPr>
        <w:numPr>
          <w:ilvl w:val="1"/>
          <w:numId w:val="1"/>
        </w:numPr>
      </w:pPr>
      <w:r>
        <w:t xml:space="preserve">Enfants (2 – 10 ans) : chutes, accidents domestiques </w:t>
      </w:r>
    </w:p>
    <w:p w14:paraId="4B27C2BB" w14:textId="31A52FEA" w:rsidR="002A4D13" w:rsidRDefault="002A4D13" w:rsidP="002A4D13">
      <w:pPr>
        <w:numPr>
          <w:ilvl w:val="1"/>
          <w:numId w:val="1"/>
        </w:numPr>
      </w:pPr>
      <w:r>
        <w:t>Adolescents : accidents de sport ou de la voie publique (chute bras tendu)</w:t>
      </w:r>
    </w:p>
    <w:p w14:paraId="0B0610EF" w14:textId="1811565F" w:rsidR="00040639" w:rsidRDefault="00926F4D" w:rsidP="00926F4D">
      <w:pPr>
        <w:pStyle w:val="Titre2"/>
      </w:pPr>
      <w:r>
        <w:lastRenderedPageBreak/>
        <w:t xml:space="preserve">Diagnostic </w:t>
      </w:r>
    </w:p>
    <w:p w14:paraId="4F6D9622" w14:textId="31079174" w:rsidR="00926F4D" w:rsidRDefault="00926F4D" w:rsidP="00926F4D">
      <w:pPr>
        <w:pStyle w:val="Titre3"/>
      </w:pPr>
      <w:r>
        <w:t>Diagnostic positif</w:t>
      </w:r>
    </w:p>
    <w:p w14:paraId="338C5246" w14:textId="08E58560" w:rsidR="00926F4D" w:rsidRDefault="00926F4D" w:rsidP="009D2B54">
      <w:pPr>
        <w:pStyle w:val="Titre4"/>
      </w:pPr>
      <w:r>
        <w:t xml:space="preserve">Circonstances de découverte </w:t>
      </w:r>
    </w:p>
    <w:p w14:paraId="408552B2" w14:textId="3CBF1958" w:rsidR="00926F4D" w:rsidRDefault="00926F4D" w:rsidP="00926F4D">
      <w:pPr>
        <w:numPr>
          <w:ilvl w:val="1"/>
          <w:numId w:val="1"/>
        </w:numPr>
      </w:pPr>
      <w:r>
        <w:t xml:space="preserve">Déformation </w:t>
      </w:r>
    </w:p>
    <w:p w14:paraId="413728B2" w14:textId="7C80E9FE" w:rsidR="00926F4D" w:rsidRDefault="00926F4D" w:rsidP="00926F4D">
      <w:pPr>
        <w:numPr>
          <w:ilvl w:val="1"/>
          <w:numId w:val="1"/>
        </w:numPr>
      </w:pPr>
      <w:r>
        <w:t>Impotence fonctionnelle</w:t>
      </w:r>
    </w:p>
    <w:p w14:paraId="55A3D6ED" w14:textId="259CFA91" w:rsidR="00926F4D" w:rsidRDefault="00926F4D" w:rsidP="00926F4D">
      <w:pPr>
        <w:numPr>
          <w:ilvl w:val="1"/>
          <w:numId w:val="1"/>
        </w:numPr>
      </w:pPr>
      <w:r>
        <w:t xml:space="preserve">Attitude du traumatisé supérieur </w:t>
      </w:r>
    </w:p>
    <w:p w14:paraId="355F0159" w14:textId="60FFBE8A" w:rsidR="00842F6F" w:rsidRDefault="00842F6F" w:rsidP="009D2B54">
      <w:pPr>
        <w:pStyle w:val="Titre4"/>
      </w:pPr>
      <w:r>
        <w:t>Anamnèse</w:t>
      </w:r>
    </w:p>
    <w:p w14:paraId="03212EA9" w14:textId="7BE91C17" w:rsidR="00842F6F" w:rsidRDefault="00842F6F" w:rsidP="00842F6F">
      <w:pPr>
        <w:numPr>
          <w:ilvl w:val="1"/>
          <w:numId w:val="1"/>
        </w:numPr>
      </w:pPr>
      <w:r>
        <w:t>Notion de traumatisme</w:t>
      </w:r>
    </w:p>
    <w:p w14:paraId="285EA9D6" w14:textId="50F8BC35" w:rsidR="00842F6F" w:rsidRDefault="00842F6F" w:rsidP="00842F6F">
      <w:pPr>
        <w:numPr>
          <w:ilvl w:val="1"/>
          <w:numId w:val="1"/>
        </w:numPr>
      </w:pPr>
      <w:r>
        <w:t>Mécanisme du traumatisme direct ou indirect, dans un cadre d’accident de la voie publique ou accident domestique</w:t>
      </w:r>
    </w:p>
    <w:p w14:paraId="05168005" w14:textId="04D886B6" w:rsidR="00842F6F" w:rsidRDefault="00842F6F" w:rsidP="009D2B54">
      <w:pPr>
        <w:pStyle w:val="Titre4"/>
      </w:pPr>
      <w:r>
        <w:t>Signes physiques</w:t>
      </w:r>
    </w:p>
    <w:p w14:paraId="09914F46" w14:textId="5E09F6B1" w:rsidR="00842F6F" w:rsidRDefault="00842F6F" w:rsidP="009D2B54">
      <w:pPr>
        <w:pStyle w:val="Titre5"/>
      </w:pPr>
      <w:r>
        <w:t>Inspection</w:t>
      </w:r>
    </w:p>
    <w:p w14:paraId="7D8577B8" w14:textId="752A7B9C" w:rsidR="00842F6F" w:rsidRDefault="00842F6F" w:rsidP="00842F6F">
      <w:pPr>
        <w:numPr>
          <w:ilvl w:val="2"/>
          <w:numId w:val="1"/>
        </w:numPr>
      </w:pPr>
      <w:r>
        <w:t>Foyer de fracture : ecchymose, œdème, déformation, gonflement</w:t>
      </w:r>
    </w:p>
    <w:p w14:paraId="6243204F" w14:textId="3BC008C4" w:rsidR="00842F6F" w:rsidRDefault="00842F6F" w:rsidP="00842F6F">
      <w:pPr>
        <w:numPr>
          <w:ilvl w:val="2"/>
          <w:numId w:val="1"/>
        </w:numPr>
      </w:pPr>
      <w:r>
        <w:t xml:space="preserve">Impotence fonctionnelle </w:t>
      </w:r>
    </w:p>
    <w:p w14:paraId="28C5488C" w14:textId="01D73018" w:rsidR="00F24C34" w:rsidRDefault="00F24C34" w:rsidP="009D2B54">
      <w:pPr>
        <w:pStyle w:val="Titre5"/>
      </w:pPr>
      <w:r>
        <w:t>Palpation</w:t>
      </w:r>
    </w:p>
    <w:p w14:paraId="292F368E" w14:textId="5A7E4781" w:rsidR="00F24C34" w:rsidRDefault="00F24C34" w:rsidP="00F24C34">
      <w:pPr>
        <w:numPr>
          <w:ilvl w:val="2"/>
          <w:numId w:val="1"/>
        </w:numPr>
      </w:pPr>
      <w:r>
        <w:t>Douleur exquise</w:t>
      </w:r>
    </w:p>
    <w:p w14:paraId="015390FE" w14:textId="16C9FB39" w:rsidR="00F24C34" w:rsidRDefault="00F24C34" w:rsidP="00F24C34">
      <w:pPr>
        <w:numPr>
          <w:ilvl w:val="2"/>
          <w:numId w:val="1"/>
        </w:numPr>
      </w:pPr>
      <w:r>
        <w:t>Craquement osseux</w:t>
      </w:r>
    </w:p>
    <w:p w14:paraId="60ED155B" w14:textId="2991CF3D" w:rsidR="00F24C34" w:rsidRDefault="00F24C34" w:rsidP="00F24C34">
      <w:pPr>
        <w:numPr>
          <w:ilvl w:val="2"/>
          <w:numId w:val="1"/>
        </w:numPr>
      </w:pPr>
      <w:r>
        <w:t>Pouls radial</w:t>
      </w:r>
    </w:p>
    <w:p w14:paraId="5E8246B1" w14:textId="00157DCF" w:rsidR="00F24C34" w:rsidRDefault="00F24C34" w:rsidP="00F24C34">
      <w:pPr>
        <w:numPr>
          <w:ilvl w:val="2"/>
          <w:numId w:val="1"/>
        </w:numPr>
      </w:pPr>
      <w:r>
        <w:t>Déficit nerveux : examen neuro-vasculaire (axillaire, radial)</w:t>
      </w:r>
    </w:p>
    <w:p w14:paraId="153865AB" w14:textId="538828CB" w:rsidR="00F24C34" w:rsidRDefault="00F24C34" w:rsidP="00F24C34">
      <w:pPr>
        <w:numPr>
          <w:ilvl w:val="2"/>
          <w:numId w:val="1"/>
        </w:numPr>
      </w:pPr>
      <w:r>
        <w:t>Déplacement d’un fragment distal par rapport au proximal</w:t>
      </w:r>
    </w:p>
    <w:p w14:paraId="6B18F7B4" w14:textId="28164E86" w:rsidR="00F24C34" w:rsidRDefault="00F24C34" w:rsidP="009D2B54">
      <w:pPr>
        <w:pStyle w:val="Titre5"/>
      </w:pPr>
      <w:r>
        <w:t>Auscultation</w:t>
      </w:r>
    </w:p>
    <w:p w14:paraId="01849974" w14:textId="7B4F44B0" w:rsidR="00F24C34" w:rsidRDefault="00F24C34" w:rsidP="00F24C34">
      <w:pPr>
        <w:numPr>
          <w:ilvl w:val="2"/>
          <w:numId w:val="1"/>
        </w:numPr>
      </w:pPr>
      <w:r>
        <w:t>Sans particularité</w:t>
      </w:r>
    </w:p>
    <w:p w14:paraId="5F8FA32C" w14:textId="22E92235" w:rsidR="00F24C34" w:rsidRDefault="00F24C34" w:rsidP="009D2B54">
      <w:pPr>
        <w:pStyle w:val="Titre5"/>
      </w:pPr>
      <w:r>
        <w:t>Examens des autres appareils</w:t>
      </w:r>
    </w:p>
    <w:p w14:paraId="6C2DE3AA" w14:textId="1EE77F3F" w:rsidR="00F24C34" w:rsidRDefault="00F24C34" w:rsidP="00F24C34">
      <w:pPr>
        <w:numPr>
          <w:ilvl w:val="2"/>
          <w:numId w:val="1"/>
        </w:numPr>
      </w:pPr>
      <w:r>
        <w:t>A la recherche de signes de maltraitance : ecchymose, rougeur</w:t>
      </w:r>
    </w:p>
    <w:p w14:paraId="6A6592A5" w14:textId="10C2E5C4" w:rsidR="00F24C34" w:rsidRDefault="00F24C34" w:rsidP="00F24C34">
      <w:pPr>
        <w:numPr>
          <w:ilvl w:val="2"/>
          <w:numId w:val="1"/>
        </w:numPr>
      </w:pPr>
      <w:r>
        <w:t>Dans le cadre de polytraumatisme</w:t>
      </w:r>
    </w:p>
    <w:p w14:paraId="2D8158BA" w14:textId="4EF848AD" w:rsidR="00F24C34" w:rsidRDefault="00EF2DF5" w:rsidP="009D2B54">
      <w:pPr>
        <w:pStyle w:val="Titre4"/>
      </w:pPr>
      <w:r>
        <w:t>Signes paracliniques</w:t>
      </w:r>
    </w:p>
    <w:p w14:paraId="3FF604E5" w14:textId="1AD1CE68" w:rsidR="00EF2DF5" w:rsidRDefault="00EF2DF5" w:rsidP="009D2B54">
      <w:pPr>
        <w:pStyle w:val="Titre5"/>
      </w:pPr>
      <w:r>
        <w:t xml:space="preserve">Radiographie de face et de profil de l’humérus </w:t>
      </w:r>
    </w:p>
    <w:p w14:paraId="690E43FD" w14:textId="588A09FB" w:rsidR="00B56793" w:rsidRPr="00B56793" w:rsidRDefault="00B56793" w:rsidP="00B56793">
      <w:pPr>
        <w:numPr>
          <w:ilvl w:val="2"/>
          <w:numId w:val="1"/>
        </w:numPr>
      </w:pPr>
      <w:r>
        <w:rPr>
          <w:b/>
          <w:bCs/>
        </w:rPr>
        <w:t xml:space="preserve">Classification de Salter et Harris </w:t>
      </w:r>
    </w:p>
    <w:p w14:paraId="21771CCC" w14:textId="38AF4A23" w:rsidR="00B56793" w:rsidRPr="00B56793" w:rsidRDefault="00B56793" w:rsidP="00B56793">
      <w:pPr>
        <w:numPr>
          <w:ilvl w:val="3"/>
          <w:numId w:val="1"/>
        </w:numPr>
      </w:pPr>
      <w:r>
        <w:rPr>
          <w:b/>
          <w:bCs/>
        </w:rPr>
        <w:lastRenderedPageBreak/>
        <w:t>Type I et type II +++</w:t>
      </w:r>
    </w:p>
    <w:p w14:paraId="3F06E819" w14:textId="0678EEE4" w:rsidR="00B56793" w:rsidRDefault="00B56793" w:rsidP="00B56793">
      <w:pPr>
        <w:numPr>
          <w:ilvl w:val="4"/>
          <w:numId w:val="1"/>
        </w:numPr>
      </w:pPr>
      <w:r>
        <w:t>Type I &lt; 5 ans</w:t>
      </w:r>
    </w:p>
    <w:p w14:paraId="5D9C92F0" w14:textId="423CFDC4" w:rsidR="00B56793" w:rsidRDefault="00B56793" w:rsidP="00B56793">
      <w:pPr>
        <w:numPr>
          <w:ilvl w:val="4"/>
          <w:numId w:val="1"/>
        </w:numPr>
      </w:pPr>
      <w:r>
        <w:t xml:space="preserve">Type II &gt; 12 ans </w:t>
      </w:r>
    </w:p>
    <w:p w14:paraId="0BF6959C" w14:textId="3F1BB2AD" w:rsidR="00B56793" w:rsidRDefault="002A0CDA" w:rsidP="00B56793">
      <w:pPr>
        <w:numPr>
          <w:ilvl w:val="1"/>
          <w:numId w:val="1"/>
        </w:numPr>
      </w:pPr>
      <w:r>
        <w:t xml:space="preserve">Classification de Neer </w:t>
      </w:r>
    </w:p>
    <w:p w14:paraId="07BB56C0" w14:textId="1287134F" w:rsidR="002A0CDA" w:rsidRDefault="002A0CDA" w:rsidP="002A0CDA">
      <w:pPr>
        <w:numPr>
          <w:ilvl w:val="2"/>
          <w:numId w:val="1"/>
        </w:numPr>
      </w:pPr>
      <w:r>
        <w:t xml:space="preserve">5 – 12 ans ++ </w:t>
      </w:r>
    </w:p>
    <w:p w14:paraId="0971DE51" w14:textId="131CDED2" w:rsidR="002A0CDA" w:rsidRDefault="002A0CDA" w:rsidP="002A0CDA">
      <w:pPr>
        <w:numPr>
          <w:ilvl w:val="2"/>
          <w:numId w:val="1"/>
        </w:numPr>
      </w:pPr>
      <w:r>
        <w:t xml:space="preserve">Angulation – Déplacement </w:t>
      </w:r>
    </w:p>
    <w:p w14:paraId="7108159C" w14:textId="5121B872" w:rsidR="00045C8C" w:rsidRDefault="00045C8C" w:rsidP="00045C8C">
      <w:pPr>
        <w:pStyle w:val="Titre3"/>
      </w:pPr>
      <w:r>
        <w:t>Diagnostic étiologique</w:t>
      </w:r>
    </w:p>
    <w:p w14:paraId="4A8D6E93" w14:textId="553E3AEA" w:rsidR="00045C8C" w:rsidRDefault="00045C8C" w:rsidP="00045C8C">
      <w:r>
        <w:t>Syndrome de Silverman (maltraitance chez les nourrissons)</w:t>
      </w:r>
    </w:p>
    <w:p w14:paraId="3FADE398" w14:textId="1AD49858" w:rsidR="00045C8C" w:rsidRDefault="00045C8C" w:rsidP="00045C8C">
      <w:r>
        <w:t>AVP</w:t>
      </w:r>
    </w:p>
    <w:p w14:paraId="38691571" w14:textId="69597F9F" w:rsidR="00045C8C" w:rsidRDefault="00045C8C" w:rsidP="00045C8C">
      <w:r>
        <w:t>Sport</w:t>
      </w:r>
    </w:p>
    <w:p w14:paraId="07BBB41D" w14:textId="01CC7F77" w:rsidR="00045C8C" w:rsidRDefault="00045C8C" w:rsidP="00045C8C">
      <w:r>
        <w:t>Fracture pathologique</w:t>
      </w:r>
    </w:p>
    <w:p w14:paraId="2323A086" w14:textId="264D2661" w:rsidR="00045C8C" w:rsidRDefault="00045C8C" w:rsidP="00045C8C">
      <w:pPr>
        <w:numPr>
          <w:ilvl w:val="1"/>
          <w:numId w:val="1"/>
        </w:numPr>
      </w:pPr>
      <w:r>
        <w:t>Ostéogenèse imparfaite</w:t>
      </w:r>
    </w:p>
    <w:p w14:paraId="63BABBF0" w14:textId="762C8465" w:rsidR="00045C8C" w:rsidRDefault="00045C8C" w:rsidP="00045C8C">
      <w:pPr>
        <w:numPr>
          <w:ilvl w:val="1"/>
          <w:numId w:val="1"/>
        </w:numPr>
      </w:pPr>
      <w:r>
        <w:t xml:space="preserve">Tumeur osseuse </w:t>
      </w:r>
    </w:p>
    <w:p w14:paraId="44035F21" w14:textId="1798AFCA" w:rsidR="00045C8C" w:rsidRDefault="00611EE2" w:rsidP="00611EE2">
      <w:pPr>
        <w:numPr>
          <w:ilvl w:val="1"/>
          <w:numId w:val="1"/>
        </w:numPr>
      </w:pPr>
      <w:r>
        <w:t xml:space="preserve">Ostéomyélite chronique </w:t>
      </w:r>
    </w:p>
    <w:p w14:paraId="68BD2E63" w14:textId="7B7C7D92" w:rsidR="00611EE2" w:rsidRDefault="004A7806" w:rsidP="004A7806">
      <w:pPr>
        <w:pStyle w:val="Titre2"/>
      </w:pPr>
      <w:r>
        <w:t>Traitement</w:t>
      </w:r>
    </w:p>
    <w:p w14:paraId="22C94270" w14:textId="4F098A02" w:rsidR="004A7806" w:rsidRDefault="004A7806" w:rsidP="004A7806">
      <w:pPr>
        <w:pStyle w:val="Titre3"/>
      </w:pPr>
      <w:r>
        <w:t>Buts</w:t>
      </w:r>
    </w:p>
    <w:p w14:paraId="30217A9A" w14:textId="79817677" w:rsidR="004A7806" w:rsidRDefault="004A7806" w:rsidP="004A7806">
      <w:r>
        <w:t>Soulager la douleur</w:t>
      </w:r>
    </w:p>
    <w:p w14:paraId="0AD872DA" w14:textId="72A8753C" w:rsidR="004A7806" w:rsidRDefault="004A7806" w:rsidP="004A7806">
      <w:r>
        <w:t>Réduire le foyer de la fracture</w:t>
      </w:r>
    </w:p>
    <w:p w14:paraId="6107B250" w14:textId="2528EEF4" w:rsidR="004A7806" w:rsidRDefault="004A7806" w:rsidP="004A7806">
      <w:r>
        <w:t xml:space="preserve">Eviter les complications </w:t>
      </w:r>
    </w:p>
    <w:p w14:paraId="4679F972" w14:textId="34C5E26C" w:rsidR="004A7806" w:rsidRDefault="00F91CB5" w:rsidP="00F91CB5">
      <w:pPr>
        <w:pStyle w:val="Titre3"/>
      </w:pPr>
      <w:r>
        <w:t xml:space="preserve">Moyens </w:t>
      </w:r>
    </w:p>
    <w:p w14:paraId="678F5411" w14:textId="52E0D933" w:rsidR="00F91CB5" w:rsidRDefault="00F91CB5" w:rsidP="009D2B54">
      <w:pPr>
        <w:pStyle w:val="Titre4"/>
      </w:pPr>
      <w:r>
        <w:t>Médicamenteux</w:t>
      </w:r>
    </w:p>
    <w:p w14:paraId="6EEF5F22" w14:textId="4CA63827" w:rsidR="00F91CB5" w:rsidRDefault="00F91CB5" w:rsidP="00F91CB5">
      <w:pPr>
        <w:numPr>
          <w:ilvl w:val="1"/>
          <w:numId w:val="1"/>
        </w:numPr>
      </w:pPr>
      <w:r>
        <w:t>Antalgique</w:t>
      </w:r>
    </w:p>
    <w:p w14:paraId="5F7C2A85" w14:textId="7D5433BE" w:rsidR="00F91CB5" w:rsidRDefault="00F91CB5" w:rsidP="00F91CB5">
      <w:pPr>
        <w:numPr>
          <w:ilvl w:val="1"/>
          <w:numId w:val="1"/>
        </w:numPr>
      </w:pPr>
      <w:r>
        <w:t>Anti inflammatoire</w:t>
      </w:r>
    </w:p>
    <w:p w14:paraId="7767F5C5" w14:textId="7CD7C958" w:rsidR="00F91CB5" w:rsidRDefault="00F91CB5" w:rsidP="00F91CB5">
      <w:pPr>
        <w:numPr>
          <w:ilvl w:val="1"/>
          <w:numId w:val="1"/>
        </w:numPr>
      </w:pPr>
      <w:r>
        <w:t xml:space="preserve">Immobilisation du membre supérieur fracturé par une attelle avant le transport en milieu chirurgical </w:t>
      </w:r>
    </w:p>
    <w:p w14:paraId="07798CAD" w14:textId="702CA972" w:rsidR="009453A0" w:rsidRDefault="009453A0" w:rsidP="009D2B54">
      <w:pPr>
        <w:pStyle w:val="Titre4"/>
      </w:pPr>
      <w:r>
        <w:t>Non médicamenteux : orthopédique</w:t>
      </w:r>
    </w:p>
    <w:p w14:paraId="3F4025C8" w14:textId="5A288ED4" w:rsidR="009453A0" w:rsidRDefault="009453A0" w:rsidP="009453A0">
      <w:pPr>
        <w:numPr>
          <w:ilvl w:val="1"/>
          <w:numId w:val="1"/>
        </w:numPr>
      </w:pPr>
      <w:r>
        <w:t>Echarpe – contre écharpe</w:t>
      </w:r>
    </w:p>
    <w:p w14:paraId="49E5C04E" w14:textId="6A1075FC" w:rsidR="009453A0" w:rsidRDefault="009453A0" w:rsidP="009453A0">
      <w:pPr>
        <w:numPr>
          <w:ilvl w:val="1"/>
          <w:numId w:val="1"/>
        </w:numPr>
      </w:pPr>
      <w:r>
        <w:t>Plâtre pendant</w:t>
      </w:r>
    </w:p>
    <w:p w14:paraId="6A591DA1" w14:textId="7F70DF50" w:rsidR="009453A0" w:rsidRDefault="009453A0" w:rsidP="009453A0">
      <w:pPr>
        <w:numPr>
          <w:ilvl w:val="1"/>
          <w:numId w:val="1"/>
        </w:numPr>
      </w:pPr>
      <w:r>
        <w:t>Plâtre thoraco-brachial</w:t>
      </w:r>
    </w:p>
    <w:p w14:paraId="65EC39C9" w14:textId="780283EF" w:rsidR="009453A0" w:rsidRDefault="009453A0" w:rsidP="009453A0">
      <w:pPr>
        <w:numPr>
          <w:ilvl w:val="1"/>
          <w:numId w:val="1"/>
        </w:numPr>
      </w:pPr>
      <w:r>
        <w:lastRenderedPageBreak/>
        <w:t>Attelle moulée</w:t>
      </w:r>
    </w:p>
    <w:p w14:paraId="0C406923" w14:textId="697AF771" w:rsidR="009453A0" w:rsidRDefault="009453A0" w:rsidP="009453A0">
      <w:pPr>
        <w:numPr>
          <w:ilvl w:val="1"/>
          <w:numId w:val="1"/>
        </w:numPr>
      </w:pPr>
      <w:r>
        <w:t>Attelle articulée</w:t>
      </w:r>
    </w:p>
    <w:p w14:paraId="47466915" w14:textId="59B83C60" w:rsidR="009453A0" w:rsidRDefault="009453A0" w:rsidP="009453A0">
      <w:pPr>
        <w:numPr>
          <w:ilvl w:val="1"/>
          <w:numId w:val="1"/>
        </w:numPr>
      </w:pPr>
      <w:r>
        <w:t>Traction osseuse</w:t>
      </w:r>
    </w:p>
    <w:p w14:paraId="3CA55B16" w14:textId="665A3770" w:rsidR="009453A0" w:rsidRDefault="009453A0" w:rsidP="009453A0">
      <w:pPr>
        <w:numPr>
          <w:ilvl w:val="1"/>
          <w:numId w:val="1"/>
        </w:numPr>
      </w:pPr>
      <w:r>
        <w:t xml:space="preserve">Réduction des fractures proximales : traction + abduction + flexion </w:t>
      </w:r>
    </w:p>
    <w:p w14:paraId="1F00A7AA" w14:textId="603A196C" w:rsidR="009453A0" w:rsidRDefault="009453A0" w:rsidP="009D2B54">
      <w:pPr>
        <w:pStyle w:val="Titre4"/>
      </w:pPr>
      <w:r>
        <w:t xml:space="preserve">Non médicamenteux : chirurgie </w:t>
      </w:r>
    </w:p>
    <w:p w14:paraId="5E99DE56" w14:textId="6B846C6D" w:rsidR="00A90F20" w:rsidRDefault="00A90F20" w:rsidP="009D2B54">
      <w:pPr>
        <w:pStyle w:val="Titre5"/>
      </w:pPr>
      <w:r>
        <w:t>Surtout diaphysaire mais selon l’âge et aussi selon le trait de fracture</w:t>
      </w:r>
    </w:p>
    <w:p w14:paraId="3959E983" w14:textId="03A8B0E6" w:rsidR="009453A0" w:rsidRDefault="009453A0" w:rsidP="00A90F20">
      <w:pPr>
        <w:numPr>
          <w:ilvl w:val="2"/>
          <w:numId w:val="1"/>
        </w:numPr>
      </w:pPr>
      <w:r>
        <w:t xml:space="preserve">Embrochage </w:t>
      </w:r>
      <w:proofErr w:type="spellStart"/>
      <w:r>
        <w:t>centro-médulaire</w:t>
      </w:r>
      <w:proofErr w:type="spellEnd"/>
      <w:r>
        <w:t xml:space="preserve"> </w:t>
      </w:r>
    </w:p>
    <w:p w14:paraId="61DCC1D6" w14:textId="6E48E500" w:rsidR="00A90F20" w:rsidRDefault="00A90F20" w:rsidP="009D2B54">
      <w:pPr>
        <w:pStyle w:val="Titre5"/>
      </w:pPr>
      <w:r>
        <w:t xml:space="preserve">Proximal </w:t>
      </w:r>
    </w:p>
    <w:p w14:paraId="1EBBB96B" w14:textId="1A38EEC7" w:rsidR="00A90F20" w:rsidRDefault="00A90F20" w:rsidP="00A90F20">
      <w:pPr>
        <w:numPr>
          <w:ilvl w:val="2"/>
          <w:numId w:val="1"/>
        </w:numPr>
      </w:pPr>
      <w:r>
        <w:t xml:space="preserve">Brochage </w:t>
      </w:r>
      <w:proofErr w:type="gramStart"/>
      <w:r>
        <w:t>percutanée(</w:t>
      </w:r>
      <w:proofErr w:type="gramEnd"/>
      <w:r>
        <w:t>infection, lésion nerf axillaire)</w:t>
      </w:r>
    </w:p>
    <w:p w14:paraId="649E057C" w14:textId="2CD248A0" w:rsidR="00A90F20" w:rsidRDefault="00A90F20" w:rsidP="00A90F20">
      <w:pPr>
        <w:numPr>
          <w:ilvl w:val="2"/>
          <w:numId w:val="1"/>
        </w:numPr>
      </w:pPr>
      <w:r>
        <w:t>Agrafes – vis (arrêt de croissance)</w:t>
      </w:r>
    </w:p>
    <w:p w14:paraId="52B47D09" w14:textId="2DE5AAC0" w:rsidR="00F019BB" w:rsidRDefault="00F019BB" w:rsidP="00A90F20">
      <w:pPr>
        <w:numPr>
          <w:ilvl w:val="2"/>
          <w:numId w:val="1"/>
        </w:numPr>
      </w:pPr>
      <w:r>
        <w:t xml:space="preserve">ECMES </w:t>
      </w:r>
    </w:p>
    <w:p w14:paraId="0D14A2F3" w14:textId="2EF5801F" w:rsidR="00352476" w:rsidRDefault="00352476" w:rsidP="009D2B54">
      <w:pPr>
        <w:pStyle w:val="Titre5"/>
      </w:pPr>
      <w:r>
        <w:t>Diaphysaire</w:t>
      </w:r>
    </w:p>
    <w:p w14:paraId="14D3DF20" w14:textId="31296010" w:rsidR="00352476" w:rsidRDefault="00352476" w:rsidP="00352476">
      <w:pPr>
        <w:numPr>
          <w:ilvl w:val="2"/>
          <w:numId w:val="1"/>
        </w:numPr>
      </w:pPr>
      <w:r>
        <w:t>Fixateur externe (fracture ouverte)</w:t>
      </w:r>
    </w:p>
    <w:p w14:paraId="77778612" w14:textId="66639858" w:rsidR="00352476" w:rsidRDefault="00352476" w:rsidP="00352476">
      <w:pPr>
        <w:numPr>
          <w:ilvl w:val="2"/>
          <w:numId w:val="1"/>
        </w:numPr>
      </w:pPr>
      <w:r>
        <w:t>Plaques (cicatrice, nerf radial, pseudarthrose)</w:t>
      </w:r>
    </w:p>
    <w:p w14:paraId="294C7B3A" w14:textId="354CDE7D" w:rsidR="00352476" w:rsidRDefault="00352476" w:rsidP="00352476">
      <w:pPr>
        <w:numPr>
          <w:ilvl w:val="2"/>
          <w:numId w:val="1"/>
        </w:numPr>
      </w:pPr>
      <w:r>
        <w:t xml:space="preserve">Enclouage (arrêt de croissance) </w:t>
      </w:r>
    </w:p>
    <w:p w14:paraId="13DED8F9" w14:textId="44C0D2FF" w:rsidR="00F019BB" w:rsidRDefault="00F019BB" w:rsidP="00352476">
      <w:pPr>
        <w:numPr>
          <w:ilvl w:val="2"/>
          <w:numId w:val="1"/>
        </w:numPr>
      </w:pPr>
      <w:r>
        <w:t>ECMES (enclouage centro-médullaire élastique stable)</w:t>
      </w:r>
    </w:p>
    <w:p w14:paraId="139AC198" w14:textId="22901909" w:rsidR="00F019BB" w:rsidRDefault="00B844D9" w:rsidP="009D2B54">
      <w:pPr>
        <w:pStyle w:val="Titre5"/>
      </w:pPr>
      <w:proofErr w:type="spellStart"/>
      <w:r>
        <w:t>Ecmes</w:t>
      </w:r>
      <w:proofErr w:type="spellEnd"/>
      <w:r>
        <w:t xml:space="preserve"> – bases</w:t>
      </w:r>
    </w:p>
    <w:p w14:paraId="45DA10E0" w14:textId="131EE695" w:rsidR="00B844D9" w:rsidRDefault="00B844D9" w:rsidP="00B844D9">
      <w:pPr>
        <w:numPr>
          <w:ilvl w:val="2"/>
          <w:numId w:val="1"/>
        </w:numPr>
      </w:pPr>
      <w:r>
        <w:t>Mémoire de la déformation plastique</w:t>
      </w:r>
    </w:p>
    <w:p w14:paraId="16F82CFC" w14:textId="244BC5A5" w:rsidR="00B844D9" w:rsidRDefault="00B844D9" w:rsidP="00B844D9">
      <w:pPr>
        <w:numPr>
          <w:ilvl w:val="2"/>
          <w:numId w:val="1"/>
        </w:numPr>
      </w:pPr>
      <w:r>
        <w:t>Préservation de l’élasticité</w:t>
      </w:r>
    </w:p>
    <w:p w14:paraId="763BA234" w14:textId="14A4D0C0" w:rsidR="00B844D9" w:rsidRDefault="00B844D9" w:rsidP="00B844D9">
      <w:pPr>
        <w:numPr>
          <w:ilvl w:val="2"/>
          <w:numId w:val="1"/>
        </w:numPr>
      </w:pPr>
      <w:r>
        <w:t xml:space="preserve">Stabilité : </w:t>
      </w:r>
    </w:p>
    <w:p w14:paraId="336A2F60" w14:textId="5B52202F" w:rsidR="00B844D9" w:rsidRDefault="00B844D9" w:rsidP="00B844D9">
      <w:pPr>
        <w:numPr>
          <w:ilvl w:val="3"/>
          <w:numId w:val="1"/>
        </w:numPr>
      </w:pPr>
      <w:r>
        <w:t xml:space="preserve">Contact cortical </w:t>
      </w:r>
    </w:p>
    <w:p w14:paraId="1E67A820" w14:textId="5A785ACD" w:rsidR="00B844D9" w:rsidRDefault="00B844D9" w:rsidP="00B844D9">
      <w:pPr>
        <w:numPr>
          <w:ilvl w:val="3"/>
          <w:numId w:val="1"/>
        </w:numPr>
      </w:pPr>
      <w:r>
        <w:t>Ancrage</w:t>
      </w:r>
    </w:p>
    <w:p w14:paraId="6EA8A291" w14:textId="50AF0F22" w:rsidR="00B844D9" w:rsidRDefault="00B844D9" w:rsidP="00B844D9">
      <w:pPr>
        <w:numPr>
          <w:ilvl w:val="2"/>
          <w:numId w:val="1"/>
        </w:numPr>
      </w:pPr>
      <w:r>
        <w:t>Elasticité</w:t>
      </w:r>
    </w:p>
    <w:p w14:paraId="2981D38B" w14:textId="01D68E74" w:rsidR="00B844D9" w:rsidRDefault="00B844D9" w:rsidP="00B844D9">
      <w:pPr>
        <w:numPr>
          <w:ilvl w:val="3"/>
          <w:numId w:val="1"/>
        </w:numPr>
      </w:pPr>
      <w:r>
        <w:t xml:space="preserve">Compression </w:t>
      </w:r>
    </w:p>
    <w:p w14:paraId="7F8FEDDF" w14:textId="390311AB" w:rsidR="00F81443" w:rsidRDefault="00F81443" w:rsidP="00F81443">
      <w:pPr>
        <w:numPr>
          <w:ilvl w:val="2"/>
          <w:numId w:val="1"/>
        </w:numPr>
      </w:pPr>
      <w:r>
        <w:t xml:space="preserve">Installation – réduction </w:t>
      </w:r>
    </w:p>
    <w:p w14:paraId="618D5A44" w14:textId="1E8F1C7F" w:rsidR="00F81443" w:rsidRDefault="00F81443" w:rsidP="00F81443">
      <w:pPr>
        <w:numPr>
          <w:ilvl w:val="3"/>
          <w:numId w:val="1"/>
        </w:numPr>
      </w:pPr>
      <w:r>
        <w:t xml:space="preserve">1 – décubitus dorsal </w:t>
      </w:r>
    </w:p>
    <w:p w14:paraId="0B1CD8E3" w14:textId="298943F6" w:rsidR="00F81443" w:rsidRDefault="00F81443" w:rsidP="00F81443">
      <w:pPr>
        <w:numPr>
          <w:ilvl w:val="3"/>
          <w:numId w:val="1"/>
        </w:numPr>
      </w:pPr>
      <w:r>
        <w:t xml:space="preserve">2 – réduction </w:t>
      </w:r>
    </w:p>
    <w:p w14:paraId="4A409ED1" w14:textId="14C7A6DB" w:rsidR="00F81443" w:rsidRDefault="00F81443" w:rsidP="00F81443">
      <w:pPr>
        <w:numPr>
          <w:ilvl w:val="3"/>
          <w:numId w:val="1"/>
        </w:numPr>
      </w:pPr>
      <w:r>
        <w:t xml:space="preserve">3 – installation </w:t>
      </w:r>
    </w:p>
    <w:p w14:paraId="4C995275" w14:textId="1CD6BF49" w:rsidR="00F81443" w:rsidRDefault="00F81443" w:rsidP="00F81443">
      <w:pPr>
        <w:numPr>
          <w:ilvl w:val="4"/>
          <w:numId w:val="1"/>
        </w:numPr>
      </w:pPr>
      <w:r>
        <w:t>Fixation sur support à bras</w:t>
      </w:r>
    </w:p>
    <w:p w14:paraId="25C8343E" w14:textId="51A769B5" w:rsidR="00F81443" w:rsidRDefault="00F81443" w:rsidP="00F81443">
      <w:pPr>
        <w:numPr>
          <w:ilvl w:val="4"/>
          <w:numId w:val="1"/>
        </w:numPr>
      </w:pPr>
      <w:r>
        <w:lastRenderedPageBreak/>
        <w:t xml:space="preserve">Membre libre sur la table </w:t>
      </w:r>
    </w:p>
    <w:p w14:paraId="397E3548" w14:textId="0361FBB7" w:rsidR="00F81443" w:rsidRDefault="00F81443" w:rsidP="00F81443">
      <w:pPr>
        <w:numPr>
          <w:ilvl w:val="3"/>
          <w:numId w:val="1"/>
        </w:numPr>
      </w:pPr>
      <w:r>
        <w:t>Technique chirurgicale</w:t>
      </w:r>
    </w:p>
    <w:p w14:paraId="321A2D7A" w14:textId="37578563" w:rsidR="00F81443" w:rsidRDefault="00F81443" w:rsidP="00F81443">
      <w:pPr>
        <w:numPr>
          <w:ilvl w:val="4"/>
          <w:numId w:val="1"/>
        </w:numPr>
      </w:pPr>
      <w:r>
        <w:t>Au dessus de l’épicondyle</w:t>
      </w:r>
    </w:p>
    <w:p w14:paraId="5D02A629" w14:textId="0D777D38" w:rsidR="00F81443" w:rsidRDefault="00F81443" w:rsidP="00F81443">
      <w:pPr>
        <w:numPr>
          <w:ilvl w:val="4"/>
          <w:numId w:val="1"/>
        </w:numPr>
      </w:pPr>
      <w:r>
        <w:t>Incision verticale</w:t>
      </w:r>
    </w:p>
    <w:p w14:paraId="204E4A7B" w14:textId="429D3A7F" w:rsidR="00F81443" w:rsidRDefault="00F81443" w:rsidP="00F81443">
      <w:pPr>
        <w:numPr>
          <w:ilvl w:val="4"/>
          <w:numId w:val="1"/>
        </w:numPr>
      </w:pPr>
      <w:r>
        <w:t xml:space="preserve">Entre triceps et </w:t>
      </w:r>
      <w:proofErr w:type="spellStart"/>
      <w:r>
        <w:t>brachio-radial</w:t>
      </w:r>
      <w:proofErr w:type="spellEnd"/>
    </w:p>
    <w:p w14:paraId="58325256" w14:textId="4668C6B0" w:rsidR="00F81443" w:rsidRDefault="00F81443" w:rsidP="00F81443">
      <w:pPr>
        <w:numPr>
          <w:ilvl w:val="4"/>
          <w:numId w:val="1"/>
        </w:numPr>
      </w:pPr>
      <w:r>
        <w:t xml:space="preserve">Petite incision périostée </w:t>
      </w:r>
    </w:p>
    <w:p w14:paraId="0FD63123" w14:textId="208C70C2" w:rsidR="004C734A" w:rsidRDefault="004C734A" w:rsidP="009D2B54">
      <w:pPr>
        <w:pStyle w:val="Titre5"/>
      </w:pPr>
      <w:r>
        <w:t>Fractures diaphysaires</w:t>
      </w:r>
    </w:p>
    <w:p w14:paraId="7D4478A2" w14:textId="7AB4B134" w:rsidR="004C734A" w:rsidRDefault="004C734A" w:rsidP="004C734A">
      <w:pPr>
        <w:numPr>
          <w:ilvl w:val="2"/>
          <w:numId w:val="1"/>
        </w:numPr>
      </w:pPr>
      <w:r>
        <w:t xml:space="preserve">Réduction + facile mais pas essentielle </w:t>
      </w:r>
    </w:p>
    <w:p w14:paraId="4C052FB5" w14:textId="2785512D" w:rsidR="007E7EE6" w:rsidRDefault="00625764" w:rsidP="009D2B54">
      <w:pPr>
        <w:pStyle w:val="Titre5"/>
      </w:pPr>
      <w:r>
        <w:t>Fin de l’intervention – soins post-op</w:t>
      </w:r>
    </w:p>
    <w:p w14:paraId="39E05AC7" w14:textId="4E704BC3" w:rsidR="00625764" w:rsidRDefault="00625764" w:rsidP="00625764">
      <w:pPr>
        <w:numPr>
          <w:ilvl w:val="2"/>
          <w:numId w:val="1"/>
        </w:numPr>
      </w:pPr>
      <w:r>
        <w:t>Clou courbé et recoupé</w:t>
      </w:r>
    </w:p>
    <w:p w14:paraId="2AE1AF2B" w14:textId="7DCDE9CF" w:rsidR="00625764" w:rsidRDefault="00625764" w:rsidP="00625764">
      <w:pPr>
        <w:numPr>
          <w:ilvl w:val="2"/>
          <w:numId w:val="1"/>
        </w:numPr>
      </w:pPr>
      <w:r>
        <w:t>Bandage thoraco-brachial : 3 – 5 jours</w:t>
      </w:r>
    </w:p>
    <w:p w14:paraId="23D416D3" w14:textId="3C1042CD" w:rsidR="00625764" w:rsidRDefault="00625764" w:rsidP="00625764">
      <w:pPr>
        <w:numPr>
          <w:ilvl w:val="2"/>
          <w:numId w:val="1"/>
        </w:numPr>
      </w:pPr>
      <w:r>
        <w:t>Echarpe : 3 – 5 semaines</w:t>
      </w:r>
    </w:p>
    <w:p w14:paraId="56D4E4BA" w14:textId="742B7F43" w:rsidR="00625764" w:rsidRDefault="00625764" w:rsidP="00625764">
      <w:pPr>
        <w:numPr>
          <w:ilvl w:val="2"/>
          <w:numId w:val="1"/>
        </w:numPr>
      </w:pPr>
      <w:r>
        <w:t xml:space="preserve">AMOS </w:t>
      </w:r>
    </w:p>
    <w:p w14:paraId="6E7EEA1E" w14:textId="5DA49A0A" w:rsidR="00CF5D83" w:rsidRDefault="00CF5D83" w:rsidP="009D2B54">
      <w:pPr>
        <w:pStyle w:val="Titre3"/>
      </w:pPr>
      <w:r>
        <w:t>Indications</w:t>
      </w:r>
    </w:p>
    <w:p w14:paraId="2A1E0BEE" w14:textId="04E46FD1" w:rsidR="00CF5D83" w:rsidRDefault="00CF5D83" w:rsidP="009D2B54">
      <w:pPr>
        <w:pStyle w:val="Titre4"/>
      </w:pPr>
      <w:proofErr w:type="gramStart"/>
      <w:r>
        <w:t>Fracture proximales</w:t>
      </w:r>
      <w:proofErr w:type="gramEnd"/>
    </w:p>
    <w:p w14:paraId="520F0E9D" w14:textId="2CB64F64" w:rsidR="00CF5D83" w:rsidRDefault="00CF5D83" w:rsidP="00CF5D83">
      <w:pPr>
        <w:numPr>
          <w:ilvl w:val="2"/>
          <w:numId w:val="1"/>
        </w:numPr>
      </w:pPr>
      <w:r>
        <w:t>Indication opératoires limitée</w:t>
      </w:r>
    </w:p>
    <w:p w14:paraId="368E34C8" w14:textId="5D2D2C3C" w:rsidR="00CF5D83" w:rsidRDefault="00CF5D83" w:rsidP="00CF5D83">
      <w:pPr>
        <w:numPr>
          <w:ilvl w:val="3"/>
          <w:numId w:val="1"/>
        </w:numPr>
      </w:pPr>
      <w:r>
        <w:t xml:space="preserve">Humérus varus + diminution </w:t>
      </w:r>
    </w:p>
    <w:p w14:paraId="0A6FB229" w14:textId="538C4CB9" w:rsidR="00CF5D83" w:rsidRDefault="00CF5D83" w:rsidP="00CF5D83">
      <w:pPr>
        <w:numPr>
          <w:ilvl w:val="2"/>
          <w:numId w:val="1"/>
        </w:numPr>
      </w:pPr>
      <w:proofErr w:type="gramStart"/>
      <w:r>
        <w:t>s’abstenir</w:t>
      </w:r>
      <w:proofErr w:type="gramEnd"/>
      <w:r>
        <w:t xml:space="preserve"> de l’ostéosynthèse </w:t>
      </w:r>
    </w:p>
    <w:p w14:paraId="628252C4" w14:textId="1C8DCDF8" w:rsidR="00CF5D83" w:rsidRDefault="00CF5D83" w:rsidP="008359B1">
      <w:pPr>
        <w:numPr>
          <w:ilvl w:val="2"/>
          <w:numId w:val="1"/>
        </w:numPr>
      </w:pPr>
      <w:r>
        <w:t>&gt; 60° ou pas de contact osseux chez l’adolescent</w:t>
      </w:r>
    </w:p>
    <w:p w14:paraId="51BC04AA" w14:textId="7C0D128E" w:rsidR="00CF5D83" w:rsidRDefault="00CF5D83" w:rsidP="008359B1">
      <w:pPr>
        <w:numPr>
          <w:ilvl w:val="3"/>
          <w:numId w:val="1"/>
        </w:numPr>
      </w:pPr>
      <w:r>
        <w:t>Tolérance psychologique, problèmes scolaires</w:t>
      </w:r>
    </w:p>
    <w:p w14:paraId="30FA80E3" w14:textId="4CE7B4A1" w:rsidR="00CF5D83" w:rsidRDefault="00CF5D83" w:rsidP="008359B1">
      <w:pPr>
        <w:numPr>
          <w:ilvl w:val="2"/>
          <w:numId w:val="1"/>
        </w:numPr>
      </w:pPr>
      <w:r>
        <w:t>Contre indications au traitement orthopédique</w:t>
      </w:r>
    </w:p>
    <w:p w14:paraId="305DE63E" w14:textId="2AA1EA07" w:rsidR="00CF5D83" w:rsidRDefault="00CF5D83" w:rsidP="008359B1">
      <w:pPr>
        <w:numPr>
          <w:ilvl w:val="3"/>
          <w:numId w:val="1"/>
        </w:numPr>
      </w:pPr>
      <w:r>
        <w:t>Fractures ouvertes</w:t>
      </w:r>
      <w:r w:rsidR="00E35A14">
        <w:t xml:space="preserve">, </w:t>
      </w:r>
      <w:r w:rsidR="00301A6D">
        <w:t>fractures du rachis, lésion vasculaire, polytraumatisme, lésion thoracique</w:t>
      </w:r>
    </w:p>
    <w:p w14:paraId="76926D01" w14:textId="78D9755C" w:rsidR="00301A6D" w:rsidRDefault="00E35A14" w:rsidP="008359B1">
      <w:pPr>
        <w:numPr>
          <w:ilvl w:val="3"/>
          <w:numId w:val="1"/>
        </w:numPr>
      </w:pPr>
      <w:r>
        <w:t xml:space="preserve">Mobilisation précoce nécessaire </w:t>
      </w:r>
    </w:p>
    <w:p w14:paraId="0767B169" w14:textId="1792A1EC" w:rsidR="00CF5D83" w:rsidRDefault="008359B1" w:rsidP="009D2B54">
      <w:pPr>
        <w:pStyle w:val="Titre4"/>
      </w:pPr>
      <w:proofErr w:type="gramStart"/>
      <w:r>
        <w:t>Fractures diaphysaire</w:t>
      </w:r>
      <w:proofErr w:type="gramEnd"/>
    </w:p>
    <w:p w14:paraId="45741689" w14:textId="4D560F0D" w:rsidR="008359B1" w:rsidRDefault="008359B1" w:rsidP="008359B1">
      <w:pPr>
        <w:numPr>
          <w:ilvl w:val="2"/>
          <w:numId w:val="1"/>
        </w:numPr>
      </w:pPr>
      <w:r>
        <w:t>Toujours rechercher une atteinte nerf radial</w:t>
      </w:r>
    </w:p>
    <w:p w14:paraId="163E142A" w14:textId="4A5B0478" w:rsidR="008359B1" w:rsidRDefault="008359B1" w:rsidP="008359B1">
      <w:pPr>
        <w:numPr>
          <w:ilvl w:val="2"/>
          <w:numId w:val="1"/>
        </w:numPr>
      </w:pPr>
      <w:r>
        <w:t>Après réduction, surveillance ++++</w:t>
      </w:r>
    </w:p>
    <w:p w14:paraId="616C5D77" w14:textId="6CA1F3CC" w:rsidR="00FC099A" w:rsidRDefault="00FC099A" w:rsidP="00FC099A">
      <w:pPr>
        <w:pStyle w:val="Titre2"/>
      </w:pPr>
      <w:r>
        <w:t xml:space="preserve">Conclusion </w:t>
      </w:r>
    </w:p>
    <w:p w14:paraId="18EE51D5" w14:textId="22827C27" w:rsidR="00FC099A" w:rsidRDefault="008F23F7" w:rsidP="00FC099A">
      <w:proofErr w:type="gramStart"/>
      <w:r>
        <w:t>Fractures peu fréquente</w:t>
      </w:r>
      <w:proofErr w:type="gramEnd"/>
    </w:p>
    <w:p w14:paraId="23414997" w14:textId="5E220BBB" w:rsidR="008F23F7" w:rsidRDefault="008F23F7" w:rsidP="00FC099A">
      <w:r>
        <w:lastRenderedPageBreak/>
        <w:t>Potentiel de remodelage</w:t>
      </w:r>
    </w:p>
    <w:p w14:paraId="0D843A47" w14:textId="7BED6685" w:rsidR="008F23F7" w:rsidRDefault="008F23F7" w:rsidP="00FC099A">
      <w:r>
        <w:t xml:space="preserve">Si chirurgie : </w:t>
      </w:r>
      <w:r>
        <w:tab/>
        <w:t>ECMES</w:t>
      </w:r>
    </w:p>
    <w:p w14:paraId="01781606" w14:textId="170E8662" w:rsidR="008F23F7" w:rsidRDefault="008F23F7" w:rsidP="008F23F7">
      <w:pPr>
        <w:numPr>
          <w:ilvl w:val="1"/>
          <w:numId w:val="1"/>
        </w:numPr>
      </w:pPr>
      <w:r>
        <w:t>Longueur de la cicatrice</w:t>
      </w:r>
    </w:p>
    <w:p w14:paraId="4C771003" w14:textId="555A768D" w:rsidR="00CE1D88" w:rsidRDefault="008F23F7" w:rsidP="00CE1D88">
      <w:pPr>
        <w:numPr>
          <w:ilvl w:val="1"/>
          <w:numId w:val="1"/>
        </w:numPr>
      </w:pPr>
      <w:r>
        <w:t xml:space="preserve">Durée de la chirurgie </w:t>
      </w:r>
    </w:p>
    <w:p w14:paraId="0F7A01FF" w14:textId="0E63A906" w:rsidR="00D32425" w:rsidRPr="00D32425" w:rsidRDefault="00D32425" w:rsidP="005650A2">
      <w:pPr>
        <w:numPr>
          <w:ilvl w:val="0"/>
          <w:numId w:val="0"/>
        </w:numPr>
        <w:spacing w:line="259" w:lineRule="auto"/>
      </w:pPr>
    </w:p>
    <w:sectPr w:rsidR="00D32425" w:rsidRPr="00D32425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83C931" w14:textId="77777777" w:rsidR="00AB6CA6" w:rsidRDefault="00AB6CA6">
      <w:pPr>
        <w:spacing w:after="0" w:line="240" w:lineRule="auto"/>
      </w:pPr>
      <w:r>
        <w:separator/>
      </w:r>
    </w:p>
  </w:endnote>
  <w:endnote w:type="continuationSeparator" w:id="0">
    <w:p w14:paraId="0F87563F" w14:textId="77777777" w:rsidR="00AB6CA6" w:rsidRDefault="00AB6C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62939F" w14:textId="77777777" w:rsidR="009C4CFE" w:rsidRDefault="00125DCF">
    <w:pPr>
      <w:pStyle w:val="Pieddepage"/>
      <w:jc w:val="center"/>
      <w:rPr>
        <w:i/>
        <w:i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1700373" wp14:editId="514130D0">
              <wp:simplePos x="0" y="0"/>
              <wp:positionH relativeFrom="rightMargin">
                <wp:posOffset>-295275</wp:posOffset>
              </wp:positionH>
              <wp:positionV relativeFrom="bottomMargin">
                <wp:posOffset>229235</wp:posOffset>
              </wp:positionV>
              <wp:extent cx="512445" cy="441325"/>
              <wp:effectExtent l="0" t="0" r="0" b="0"/>
              <wp:wrapNone/>
              <wp:docPr id="3760" name="Organigramme : Alternative 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FA73D4" w14:textId="77777777" w:rsidR="009C4CFE" w:rsidRDefault="00125DCF">
                          <w:pPr>
                            <w:pStyle w:val="Pieddepage"/>
                            <w:pBdr>
                              <w:top w:val="single" w:sz="12" w:space="1" w:color="A5A5A5" w:themeColor="accent3"/>
                              <w:bottom w:val="single" w:sz="48" w:space="1" w:color="A5A5A5" w:themeColor="accent3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Overflow="clip" horzOverflow="clip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1700373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Organigramme : Alternative 887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" filled="f" stroked="f">
              <v:textbox>
                <w:txbxContent>
                  <w:p w14:paraId="4CFA73D4" w14:textId="77777777" w:rsidR="009C4CFE" w:rsidRDefault="00125DCF">
                    <w:pPr>
                      <w:pStyle w:val="Pieddepage"/>
                      <w:pBdr>
                        <w:top w:val="single" w:sz="12" w:space="1" w:color="A5A5A5" w:themeColor="accent3"/>
                        <w:bottom w:val="single" w:sz="48" w:space="1" w:color="A5A5A5" w:themeColor="accent3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i/>
        <w:iCs/>
      </w:rPr>
      <w:t>Ny Ontsa Ainarinjafa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E04423" w14:textId="77777777" w:rsidR="00AB6CA6" w:rsidRDefault="00AB6CA6">
      <w:pPr>
        <w:spacing w:after="0" w:line="240" w:lineRule="auto"/>
      </w:pPr>
      <w:r>
        <w:separator/>
      </w:r>
    </w:p>
  </w:footnote>
  <w:footnote w:type="continuationSeparator" w:id="0">
    <w:p w14:paraId="5C432199" w14:textId="77777777" w:rsidR="00AB6CA6" w:rsidRDefault="00AB6C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A7C06" w14:textId="77777777" w:rsidR="009C4CFE" w:rsidRDefault="009C4CFE">
    <w:pPr>
      <w:numPr>
        <w:ilvl w:val="0"/>
        <w:numId w:val="0"/>
      </w:num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32D9E"/>
    <w:multiLevelType w:val="multilevel"/>
    <w:tmpl w:val="FFFFFFFF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0D410D3"/>
    <w:multiLevelType w:val="hybridMultilevel"/>
    <w:tmpl w:val="FFFFFFFF"/>
    <w:lvl w:ilvl="0" w:tplc="5D4A40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9AA01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BA60D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CCC62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0FAB2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08A49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BB0D4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DA0A9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50AFA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4C5E7173"/>
    <w:multiLevelType w:val="hybridMultilevel"/>
    <w:tmpl w:val="FFFFFFFF"/>
    <w:lvl w:ilvl="0" w:tplc="4A6EB564">
      <w:start w:val="1"/>
      <w:numFmt w:val="upperRoman"/>
      <w:pStyle w:val="Objetducommentaire"/>
      <w:lvlText w:val="%1."/>
      <w:lvlJc w:val="right"/>
      <w:pPr>
        <w:ind w:left="720" w:hanging="360"/>
      </w:pPr>
    </w:lvl>
    <w:lvl w:ilvl="1" w:tplc="44365DBE" w:tentative="1">
      <w:start w:val="1"/>
      <w:numFmt w:val="lowerLetter"/>
      <w:lvlText w:val="%2."/>
      <w:lvlJc w:val="left"/>
      <w:pPr>
        <w:ind w:left="1440" w:hanging="360"/>
      </w:pPr>
    </w:lvl>
    <w:lvl w:ilvl="2" w:tplc="BB5649B4" w:tentative="1">
      <w:start w:val="1"/>
      <w:numFmt w:val="lowerRoman"/>
      <w:lvlText w:val="%3."/>
      <w:lvlJc w:val="right"/>
      <w:pPr>
        <w:ind w:left="2160" w:hanging="180"/>
      </w:pPr>
    </w:lvl>
    <w:lvl w:ilvl="3" w:tplc="16AC3264" w:tentative="1">
      <w:start w:val="1"/>
      <w:numFmt w:val="decimal"/>
      <w:lvlText w:val="%4."/>
      <w:lvlJc w:val="left"/>
      <w:pPr>
        <w:ind w:left="2880" w:hanging="360"/>
      </w:pPr>
    </w:lvl>
    <w:lvl w:ilvl="4" w:tplc="7B108F20" w:tentative="1">
      <w:start w:val="1"/>
      <w:numFmt w:val="lowerLetter"/>
      <w:lvlText w:val="%5."/>
      <w:lvlJc w:val="left"/>
      <w:pPr>
        <w:ind w:left="3600" w:hanging="360"/>
      </w:pPr>
    </w:lvl>
    <w:lvl w:ilvl="5" w:tplc="34121B1A" w:tentative="1">
      <w:start w:val="1"/>
      <w:numFmt w:val="lowerRoman"/>
      <w:lvlText w:val="%6."/>
      <w:lvlJc w:val="right"/>
      <w:pPr>
        <w:ind w:left="4320" w:hanging="180"/>
      </w:pPr>
    </w:lvl>
    <w:lvl w:ilvl="6" w:tplc="18CA6578" w:tentative="1">
      <w:start w:val="1"/>
      <w:numFmt w:val="decimal"/>
      <w:lvlText w:val="%7."/>
      <w:lvlJc w:val="left"/>
      <w:pPr>
        <w:ind w:left="5040" w:hanging="360"/>
      </w:pPr>
    </w:lvl>
    <w:lvl w:ilvl="7" w:tplc="3E884DC0" w:tentative="1">
      <w:start w:val="1"/>
      <w:numFmt w:val="lowerLetter"/>
      <w:lvlText w:val="%8."/>
      <w:lvlJc w:val="left"/>
      <w:pPr>
        <w:ind w:left="5760" w:hanging="360"/>
      </w:pPr>
    </w:lvl>
    <w:lvl w:ilvl="8" w:tplc="47863AC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0E5B8E"/>
    <w:multiLevelType w:val="hybridMultilevel"/>
    <w:tmpl w:val="FFFFFFFF"/>
    <w:lvl w:ilvl="0" w:tplc="49BC12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DFAF20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8BE56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E06A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F083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F0ADA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6784E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4B851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D8A0C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517A6E0E"/>
    <w:multiLevelType w:val="hybridMultilevel"/>
    <w:tmpl w:val="FFFFFFFF"/>
    <w:lvl w:ilvl="0" w:tplc="A490B248">
      <w:start w:val="1"/>
      <w:numFmt w:val="bullet"/>
      <w:pStyle w:val="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0852E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94499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09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4A912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E6F6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882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9C7D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8416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765F32"/>
    <w:multiLevelType w:val="hybridMultilevel"/>
    <w:tmpl w:val="FFFFFFFF"/>
    <w:lvl w:ilvl="0" w:tplc="80F4B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08CA7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1B63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54DA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26287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4223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0004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9CCDE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4BAE4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134E60"/>
    <w:multiLevelType w:val="hybridMultilevel"/>
    <w:tmpl w:val="FFFFFFFF"/>
    <w:lvl w:ilvl="0" w:tplc="E632A29E">
      <w:start w:val="1"/>
      <w:numFmt w:val="upperRoman"/>
      <w:pStyle w:val="TM1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1404242E" w:tentative="1">
      <w:start w:val="1"/>
      <w:numFmt w:val="lowerLetter"/>
      <w:lvlText w:val="%2."/>
      <w:lvlJc w:val="left"/>
      <w:pPr>
        <w:ind w:left="1440" w:hanging="360"/>
      </w:pPr>
    </w:lvl>
    <w:lvl w:ilvl="2" w:tplc="471C5B6A" w:tentative="1">
      <w:start w:val="1"/>
      <w:numFmt w:val="lowerRoman"/>
      <w:lvlText w:val="%3."/>
      <w:lvlJc w:val="right"/>
      <w:pPr>
        <w:ind w:left="2160" w:hanging="180"/>
      </w:pPr>
    </w:lvl>
    <w:lvl w:ilvl="3" w:tplc="439069EA" w:tentative="1">
      <w:start w:val="1"/>
      <w:numFmt w:val="decimal"/>
      <w:lvlText w:val="%4."/>
      <w:lvlJc w:val="left"/>
      <w:pPr>
        <w:ind w:left="2880" w:hanging="360"/>
      </w:pPr>
    </w:lvl>
    <w:lvl w:ilvl="4" w:tplc="9BB8727C" w:tentative="1">
      <w:start w:val="1"/>
      <w:numFmt w:val="lowerLetter"/>
      <w:lvlText w:val="%5."/>
      <w:lvlJc w:val="left"/>
      <w:pPr>
        <w:ind w:left="3600" w:hanging="360"/>
      </w:pPr>
    </w:lvl>
    <w:lvl w:ilvl="5" w:tplc="9D86B9D2" w:tentative="1">
      <w:start w:val="1"/>
      <w:numFmt w:val="lowerRoman"/>
      <w:lvlText w:val="%6."/>
      <w:lvlJc w:val="right"/>
      <w:pPr>
        <w:ind w:left="4320" w:hanging="180"/>
      </w:pPr>
    </w:lvl>
    <w:lvl w:ilvl="6" w:tplc="1E76EC46" w:tentative="1">
      <w:start w:val="1"/>
      <w:numFmt w:val="decimal"/>
      <w:lvlText w:val="%7."/>
      <w:lvlJc w:val="left"/>
      <w:pPr>
        <w:ind w:left="5040" w:hanging="360"/>
      </w:pPr>
    </w:lvl>
    <w:lvl w:ilvl="7" w:tplc="C4EAC014" w:tentative="1">
      <w:start w:val="1"/>
      <w:numFmt w:val="lowerLetter"/>
      <w:lvlText w:val="%8."/>
      <w:lvlJc w:val="left"/>
      <w:pPr>
        <w:ind w:left="5760" w:hanging="360"/>
      </w:pPr>
    </w:lvl>
    <w:lvl w:ilvl="8" w:tplc="3B16276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0B0A56"/>
    <w:multiLevelType w:val="multilevel"/>
    <w:tmpl w:val="FFFFFFFF"/>
    <w:numStyleLink w:val="ListeNyA"/>
  </w:abstractNum>
  <w:abstractNum w:abstractNumId="8" w15:restartNumberingAfterBreak="0">
    <w:nsid w:val="779D0FD5"/>
    <w:multiLevelType w:val="multilevel"/>
    <w:tmpl w:val="FFFFFFFF"/>
    <w:lvl w:ilvl="0" w:tentative="1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)"/>
      <w:lvlJc w:val="left"/>
      <w:pPr>
        <w:ind w:left="2160" w:hanging="360"/>
      </w:pPr>
    </w:lvl>
    <w:lvl w:ilvl="3" w:tentative="1">
      <w:start w:val="1"/>
      <w:numFmt w:val="decimal"/>
      <w:lvlText w:val="(%4)"/>
      <w:lvlJc w:val="left"/>
      <w:pPr>
        <w:ind w:left="2880" w:hanging="360"/>
      </w:pPr>
    </w:lvl>
    <w:lvl w:ilvl="4" w:tentative="1">
      <w:start w:val="1"/>
      <w:numFmt w:val="lowerLetter"/>
      <w:lvlText w:val="(%5)"/>
      <w:lvlJc w:val="left"/>
      <w:pPr>
        <w:ind w:left="3600" w:hanging="360"/>
      </w:pPr>
    </w:lvl>
    <w:lvl w:ilvl="5" w:tentative="1">
      <w:start w:val="1"/>
      <w:numFmt w:val="lowerRoman"/>
      <w:lvlText w:val="(%6)"/>
      <w:lvlJc w:val="lef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6"/>
  </w:num>
  <w:num w:numId="5">
    <w:abstractNumId w:val="2"/>
  </w:num>
  <w:num w:numId="6">
    <w:abstractNumId w:val="1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5D"/>
    <w:rsid w:val="00002A25"/>
    <w:rsid w:val="00003B95"/>
    <w:rsid w:val="00006CA1"/>
    <w:rsid w:val="00007636"/>
    <w:rsid w:val="00023FCC"/>
    <w:rsid w:val="00025671"/>
    <w:rsid w:val="00025775"/>
    <w:rsid w:val="00040639"/>
    <w:rsid w:val="00045C8C"/>
    <w:rsid w:val="000577B7"/>
    <w:rsid w:val="000839D1"/>
    <w:rsid w:val="000B142F"/>
    <w:rsid w:val="000C18E3"/>
    <w:rsid w:val="000C3810"/>
    <w:rsid w:val="000E1AB3"/>
    <w:rsid w:val="000F03E2"/>
    <w:rsid w:val="00106B3E"/>
    <w:rsid w:val="00125DCF"/>
    <w:rsid w:val="0013265D"/>
    <w:rsid w:val="00155066"/>
    <w:rsid w:val="0016609C"/>
    <w:rsid w:val="00170180"/>
    <w:rsid w:val="00170300"/>
    <w:rsid w:val="00172EB9"/>
    <w:rsid w:val="00175FD6"/>
    <w:rsid w:val="001841E5"/>
    <w:rsid w:val="00186038"/>
    <w:rsid w:val="00190AE7"/>
    <w:rsid w:val="00192793"/>
    <w:rsid w:val="001B0088"/>
    <w:rsid w:val="001C7FB9"/>
    <w:rsid w:val="001E15B8"/>
    <w:rsid w:val="0020555D"/>
    <w:rsid w:val="00227C5D"/>
    <w:rsid w:val="002305B6"/>
    <w:rsid w:val="0023251B"/>
    <w:rsid w:val="00235D57"/>
    <w:rsid w:val="0024287D"/>
    <w:rsid w:val="00251A9D"/>
    <w:rsid w:val="00255F4B"/>
    <w:rsid w:val="00257844"/>
    <w:rsid w:val="00272880"/>
    <w:rsid w:val="00277643"/>
    <w:rsid w:val="00290AB2"/>
    <w:rsid w:val="00294006"/>
    <w:rsid w:val="002A0CDA"/>
    <w:rsid w:val="002A35FB"/>
    <w:rsid w:val="002A4D13"/>
    <w:rsid w:val="002D2C7A"/>
    <w:rsid w:val="002D5F9D"/>
    <w:rsid w:val="002E34FA"/>
    <w:rsid w:val="00301A6D"/>
    <w:rsid w:val="00345B3D"/>
    <w:rsid w:val="00352476"/>
    <w:rsid w:val="00353156"/>
    <w:rsid w:val="00363D18"/>
    <w:rsid w:val="00387DD9"/>
    <w:rsid w:val="003908F2"/>
    <w:rsid w:val="00395CDE"/>
    <w:rsid w:val="003A1EF1"/>
    <w:rsid w:val="003C7B91"/>
    <w:rsid w:val="003E7309"/>
    <w:rsid w:val="003F74A0"/>
    <w:rsid w:val="00405D5D"/>
    <w:rsid w:val="00412C77"/>
    <w:rsid w:val="0043107A"/>
    <w:rsid w:val="004637DE"/>
    <w:rsid w:val="00465782"/>
    <w:rsid w:val="004841DC"/>
    <w:rsid w:val="0049095C"/>
    <w:rsid w:val="00491188"/>
    <w:rsid w:val="004A7806"/>
    <w:rsid w:val="004B468D"/>
    <w:rsid w:val="004C4054"/>
    <w:rsid w:val="004C734A"/>
    <w:rsid w:val="004C7A81"/>
    <w:rsid w:val="004D1501"/>
    <w:rsid w:val="004D2C62"/>
    <w:rsid w:val="004D69C0"/>
    <w:rsid w:val="004E1EEC"/>
    <w:rsid w:val="004E47C1"/>
    <w:rsid w:val="004E4ABC"/>
    <w:rsid w:val="004F65BC"/>
    <w:rsid w:val="0050532B"/>
    <w:rsid w:val="00511BE8"/>
    <w:rsid w:val="005160C8"/>
    <w:rsid w:val="0052014C"/>
    <w:rsid w:val="00534712"/>
    <w:rsid w:val="00534B0D"/>
    <w:rsid w:val="00551E69"/>
    <w:rsid w:val="00556B21"/>
    <w:rsid w:val="005650A2"/>
    <w:rsid w:val="005877C2"/>
    <w:rsid w:val="005A26D4"/>
    <w:rsid w:val="005B56BB"/>
    <w:rsid w:val="005D19AA"/>
    <w:rsid w:val="005D5A6B"/>
    <w:rsid w:val="005E02F5"/>
    <w:rsid w:val="005E042F"/>
    <w:rsid w:val="005E5D3B"/>
    <w:rsid w:val="00601BAD"/>
    <w:rsid w:val="00603C4A"/>
    <w:rsid w:val="00611955"/>
    <w:rsid w:val="00611EE2"/>
    <w:rsid w:val="00616221"/>
    <w:rsid w:val="00625764"/>
    <w:rsid w:val="00626558"/>
    <w:rsid w:val="006333A8"/>
    <w:rsid w:val="00646B85"/>
    <w:rsid w:val="006518E5"/>
    <w:rsid w:val="00651D39"/>
    <w:rsid w:val="00653AE6"/>
    <w:rsid w:val="00667004"/>
    <w:rsid w:val="006711A1"/>
    <w:rsid w:val="006B2B23"/>
    <w:rsid w:val="006C0678"/>
    <w:rsid w:val="006F6D01"/>
    <w:rsid w:val="007152D3"/>
    <w:rsid w:val="00747F42"/>
    <w:rsid w:val="007B17F8"/>
    <w:rsid w:val="007B3740"/>
    <w:rsid w:val="007D1A24"/>
    <w:rsid w:val="007E53A2"/>
    <w:rsid w:val="007E7EE6"/>
    <w:rsid w:val="00802574"/>
    <w:rsid w:val="008216C5"/>
    <w:rsid w:val="008241B5"/>
    <w:rsid w:val="00832DEF"/>
    <w:rsid w:val="00834668"/>
    <w:rsid w:val="008359B1"/>
    <w:rsid w:val="00836347"/>
    <w:rsid w:val="00842F6F"/>
    <w:rsid w:val="0084768E"/>
    <w:rsid w:val="00847F22"/>
    <w:rsid w:val="00867CFE"/>
    <w:rsid w:val="008747E9"/>
    <w:rsid w:val="00886722"/>
    <w:rsid w:val="008924A7"/>
    <w:rsid w:val="00894CD7"/>
    <w:rsid w:val="00895F9D"/>
    <w:rsid w:val="008A7CD5"/>
    <w:rsid w:val="008D5C3B"/>
    <w:rsid w:val="008F23F7"/>
    <w:rsid w:val="009113B6"/>
    <w:rsid w:val="00912E0F"/>
    <w:rsid w:val="009223B6"/>
    <w:rsid w:val="00926F4D"/>
    <w:rsid w:val="009453A0"/>
    <w:rsid w:val="00952CC7"/>
    <w:rsid w:val="009538A6"/>
    <w:rsid w:val="00985331"/>
    <w:rsid w:val="009943B3"/>
    <w:rsid w:val="0099725B"/>
    <w:rsid w:val="009A5D67"/>
    <w:rsid w:val="009C4CFE"/>
    <w:rsid w:val="009D2B54"/>
    <w:rsid w:val="009D2DE3"/>
    <w:rsid w:val="009F0212"/>
    <w:rsid w:val="009F2B28"/>
    <w:rsid w:val="00A005DB"/>
    <w:rsid w:val="00A07549"/>
    <w:rsid w:val="00A105E5"/>
    <w:rsid w:val="00A14614"/>
    <w:rsid w:val="00A27504"/>
    <w:rsid w:val="00A30FB2"/>
    <w:rsid w:val="00A35A5B"/>
    <w:rsid w:val="00A51764"/>
    <w:rsid w:val="00A555FC"/>
    <w:rsid w:val="00A627B6"/>
    <w:rsid w:val="00A829C1"/>
    <w:rsid w:val="00A90F20"/>
    <w:rsid w:val="00AB3C1C"/>
    <w:rsid w:val="00AB6CA6"/>
    <w:rsid w:val="00AB734D"/>
    <w:rsid w:val="00AC07A9"/>
    <w:rsid w:val="00AD1397"/>
    <w:rsid w:val="00AF2BCB"/>
    <w:rsid w:val="00B15D2F"/>
    <w:rsid w:val="00B46A82"/>
    <w:rsid w:val="00B47061"/>
    <w:rsid w:val="00B4771B"/>
    <w:rsid w:val="00B512F8"/>
    <w:rsid w:val="00B56793"/>
    <w:rsid w:val="00B609B1"/>
    <w:rsid w:val="00B77330"/>
    <w:rsid w:val="00B81D9E"/>
    <w:rsid w:val="00B844D9"/>
    <w:rsid w:val="00BC0D1B"/>
    <w:rsid w:val="00BE0B28"/>
    <w:rsid w:val="00BE422D"/>
    <w:rsid w:val="00BE5B9A"/>
    <w:rsid w:val="00BF275B"/>
    <w:rsid w:val="00BF7B20"/>
    <w:rsid w:val="00C03322"/>
    <w:rsid w:val="00C04678"/>
    <w:rsid w:val="00C22B76"/>
    <w:rsid w:val="00C37F15"/>
    <w:rsid w:val="00C431CD"/>
    <w:rsid w:val="00C5092F"/>
    <w:rsid w:val="00C51F0E"/>
    <w:rsid w:val="00C737BD"/>
    <w:rsid w:val="00C77BAC"/>
    <w:rsid w:val="00C8175B"/>
    <w:rsid w:val="00C94E73"/>
    <w:rsid w:val="00C955DF"/>
    <w:rsid w:val="00C96373"/>
    <w:rsid w:val="00CC0847"/>
    <w:rsid w:val="00CC6098"/>
    <w:rsid w:val="00CD536E"/>
    <w:rsid w:val="00CE1D88"/>
    <w:rsid w:val="00CF5D83"/>
    <w:rsid w:val="00CF748E"/>
    <w:rsid w:val="00D27892"/>
    <w:rsid w:val="00D27D71"/>
    <w:rsid w:val="00D32425"/>
    <w:rsid w:val="00D421DA"/>
    <w:rsid w:val="00D46804"/>
    <w:rsid w:val="00D67214"/>
    <w:rsid w:val="00DA014E"/>
    <w:rsid w:val="00DC44EE"/>
    <w:rsid w:val="00DF6D11"/>
    <w:rsid w:val="00E2661B"/>
    <w:rsid w:val="00E35A14"/>
    <w:rsid w:val="00E531A8"/>
    <w:rsid w:val="00E5452B"/>
    <w:rsid w:val="00E551A4"/>
    <w:rsid w:val="00E63496"/>
    <w:rsid w:val="00E729AE"/>
    <w:rsid w:val="00E8525B"/>
    <w:rsid w:val="00EC14DF"/>
    <w:rsid w:val="00EC1545"/>
    <w:rsid w:val="00ED19C1"/>
    <w:rsid w:val="00EF2DF5"/>
    <w:rsid w:val="00EF7C1E"/>
    <w:rsid w:val="00F019BB"/>
    <w:rsid w:val="00F11099"/>
    <w:rsid w:val="00F20E08"/>
    <w:rsid w:val="00F24C34"/>
    <w:rsid w:val="00F24E79"/>
    <w:rsid w:val="00F41C79"/>
    <w:rsid w:val="00F60B0A"/>
    <w:rsid w:val="00F716FD"/>
    <w:rsid w:val="00F7447B"/>
    <w:rsid w:val="00F7700B"/>
    <w:rsid w:val="00F80B46"/>
    <w:rsid w:val="00F81443"/>
    <w:rsid w:val="00F9054D"/>
    <w:rsid w:val="00F91CB5"/>
    <w:rsid w:val="00FA1B56"/>
    <w:rsid w:val="00FC099A"/>
    <w:rsid w:val="00FD7A1C"/>
    <w:rsid w:val="00FE50C5"/>
    <w:rsid w:val="00F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38EE0A"/>
  <w15:chartTrackingRefBased/>
  <w15:docId w15:val="{569316C0-31A3-4A6A-848B-C23BCFC6F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numPr>
        <w:numId w:val="1"/>
      </w:numPr>
      <w:spacing w:line="276" w:lineRule="auto"/>
    </w:pPr>
    <w:rPr>
      <w:rFonts w:ascii="Arial" w:hAnsi="Arial"/>
      <w:color w:val="000000" w:themeColor="text1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numPr>
        <w:numId w:val="0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aliases w:val="Niveau 1"/>
    <w:basedOn w:val="Niveau1Titre2"/>
    <w:next w:val="Normal"/>
    <w:link w:val="Titre2Car"/>
    <w:uiPriority w:val="9"/>
    <w:unhideWhenUsed/>
    <w:qFormat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aliases w:val="Niveau 2"/>
    <w:basedOn w:val="Niveau2Titre3"/>
    <w:next w:val="Normal"/>
    <w:link w:val="Titre3Car"/>
    <w:uiPriority w:val="9"/>
    <w:unhideWhenUsed/>
    <w:qFormat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aliases w:val="Niveau 3"/>
    <w:basedOn w:val="Niveau3Titre4"/>
    <w:next w:val="Normal"/>
    <w:link w:val="Titre4Car"/>
    <w:uiPriority w:val="9"/>
    <w:unhideWhenUsed/>
    <w:qFormat/>
    <w:pPr>
      <w:keepNext/>
      <w:keepLines/>
      <w:spacing w:before="40" w:after="120"/>
      <w:ind w:left="993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aliases w:val="Niveau 4"/>
    <w:basedOn w:val="Niveau4Titre5"/>
    <w:next w:val="Normal"/>
    <w:link w:val="Titre5Car"/>
    <w:uiPriority w:val="9"/>
    <w:unhideWhenUsed/>
    <w:qFormat/>
    <w:pPr>
      <w:keepNext/>
      <w:keepLines/>
      <w:spacing w:before="40" w:after="120"/>
      <w:ind w:left="1276"/>
      <w:outlineLvl w:val="4"/>
    </w:pPr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paragraph" w:styleId="Titre6">
    <w:name w:val="heading 6"/>
    <w:aliases w:val="Niveau 5"/>
    <w:basedOn w:val="Niveau5Titre6"/>
    <w:next w:val="Normal"/>
    <w:link w:val="Titre6Car"/>
    <w:uiPriority w:val="9"/>
    <w:semiHidden/>
    <w:unhideWhenUsed/>
    <w:qFormat/>
    <w:pPr>
      <w:keepNext/>
      <w:keepLines/>
      <w:spacing w:before="40" w:after="120"/>
      <w:ind w:left="1560"/>
      <w:outlineLvl w:val="5"/>
    </w:pPr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paragraph" w:styleId="Titre7">
    <w:name w:val="heading 7"/>
    <w:aliases w:val="Niveau 6"/>
    <w:basedOn w:val="Niveau6Titre7"/>
    <w:next w:val="Normal"/>
    <w:link w:val="Titre7Car"/>
    <w:uiPriority w:val="9"/>
    <w:unhideWhenUsed/>
    <w:qFormat/>
    <w:pPr>
      <w:keepNext/>
      <w:keepLines/>
      <w:spacing w:before="40" w:after="120"/>
      <w:ind w:left="1985"/>
      <w:outlineLvl w:val="6"/>
    </w:pPr>
    <w:rPr>
      <w:rFonts w:ascii="Calibri Light" w:eastAsiaTheme="majorEastAsia" w:hAnsi="Calibri Light" w:cstheme="majorBidi"/>
      <w:b/>
      <w:i/>
      <w:iCs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Titre">
    <w:name w:val="Title"/>
    <w:aliases w:val="Grand titre"/>
    <w:basedOn w:val="GrandtitreTitre"/>
    <w:next w:val="Normal"/>
    <w:link w:val="TitreCar"/>
    <w:uiPriority w:val="10"/>
    <w:qFormat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ind w:left="357" w:hanging="357"/>
      <w:contextualSpacing/>
      <w:jc w:val="center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aliases w:val="Niveau 1 Car"/>
    <w:basedOn w:val="Policepardfaut"/>
    <w:link w:val="Titre2"/>
    <w:uiPriority w:val="9"/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character" w:customStyle="1" w:styleId="Titre3Car">
    <w:name w:val="Titre 3 Car"/>
    <w:aliases w:val="Niveau 2 Car"/>
    <w:basedOn w:val="Policepardfaut"/>
    <w:link w:val="Titre3"/>
    <w:uiPriority w:val="9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character" w:customStyle="1" w:styleId="Titre4Car">
    <w:name w:val="Titre 4 Car"/>
    <w:aliases w:val="Niveau 3 Car"/>
    <w:basedOn w:val="Policepardfaut"/>
    <w:link w:val="Titre4"/>
    <w:uiPriority w:val="9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character" w:customStyle="1" w:styleId="Titre5Car">
    <w:name w:val="Titre 5 Car"/>
    <w:aliases w:val="Niveau 4 Car"/>
    <w:basedOn w:val="Policepardfaut"/>
    <w:link w:val="Titre5"/>
    <w:uiPriority w:val="9"/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character" w:customStyle="1" w:styleId="Titre6Car">
    <w:name w:val="Titre 6 Car"/>
    <w:aliases w:val="Niveau 5 Car"/>
    <w:basedOn w:val="Policepardfaut"/>
    <w:link w:val="Titre6"/>
    <w:uiPriority w:val="9"/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character" w:customStyle="1" w:styleId="Titre7Car">
    <w:name w:val="Titre 7 Car"/>
    <w:aliases w:val="Niveau 6 Car"/>
    <w:basedOn w:val="Policepardfaut"/>
    <w:link w:val="Titre7"/>
    <w:uiPriority w:val="9"/>
    <w:rPr>
      <w:rFonts w:ascii="Calibri Light" w:eastAsiaTheme="majorEastAsia" w:hAnsi="Calibri Light" w:cstheme="majorBidi"/>
      <w:b/>
      <w:i/>
      <w:iCs/>
      <w:color w:val="000000" w:themeColor="text1"/>
      <w:sz w:val="26"/>
      <w:u w:val="single"/>
    </w:rPr>
  </w:style>
  <w:style w:type="paragraph" w:styleId="Paragraphedeliste">
    <w:name w:val="List Paragraph"/>
    <w:basedOn w:val="Normal"/>
    <w:uiPriority w:val="34"/>
    <w:qFormat/>
    <w:pPr>
      <w:numPr>
        <w:numId w:val="0"/>
      </w:numPr>
    </w:pPr>
  </w:style>
  <w:style w:type="character" w:customStyle="1" w:styleId="Titre8Car">
    <w:name w:val="Titre 8 Car"/>
    <w:link w:val="Titre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numPr>
        <w:numId w:val="0"/>
      </w:numPr>
    </w:pPr>
    <w:rPr>
      <w:i/>
      <w:iCs/>
    </w:rPr>
  </w:style>
  <w:style w:type="character" w:customStyle="1" w:styleId="CitationCar">
    <w:name w:val="Citation Car"/>
    <w:link w:val="Citation"/>
    <w:uiPriority w:val="29"/>
    <w:rPr>
      <w:rFonts w:ascii="Arial" w:hAnsi="Arial"/>
      <w:i/>
      <w:iCs/>
      <w:color w:val="000000" w:themeColor="text1"/>
      <w:sz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numPr>
        <w:numId w:val="0"/>
      </w:num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Pr>
      <w:rFonts w:ascii="Arial" w:hAnsi="Arial"/>
      <w:b/>
      <w:bCs/>
      <w:i/>
      <w:iCs/>
      <w:color w:val="4472C4" w:themeColor="accent1"/>
      <w:sz w:val="24"/>
    </w:rPr>
  </w:style>
  <w:style w:type="character" w:styleId="Accentuation">
    <w:name w:val="Emphasis"/>
    <w:uiPriority w:val="20"/>
    <w:qFormat/>
    <w:rPr>
      <w:i/>
      <w:iCs/>
    </w:rPr>
  </w:style>
  <w:style w:type="character" w:styleId="Accentuationintense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Accentuationlgre">
    <w:name w:val="Subtle Emphasis"/>
    <w:uiPriority w:val="19"/>
    <w:qFormat/>
    <w:rPr>
      <w:i/>
      <w:iCs/>
      <w:color w:val="808080" w:themeColor="text1" w:themeTint="7F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numPr>
        <w:numId w:val="0"/>
      </w:num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rFonts w:ascii="Arial" w:hAnsi="Arial"/>
      <w:color w:val="000000" w:themeColor="text1"/>
      <w:sz w:val="20"/>
      <w:szCs w:val="20"/>
    </w:rPr>
  </w:style>
  <w:style w:type="character" w:styleId="lev">
    <w:name w:val="Strong"/>
    <w:uiPriority w:val="22"/>
    <w:qFormat/>
    <w:rPr>
      <w:b/>
      <w:bCs/>
    </w:rPr>
  </w:style>
  <w:style w:type="paragraph" w:styleId="En-tte">
    <w:name w:val="header"/>
    <w:basedOn w:val="Normal"/>
    <w:link w:val="En-tt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En-tteCar">
    <w:name w:val="En-tête Car"/>
    <w:link w:val="En-tte"/>
    <w:uiPriority w:val="99"/>
    <w:rPr>
      <w:rFonts w:ascii="Arial" w:hAnsi="Arial"/>
      <w:color w:val="000000" w:themeColor="text1"/>
      <w:sz w:val="24"/>
    </w:rPr>
  </w:style>
  <w:style w:type="paragraph" w:customStyle="1" w:styleId="GrandtitreTitre">
    <w:name w:val="Grand titre  (Titre)"/>
    <w:basedOn w:val="Normal"/>
    <w:uiPriority w:val="99"/>
    <w:pPr>
      <w:numPr>
        <w:numId w:val="3"/>
      </w:numPr>
    </w:p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character" w:styleId="Lienhypertexte">
    <w:name w:val="Hyperlink"/>
    <w:uiPriority w:val="99"/>
    <w:unhideWhenUsed/>
    <w:rPr>
      <w:color w:val="0563C1" w:themeColor="hyperlink"/>
      <w:u w:val="single"/>
    </w:rPr>
  </w:style>
  <w:style w:type="numbering" w:customStyle="1" w:styleId="ListeNyA">
    <w:name w:val="Liste NyA"/>
    <w:uiPriority w:val="99"/>
    <w:pPr>
      <w:numPr>
        <w:numId w:val="2"/>
      </w:numPr>
    </w:p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customStyle="1" w:styleId="Niveau1Titre2">
    <w:name w:val="Niveau 1  (Titre 2)"/>
    <w:basedOn w:val="Normal"/>
    <w:uiPriority w:val="99"/>
    <w:pPr>
      <w:numPr>
        <w:ilvl w:val="1"/>
        <w:numId w:val="3"/>
      </w:numPr>
    </w:pPr>
  </w:style>
  <w:style w:type="paragraph" w:customStyle="1" w:styleId="Niveau2Titre3">
    <w:name w:val="Niveau 2  (Titre 3)"/>
    <w:basedOn w:val="Normal"/>
    <w:uiPriority w:val="99"/>
    <w:pPr>
      <w:numPr>
        <w:ilvl w:val="2"/>
        <w:numId w:val="3"/>
      </w:numPr>
    </w:pPr>
  </w:style>
  <w:style w:type="paragraph" w:customStyle="1" w:styleId="Niveau3Titre4">
    <w:name w:val="Niveau 3  (Titre 4)"/>
    <w:basedOn w:val="Normal"/>
    <w:uiPriority w:val="99"/>
    <w:pPr>
      <w:numPr>
        <w:ilvl w:val="3"/>
        <w:numId w:val="3"/>
      </w:numPr>
    </w:pPr>
  </w:style>
  <w:style w:type="paragraph" w:customStyle="1" w:styleId="Niveau4Titre5">
    <w:name w:val="Niveau 4  (Titre 5)"/>
    <w:basedOn w:val="Normal"/>
    <w:uiPriority w:val="99"/>
    <w:pPr>
      <w:numPr>
        <w:ilvl w:val="4"/>
        <w:numId w:val="3"/>
      </w:numPr>
    </w:pPr>
  </w:style>
  <w:style w:type="paragraph" w:customStyle="1" w:styleId="Niveau5Titre6">
    <w:name w:val="Niveau 5  (Titre 6)"/>
    <w:basedOn w:val="Normal"/>
    <w:uiPriority w:val="99"/>
    <w:pPr>
      <w:numPr>
        <w:ilvl w:val="5"/>
        <w:numId w:val="3"/>
      </w:numPr>
    </w:pPr>
  </w:style>
  <w:style w:type="paragraph" w:customStyle="1" w:styleId="Niveau6Titre7">
    <w:name w:val="Niveau 6  (Titre 7)"/>
    <w:basedOn w:val="Normal"/>
    <w:uiPriority w:val="99"/>
    <w:pPr>
      <w:numPr>
        <w:ilvl w:val="6"/>
        <w:numId w:val="3"/>
      </w:numPr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PieddepageCar">
    <w:name w:val="Pied de page Car"/>
    <w:link w:val="Pieddepage"/>
    <w:uiPriority w:val="99"/>
    <w:rPr>
      <w:rFonts w:ascii="Arial" w:hAnsi="Arial"/>
      <w:color w:val="000000" w:themeColor="text1"/>
      <w:sz w:val="24"/>
    </w:rPr>
  </w:style>
  <w:style w:type="character" w:styleId="Rfrenceintense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Rfrencelgre">
    <w:name w:val="Subtle Reference"/>
    <w:uiPriority w:val="31"/>
    <w:qFormat/>
    <w:rPr>
      <w:smallCaps/>
      <w:color w:val="ED7D31" w:themeColor="accent2"/>
      <w:u w:val="single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Textebrut">
    <w:name w:val="Plain Text"/>
    <w:basedOn w:val="Normal"/>
    <w:link w:val="TextebrutCar"/>
    <w:uiPriority w:val="99"/>
    <w:semiHidden/>
    <w:unhideWhenUsed/>
    <w:pPr>
      <w:numPr>
        <w:numId w:val="0"/>
      </w:num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Pr>
      <w:rFonts w:ascii="Courier New" w:hAnsi="Courier New" w:cs="Courier New"/>
      <w:color w:val="000000" w:themeColor="text1"/>
      <w:sz w:val="21"/>
      <w:szCs w:val="21"/>
    </w:rPr>
  </w:style>
  <w:style w:type="character" w:customStyle="1" w:styleId="Titre9Car">
    <w:name w:val="Titre 9 Car"/>
    <w:link w:val="Titre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Titredulivre">
    <w:name w:val="Book Title"/>
    <w:uiPriority w:val="33"/>
    <w:qFormat/>
    <w:rPr>
      <w:b/>
      <w:bCs/>
      <w:smallCaps/>
      <w:spacing w:val="5"/>
    </w:rPr>
  </w:style>
  <w:style w:type="paragraph" w:styleId="TM2">
    <w:name w:val="toc 2"/>
    <w:basedOn w:val="Normal"/>
    <w:next w:val="Normal"/>
    <w:uiPriority w:val="39"/>
    <w:unhideWhenUsed/>
    <w:pPr>
      <w:numPr>
        <w:numId w:val="0"/>
      </w:numPr>
      <w:tabs>
        <w:tab w:val="right" w:leader="dot" w:pos="9062"/>
      </w:tabs>
      <w:spacing w:after="100"/>
      <w:ind w:left="284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uiPriority w:val="39"/>
    <w:unhideWhenUsed/>
    <w:pPr>
      <w:numPr>
        <w:numId w:val="4"/>
      </w:numPr>
      <w:tabs>
        <w:tab w:val="right" w:leader="dot" w:pos="9062"/>
      </w:tabs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uiPriority w:val="39"/>
    <w:unhideWhenUsed/>
    <w:pPr>
      <w:numPr>
        <w:numId w:val="0"/>
      </w:numPr>
      <w:spacing w:after="100"/>
      <w:ind w:left="567"/>
    </w:pPr>
    <w:rPr>
      <w:rFonts w:eastAsiaTheme="minorEastAsia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pPr>
      <w:numPr>
        <w:numId w:val="5"/>
      </w:numPr>
    </w:pPr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Pr>
      <w:rFonts w:ascii="Arial" w:hAnsi="Arial"/>
      <w:b/>
      <w:bCs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1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D990C-C9D4-464A-AF48-BF5C11F12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6</Pages>
  <Words>630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</dc:creator>
  <cp:lastModifiedBy>ZICO</cp:lastModifiedBy>
  <cp:revision>164</cp:revision>
  <dcterms:created xsi:type="dcterms:W3CDTF">2023-01-26T04:37:00Z</dcterms:created>
  <dcterms:modified xsi:type="dcterms:W3CDTF">2025-08-13T17:57:00Z</dcterms:modified>
</cp:coreProperties>
</file>