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766F0" w14:textId="7BFDCFCD" w:rsidR="00582BAD" w:rsidRPr="00225F37" w:rsidRDefault="00582BAD" w:rsidP="00582BAD">
      <w:pPr>
        <w:pStyle w:val="Titre1"/>
        <w:rPr>
          <w:lang w:eastAsia="zh-CN"/>
        </w:rPr>
      </w:pPr>
      <w:bookmarkStart w:id="0" w:name="_Toc201744578"/>
      <w:bookmarkStart w:id="1" w:name="_Hlk205747946"/>
      <w:r w:rsidRPr="00225F37">
        <w:rPr>
          <w:lang w:eastAsia="zh-CN"/>
        </w:rPr>
        <w:t>fr</w:t>
      </w:r>
      <w:r w:rsidR="00574326">
        <w:rPr>
          <w:lang w:eastAsia="zh-CN"/>
        </w:rPr>
        <w:t>a</w:t>
      </w:r>
      <w:r w:rsidRPr="00225F37">
        <w:rPr>
          <w:lang w:eastAsia="zh-CN"/>
        </w:rPr>
        <w:t>cture du scaphoide</w:t>
      </w:r>
      <w:bookmarkEnd w:id="0"/>
    </w:p>
    <w:p w14:paraId="3663190D" w14:textId="18A4189C" w:rsidR="00582BAD" w:rsidRDefault="00582BAD" w:rsidP="00582BAD">
      <w:pPr>
        <w:pStyle w:val="Titre2"/>
        <w:rPr>
          <w:lang w:eastAsia="zh-CN"/>
        </w:rPr>
      </w:pPr>
      <w:bookmarkStart w:id="2" w:name="_Toc201744579"/>
      <w:r>
        <w:rPr>
          <w:lang w:eastAsia="zh-CN"/>
        </w:rPr>
        <w:t>Généralités</w:t>
      </w:r>
      <w:bookmarkEnd w:id="2"/>
      <w:r>
        <w:rPr>
          <w:lang w:eastAsia="zh-CN"/>
        </w:rPr>
        <w:t xml:space="preserve"> </w:t>
      </w:r>
    </w:p>
    <w:p w14:paraId="6A50D4B0" w14:textId="45D08394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Os vedette de la carpe le plu fréquemment atteinte </w:t>
      </w:r>
    </w:p>
    <w:p w14:paraId="6B54A798" w14:textId="72D713D8" w:rsidR="00FB47D5" w:rsidRDefault="00FB47D5" w:rsidP="00582BAD">
      <w:pPr>
        <w:rPr>
          <w:lang w:eastAsia="zh-CN"/>
        </w:rPr>
      </w:pPr>
      <w:r>
        <w:rPr>
          <w:lang w:eastAsia="zh-CN"/>
        </w:rPr>
        <w:t>Fréquente chez l’adulte</w:t>
      </w:r>
    </w:p>
    <w:p w14:paraId="01C8DBD0" w14:textId="15FB9C77" w:rsidR="00582BAD" w:rsidRDefault="00582BAD" w:rsidP="00582BAD">
      <w:pPr>
        <w:rPr>
          <w:lang w:eastAsia="zh-CN"/>
        </w:rPr>
      </w:pPr>
      <w:r>
        <w:rPr>
          <w:lang w:eastAsia="zh-CN"/>
        </w:rPr>
        <w:t>Risque de pseudarthrose ou de nécrose : de par sa pauvre vascularisation de type terminal (astragale, col fémorale)</w:t>
      </w:r>
    </w:p>
    <w:p w14:paraId="70AE33BB" w14:textId="605E2213" w:rsidR="00582BAD" w:rsidRDefault="00582BAD" w:rsidP="00582BAD">
      <w:pPr>
        <w:rPr>
          <w:lang w:eastAsia="zh-CN"/>
        </w:rPr>
      </w:pPr>
      <w:r>
        <w:rPr>
          <w:lang w:eastAsia="zh-CN"/>
        </w:rPr>
        <w:t>Source d’absentéisme au travail</w:t>
      </w:r>
    </w:p>
    <w:p w14:paraId="164E2240" w14:textId="1F76B5B9" w:rsidR="00FB47D5" w:rsidRDefault="00FB47D5" w:rsidP="00582BAD">
      <w:pPr>
        <w:rPr>
          <w:lang w:eastAsia="zh-CN"/>
        </w:rPr>
      </w:pPr>
      <w:r>
        <w:rPr>
          <w:lang w:eastAsia="zh-CN"/>
        </w:rPr>
        <w:t>Diagnostic souvent méconnue</w:t>
      </w:r>
    </w:p>
    <w:p w14:paraId="29A5AE1B" w14:textId="547DF638" w:rsidR="00FB47D5" w:rsidRDefault="00FB47D5" w:rsidP="00582BAD">
      <w:pPr>
        <w:rPr>
          <w:lang w:eastAsia="zh-CN"/>
        </w:rPr>
      </w:pPr>
      <w:r>
        <w:rPr>
          <w:lang w:eastAsia="zh-CN"/>
        </w:rPr>
        <w:t>Pronostic fonctionnel en jeu</w:t>
      </w:r>
    </w:p>
    <w:p w14:paraId="7F5B9C67" w14:textId="57FB6FED" w:rsidR="00FB47D5" w:rsidRDefault="00FB47D5" w:rsidP="00582BAD">
      <w:pPr>
        <w:rPr>
          <w:lang w:eastAsia="zh-CN"/>
        </w:rPr>
      </w:pPr>
      <w:r>
        <w:rPr>
          <w:lang w:eastAsia="zh-CN"/>
        </w:rPr>
        <w:t xml:space="preserve">Traitement essentiellement chirurgical </w:t>
      </w:r>
    </w:p>
    <w:p w14:paraId="21457204" w14:textId="0AC9B79C" w:rsidR="00582BAD" w:rsidRDefault="00582BAD" w:rsidP="00582BAD">
      <w:pPr>
        <w:pStyle w:val="Titre2"/>
        <w:rPr>
          <w:lang w:eastAsia="zh-CN"/>
        </w:rPr>
      </w:pPr>
      <w:bookmarkStart w:id="3" w:name="_Toc201744580"/>
      <w:r>
        <w:rPr>
          <w:lang w:eastAsia="zh-CN"/>
        </w:rPr>
        <w:t>Etiologie</w:t>
      </w:r>
      <w:bookmarkEnd w:id="3"/>
    </w:p>
    <w:p w14:paraId="0ECC40B0" w14:textId="0D3AB86C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Choc indirect le plus souvent </w:t>
      </w:r>
    </w:p>
    <w:p w14:paraId="791BC1F2" w14:textId="7B227E3C" w:rsidR="00582BAD" w:rsidRDefault="00582BAD" w:rsidP="00582BA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Chute en hyper extension du poignet </w:t>
      </w:r>
    </w:p>
    <w:p w14:paraId="5134279F" w14:textId="1EFC75B2" w:rsidR="00582BAD" w:rsidRDefault="00582BAD" w:rsidP="00582BAD">
      <w:pPr>
        <w:rPr>
          <w:lang w:eastAsia="zh-CN"/>
        </w:rPr>
      </w:pPr>
      <w:r>
        <w:rPr>
          <w:lang w:eastAsia="zh-CN"/>
        </w:rPr>
        <w:t>Choc direct rarement : traumatisme appuyé sur le dos de la main en flexion forcée ou mouvement violent d’abduction de la main</w:t>
      </w:r>
    </w:p>
    <w:p w14:paraId="563BEBDB" w14:textId="545BF1EF" w:rsidR="009A5036" w:rsidRDefault="009A5036" w:rsidP="009A5036">
      <w:pPr>
        <w:pStyle w:val="Titre2"/>
        <w:rPr>
          <w:lang w:eastAsia="zh-CN"/>
        </w:rPr>
      </w:pPr>
      <w:bookmarkStart w:id="4" w:name="_Toc201744581"/>
      <w:r>
        <w:rPr>
          <w:lang w:eastAsia="zh-CN"/>
        </w:rPr>
        <w:t xml:space="preserve">Anapath : </w:t>
      </w:r>
      <w:r w:rsidR="00CE529E">
        <w:rPr>
          <w:lang w:eastAsia="zh-CN"/>
        </w:rPr>
        <w:t>classification</w:t>
      </w:r>
      <w:bookmarkEnd w:id="4"/>
      <w:r>
        <w:rPr>
          <w:lang w:eastAsia="zh-CN"/>
        </w:rPr>
        <w:t xml:space="preserve"> </w:t>
      </w:r>
    </w:p>
    <w:p w14:paraId="27DDE524" w14:textId="104A9B75" w:rsidR="009A5036" w:rsidRDefault="009A5036" w:rsidP="009A5036">
      <w:pPr>
        <w:pStyle w:val="Titre3"/>
        <w:rPr>
          <w:lang w:eastAsia="zh-CN"/>
        </w:rPr>
      </w:pPr>
      <w:bookmarkStart w:id="5" w:name="_Toc201744582"/>
      <w:r>
        <w:rPr>
          <w:lang w:eastAsia="zh-CN"/>
        </w:rPr>
        <w:t>Trojan 1959 : selon l</w:t>
      </w:r>
      <w:r w:rsidR="00E7779B">
        <w:rPr>
          <w:lang w:eastAsia="zh-CN"/>
        </w:rPr>
        <w:t>e siège</w:t>
      </w:r>
      <w:r>
        <w:rPr>
          <w:lang w:eastAsia="zh-CN"/>
        </w:rPr>
        <w:t xml:space="preserve"> du trait</w:t>
      </w:r>
      <w:bookmarkEnd w:id="5"/>
    </w:p>
    <w:p w14:paraId="2EF9F361" w14:textId="3F7E973D" w:rsidR="009A5036" w:rsidRDefault="009A5036" w:rsidP="009A5036">
      <w:pPr>
        <w:rPr>
          <w:lang w:eastAsia="zh-CN"/>
        </w:rPr>
      </w:pPr>
      <w:r>
        <w:rPr>
          <w:lang w:eastAsia="zh-CN"/>
        </w:rPr>
        <w:t>Les</w:t>
      </w:r>
      <w:r w:rsidR="00CE529E">
        <w:rPr>
          <w:lang w:eastAsia="zh-CN"/>
        </w:rPr>
        <w:t xml:space="preserve"> fracture</w:t>
      </w:r>
      <w:r>
        <w:rPr>
          <w:lang w:eastAsia="zh-CN"/>
        </w:rPr>
        <w:t xml:space="preserve"> oblique </w:t>
      </w:r>
      <w:r w:rsidR="00CE529E">
        <w:rPr>
          <w:lang w:eastAsia="zh-CN"/>
        </w:rPr>
        <w:t>verticale</w:t>
      </w:r>
      <w:r>
        <w:rPr>
          <w:lang w:eastAsia="zh-CN"/>
        </w:rPr>
        <w:t> : force de cisaillement</w:t>
      </w:r>
    </w:p>
    <w:p w14:paraId="7493D523" w14:textId="0246B6A9" w:rsidR="009A5036" w:rsidRDefault="00E7779B" w:rsidP="009A5036">
      <w:pPr>
        <w:rPr>
          <w:lang w:eastAsia="zh-CN"/>
        </w:rPr>
      </w:pPr>
      <w:r>
        <w:rPr>
          <w:lang w:eastAsia="zh-CN"/>
        </w:rPr>
        <w:t>Trait proximal 20%</w:t>
      </w:r>
    </w:p>
    <w:p w14:paraId="5DC63146" w14:textId="334BE90F" w:rsidR="00E7779B" w:rsidRDefault="00E7779B" w:rsidP="00E7779B">
      <w:pPr>
        <w:pStyle w:val="Titre3"/>
        <w:rPr>
          <w:lang w:eastAsia="zh-CN"/>
        </w:rPr>
      </w:pPr>
      <w:r>
        <w:rPr>
          <w:lang w:eastAsia="zh-CN"/>
        </w:rPr>
        <w:t>Fracture selon la directio</w:t>
      </w:r>
      <w:r w:rsidR="005028AA">
        <w:rPr>
          <w:lang w:eastAsia="zh-CN"/>
        </w:rPr>
        <w:t>n</w:t>
      </w:r>
      <w:r>
        <w:rPr>
          <w:lang w:eastAsia="zh-CN"/>
        </w:rPr>
        <w:t xml:space="preserve"> du trait </w:t>
      </w:r>
    </w:p>
    <w:p w14:paraId="7D669DC7" w14:textId="2F1213BF" w:rsidR="00E7779B" w:rsidRDefault="00E7779B" w:rsidP="00E7779B">
      <w:pPr>
        <w:rPr>
          <w:lang w:eastAsia="zh-CN"/>
        </w:rPr>
      </w:pPr>
      <w:r>
        <w:rPr>
          <w:lang w:eastAsia="zh-CN"/>
        </w:rPr>
        <w:t xml:space="preserve">Fracture oblique transversale :  50%, </w:t>
      </w:r>
      <w:r w:rsidR="005028AA">
        <w:rPr>
          <w:lang w:eastAsia="zh-CN"/>
        </w:rPr>
        <w:t>meilleure</w:t>
      </w:r>
      <w:r>
        <w:rPr>
          <w:lang w:eastAsia="zh-CN"/>
        </w:rPr>
        <w:t xml:space="preserve"> </w:t>
      </w:r>
      <w:r w:rsidR="005028AA">
        <w:rPr>
          <w:lang w:eastAsia="zh-CN"/>
        </w:rPr>
        <w:t>pronostic</w:t>
      </w:r>
      <w:r>
        <w:rPr>
          <w:lang w:eastAsia="zh-CN"/>
        </w:rPr>
        <w:t xml:space="preserve"> </w:t>
      </w:r>
    </w:p>
    <w:p w14:paraId="03B00CBB" w14:textId="28F62D07" w:rsidR="00E7779B" w:rsidRDefault="005028AA" w:rsidP="00E7779B">
      <w:pPr>
        <w:rPr>
          <w:lang w:eastAsia="zh-CN"/>
        </w:rPr>
      </w:pPr>
      <w:r>
        <w:rPr>
          <w:lang w:eastAsia="zh-CN"/>
        </w:rPr>
        <w:t>Fracture</w:t>
      </w:r>
      <w:r w:rsidR="00E7779B">
        <w:rPr>
          <w:lang w:eastAsia="zh-CN"/>
        </w:rPr>
        <w:t xml:space="preserve"> </w:t>
      </w:r>
      <w:r>
        <w:rPr>
          <w:lang w:eastAsia="zh-CN"/>
        </w:rPr>
        <w:t>horizontale</w:t>
      </w:r>
      <w:r w:rsidR="00E7779B">
        <w:rPr>
          <w:lang w:eastAsia="zh-CN"/>
        </w:rPr>
        <w:t xml:space="preserve"> </w:t>
      </w:r>
    </w:p>
    <w:p w14:paraId="3A754D3F" w14:textId="408B3FC5" w:rsidR="00E7779B" w:rsidRPr="00E7779B" w:rsidRDefault="005028AA" w:rsidP="00E7779B">
      <w:pPr>
        <w:rPr>
          <w:lang w:eastAsia="zh-CN"/>
        </w:rPr>
      </w:pPr>
      <w:r>
        <w:rPr>
          <w:lang w:eastAsia="zh-CN"/>
        </w:rPr>
        <w:t>Fracture</w:t>
      </w:r>
      <w:r w:rsidR="00E7779B">
        <w:rPr>
          <w:lang w:eastAsia="zh-CN"/>
        </w:rPr>
        <w:t xml:space="preserve"> oblique : </w:t>
      </w:r>
    </w:p>
    <w:p w14:paraId="11B8E9EB" w14:textId="3CC23075" w:rsidR="009A5036" w:rsidRDefault="009A5036" w:rsidP="009A5036">
      <w:pPr>
        <w:pStyle w:val="Titre3"/>
        <w:rPr>
          <w:lang w:eastAsia="zh-CN"/>
        </w:rPr>
      </w:pPr>
      <w:bookmarkStart w:id="6" w:name="_Toc201744583"/>
      <w:r>
        <w:rPr>
          <w:lang w:eastAsia="zh-CN"/>
        </w:rPr>
        <w:t>Green 1988 : selon le siège</w:t>
      </w:r>
      <w:bookmarkEnd w:id="6"/>
    </w:p>
    <w:p w14:paraId="00C9BEDE" w14:textId="40D48B93" w:rsidR="009A5036" w:rsidRDefault="009A5036" w:rsidP="009A5036">
      <w:pPr>
        <w:rPr>
          <w:lang w:eastAsia="zh-CN"/>
        </w:rPr>
      </w:pPr>
      <w:r>
        <w:rPr>
          <w:lang w:eastAsia="zh-CN"/>
        </w:rPr>
        <w:t xml:space="preserve">Le </w:t>
      </w:r>
      <w:r w:rsidR="00CE529E">
        <w:rPr>
          <w:lang w:eastAsia="zh-CN"/>
        </w:rPr>
        <w:t>fracture</w:t>
      </w:r>
      <w:r>
        <w:rPr>
          <w:lang w:eastAsia="zh-CN"/>
        </w:rPr>
        <w:t xml:space="preserve"> : hautes </w:t>
      </w:r>
      <w:r w:rsidR="00CE529E">
        <w:rPr>
          <w:lang w:eastAsia="zh-CN"/>
        </w:rPr>
        <w:t>moyennes</w:t>
      </w:r>
      <w:r>
        <w:rPr>
          <w:lang w:eastAsia="zh-CN"/>
        </w:rPr>
        <w:t>, asses</w:t>
      </w:r>
    </w:p>
    <w:p w14:paraId="6886A365" w14:textId="122E8299" w:rsidR="009A5036" w:rsidRDefault="009A5036" w:rsidP="009A5036">
      <w:pPr>
        <w:pStyle w:val="Titre3"/>
        <w:rPr>
          <w:lang w:eastAsia="zh-CN"/>
        </w:rPr>
      </w:pPr>
      <w:bookmarkStart w:id="7" w:name="_Toc201744584"/>
      <w:proofErr w:type="spellStart"/>
      <w:r>
        <w:rPr>
          <w:lang w:eastAsia="zh-CN"/>
        </w:rPr>
        <w:t>Schernberg</w:t>
      </w:r>
      <w:proofErr w:type="spellEnd"/>
      <w:r>
        <w:rPr>
          <w:lang w:eastAsia="zh-CN"/>
        </w:rPr>
        <w:t xml:space="preserve"> 1984 : s</w:t>
      </w:r>
      <w:r w:rsidR="00CE529E">
        <w:rPr>
          <w:lang w:eastAsia="zh-CN"/>
        </w:rPr>
        <w:t>e</w:t>
      </w:r>
      <w:r>
        <w:rPr>
          <w:lang w:eastAsia="zh-CN"/>
        </w:rPr>
        <w:t xml:space="preserve">lon </w:t>
      </w:r>
      <w:r w:rsidR="00CE529E">
        <w:rPr>
          <w:lang w:eastAsia="zh-CN"/>
        </w:rPr>
        <w:t>la topographie</w:t>
      </w:r>
      <w:r>
        <w:rPr>
          <w:lang w:eastAsia="zh-CN"/>
        </w:rPr>
        <w:t xml:space="preserve"> (polaire …)</w:t>
      </w:r>
      <w:bookmarkEnd w:id="7"/>
    </w:p>
    <w:p w14:paraId="23A4A770" w14:textId="5FD22339" w:rsidR="009A5036" w:rsidRDefault="009A5036" w:rsidP="009A5036">
      <w:pPr>
        <w:pStyle w:val="Titre3"/>
        <w:rPr>
          <w:lang w:eastAsia="zh-CN"/>
        </w:rPr>
      </w:pPr>
      <w:bookmarkStart w:id="8" w:name="_Toc201744585"/>
      <w:r>
        <w:rPr>
          <w:lang w:eastAsia="zh-CN"/>
        </w:rPr>
        <w:t>Herbert 1984 : selo</w:t>
      </w:r>
      <w:r w:rsidR="00CE529E">
        <w:rPr>
          <w:lang w:eastAsia="zh-CN"/>
        </w:rPr>
        <w:t>n</w:t>
      </w:r>
      <w:r>
        <w:rPr>
          <w:lang w:eastAsia="zh-CN"/>
        </w:rPr>
        <w:t xml:space="preserve"> la stabilité</w:t>
      </w:r>
      <w:bookmarkEnd w:id="8"/>
    </w:p>
    <w:p w14:paraId="3D0E1310" w14:textId="492FE5E5" w:rsidR="009A5036" w:rsidRDefault="00CE529E" w:rsidP="009A5036">
      <w:pPr>
        <w:pStyle w:val="Titre2"/>
        <w:rPr>
          <w:lang w:eastAsia="zh-CN"/>
        </w:rPr>
      </w:pPr>
      <w:bookmarkStart w:id="9" w:name="_Toc201744586"/>
      <w:r>
        <w:rPr>
          <w:lang w:eastAsia="zh-CN"/>
        </w:rPr>
        <w:t>Diagnostic</w:t>
      </w:r>
      <w:bookmarkEnd w:id="9"/>
      <w:r w:rsidR="009A5036">
        <w:rPr>
          <w:lang w:eastAsia="zh-CN"/>
        </w:rPr>
        <w:t xml:space="preserve"> </w:t>
      </w:r>
    </w:p>
    <w:p w14:paraId="436F25BB" w14:textId="6AD573FD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Interrogatoire </w:t>
      </w:r>
    </w:p>
    <w:p w14:paraId="19CFAE31" w14:textId="0710ECCA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2T</w:t>
      </w:r>
    </w:p>
    <w:p w14:paraId="2F58C4F9" w14:textId="70749D30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Signes </w:t>
      </w:r>
      <w:r w:rsidR="00CE529E">
        <w:rPr>
          <w:lang w:eastAsia="zh-CN"/>
        </w:rPr>
        <w:t>fonctionnels</w:t>
      </w:r>
      <w:r>
        <w:rPr>
          <w:lang w:eastAsia="zh-CN"/>
        </w:rPr>
        <w:t xml:space="preserve"> : </w:t>
      </w:r>
      <w:r w:rsidR="00CE529E">
        <w:rPr>
          <w:lang w:eastAsia="zh-CN"/>
        </w:rPr>
        <w:t>douleur</w:t>
      </w:r>
      <w:r>
        <w:rPr>
          <w:lang w:eastAsia="zh-CN"/>
        </w:rPr>
        <w:t xml:space="preserve"> au</w:t>
      </w:r>
      <w:r w:rsidR="00CE529E">
        <w:rPr>
          <w:lang w:eastAsia="zh-CN"/>
        </w:rPr>
        <w:t xml:space="preserve"> n</w:t>
      </w:r>
      <w:r>
        <w:rPr>
          <w:lang w:eastAsia="zh-CN"/>
        </w:rPr>
        <w:t>ivea</w:t>
      </w:r>
      <w:r w:rsidR="00CE529E">
        <w:rPr>
          <w:lang w:eastAsia="zh-CN"/>
        </w:rPr>
        <w:t>u</w:t>
      </w:r>
      <w:r>
        <w:rPr>
          <w:lang w:eastAsia="zh-CN"/>
        </w:rPr>
        <w:t xml:space="preserve"> d</w:t>
      </w:r>
      <w:r w:rsidR="00CE529E">
        <w:rPr>
          <w:lang w:eastAsia="zh-CN"/>
        </w:rPr>
        <w:t xml:space="preserve">e </w:t>
      </w:r>
      <w:r>
        <w:rPr>
          <w:lang w:eastAsia="zh-CN"/>
        </w:rPr>
        <w:t>l</w:t>
      </w:r>
      <w:r w:rsidR="00CE529E">
        <w:rPr>
          <w:lang w:eastAsia="zh-CN"/>
        </w:rPr>
        <w:t>a</w:t>
      </w:r>
      <w:r>
        <w:rPr>
          <w:lang w:eastAsia="zh-CN"/>
        </w:rPr>
        <w:t xml:space="preserve"> tabatière anatomi</w:t>
      </w:r>
      <w:r w:rsidR="00CE529E">
        <w:rPr>
          <w:lang w:eastAsia="zh-CN"/>
        </w:rPr>
        <w:t>que</w:t>
      </w:r>
      <w:r>
        <w:rPr>
          <w:lang w:eastAsia="zh-CN"/>
        </w:rPr>
        <w:t xml:space="preserve"> et impotence fonctionnelle discrète</w:t>
      </w:r>
    </w:p>
    <w:p w14:paraId="1122B966" w14:textId="61F7EE46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Examen </w:t>
      </w:r>
      <w:r w:rsidR="00CE529E">
        <w:rPr>
          <w:lang w:eastAsia="zh-CN"/>
        </w:rPr>
        <w:t>clinique</w:t>
      </w:r>
      <w:r>
        <w:rPr>
          <w:lang w:eastAsia="zh-CN"/>
        </w:rPr>
        <w:t xml:space="preserve"> </w:t>
      </w:r>
    </w:p>
    <w:p w14:paraId="46FFB5BC" w14:textId="38195817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t>Inspection</w:t>
      </w:r>
    </w:p>
    <w:p w14:paraId="769FE0A7" w14:textId="7EB87062" w:rsidR="009A5036" w:rsidRDefault="00CE529E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Œdème</w:t>
      </w:r>
      <w:r w:rsidR="009A5036">
        <w:rPr>
          <w:lang w:eastAsia="zh-CN"/>
        </w:rPr>
        <w:t xml:space="preserve"> de</w:t>
      </w:r>
      <w:r>
        <w:rPr>
          <w:lang w:eastAsia="zh-CN"/>
        </w:rPr>
        <w:t xml:space="preserve"> </w:t>
      </w:r>
      <w:r w:rsidR="009A5036">
        <w:rPr>
          <w:lang w:eastAsia="zh-CN"/>
        </w:rPr>
        <w:t>la tabatièr</w:t>
      </w:r>
      <w:r>
        <w:rPr>
          <w:lang w:eastAsia="zh-CN"/>
        </w:rPr>
        <w:t xml:space="preserve">e </w:t>
      </w:r>
      <w:r w:rsidR="009A5036">
        <w:rPr>
          <w:lang w:eastAsia="zh-CN"/>
        </w:rPr>
        <w:t>anatomi</w:t>
      </w:r>
      <w:r>
        <w:rPr>
          <w:lang w:eastAsia="zh-CN"/>
        </w:rPr>
        <w:t>que</w:t>
      </w:r>
    </w:p>
    <w:p w14:paraId="1A84C5D5" w14:textId="2B921BB8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lastRenderedPageBreak/>
        <w:t xml:space="preserve">Palpation </w:t>
      </w:r>
    </w:p>
    <w:p w14:paraId="1F3E353E" w14:textId="7C6F6BF8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Douleur vive à la pression</w:t>
      </w:r>
      <w:r w:rsidR="00CE529E">
        <w:rPr>
          <w:lang w:eastAsia="zh-CN"/>
        </w:rPr>
        <w:t xml:space="preserve"> </w:t>
      </w:r>
      <w:r>
        <w:rPr>
          <w:lang w:eastAsia="zh-CN"/>
        </w:rPr>
        <w:t>de la tabatièr</w:t>
      </w:r>
      <w:r w:rsidR="00CE529E">
        <w:rPr>
          <w:lang w:eastAsia="zh-CN"/>
        </w:rPr>
        <w:t>e</w:t>
      </w:r>
      <w:r>
        <w:rPr>
          <w:lang w:eastAsia="zh-CN"/>
        </w:rPr>
        <w:t xml:space="preserve"> an</w:t>
      </w:r>
      <w:r w:rsidR="00CE529E">
        <w:rPr>
          <w:lang w:eastAsia="zh-CN"/>
        </w:rPr>
        <w:t>at</w:t>
      </w:r>
      <w:r>
        <w:rPr>
          <w:lang w:eastAsia="zh-CN"/>
        </w:rPr>
        <w:t>omi</w:t>
      </w:r>
      <w:r w:rsidR="00CE529E">
        <w:rPr>
          <w:lang w:eastAsia="zh-CN"/>
        </w:rPr>
        <w:t>qu</w:t>
      </w:r>
      <w:r>
        <w:rPr>
          <w:lang w:eastAsia="zh-CN"/>
        </w:rPr>
        <w:t xml:space="preserve">e et </w:t>
      </w:r>
      <w:r w:rsidR="00CE529E">
        <w:rPr>
          <w:lang w:eastAsia="zh-CN"/>
        </w:rPr>
        <w:t>d</w:t>
      </w:r>
      <w:r>
        <w:rPr>
          <w:lang w:eastAsia="zh-CN"/>
        </w:rPr>
        <w:t>e l</w:t>
      </w:r>
      <w:r w:rsidR="00CE529E">
        <w:rPr>
          <w:lang w:eastAsia="zh-CN"/>
        </w:rPr>
        <w:t>a</w:t>
      </w:r>
      <w:r>
        <w:rPr>
          <w:lang w:eastAsia="zh-CN"/>
        </w:rPr>
        <w:t xml:space="preserve"> face dorsale du poigne</w:t>
      </w:r>
      <w:r w:rsidR="00CE529E">
        <w:rPr>
          <w:lang w:eastAsia="zh-CN"/>
        </w:rPr>
        <w:t>t</w:t>
      </w:r>
      <w:r>
        <w:rPr>
          <w:lang w:eastAsia="zh-CN"/>
        </w:rPr>
        <w:t xml:space="preserve"> en rega</w:t>
      </w:r>
      <w:r w:rsidR="00CE529E">
        <w:rPr>
          <w:lang w:eastAsia="zh-CN"/>
        </w:rPr>
        <w:t>r</w:t>
      </w:r>
      <w:r>
        <w:rPr>
          <w:lang w:eastAsia="zh-CN"/>
        </w:rPr>
        <w:t xml:space="preserve">d </w:t>
      </w:r>
      <w:r w:rsidR="00CE529E">
        <w:rPr>
          <w:lang w:eastAsia="zh-CN"/>
        </w:rPr>
        <w:t>du scaphoïde</w:t>
      </w:r>
    </w:p>
    <w:p w14:paraId="27125256" w14:textId="0DD86935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Sig</w:t>
      </w:r>
      <w:r w:rsidR="00CE529E">
        <w:rPr>
          <w:lang w:eastAsia="zh-CN"/>
        </w:rPr>
        <w:t>n</w:t>
      </w:r>
      <w:r>
        <w:rPr>
          <w:lang w:eastAsia="zh-CN"/>
        </w:rPr>
        <w:t>e</w:t>
      </w:r>
      <w:r w:rsidR="00CE529E">
        <w:rPr>
          <w:lang w:eastAsia="zh-CN"/>
        </w:rPr>
        <w:t xml:space="preserve">s </w:t>
      </w:r>
      <w:r>
        <w:rPr>
          <w:lang w:eastAsia="zh-CN"/>
        </w:rPr>
        <w:t xml:space="preserve">négatifs : </w:t>
      </w:r>
      <w:r w:rsidR="00CE529E">
        <w:rPr>
          <w:lang w:eastAsia="zh-CN"/>
        </w:rPr>
        <w:t>absence</w:t>
      </w:r>
      <w:r>
        <w:rPr>
          <w:lang w:eastAsia="zh-CN"/>
        </w:rPr>
        <w:t xml:space="preserve"> de </w:t>
      </w:r>
      <w:r w:rsidR="00CE529E">
        <w:rPr>
          <w:lang w:eastAsia="zh-CN"/>
        </w:rPr>
        <w:t xml:space="preserve">la </w:t>
      </w:r>
      <w:r>
        <w:rPr>
          <w:lang w:eastAsia="zh-CN"/>
        </w:rPr>
        <w:t xml:space="preserve">douleur au niveau de la styloïde ou du </w:t>
      </w:r>
      <w:r w:rsidR="00CE529E">
        <w:rPr>
          <w:lang w:eastAsia="zh-CN"/>
        </w:rPr>
        <w:t>métacarpien</w:t>
      </w:r>
      <w:r>
        <w:rPr>
          <w:lang w:eastAsia="zh-CN"/>
        </w:rPr>
        <w:t xml:space="preserve"> </w:t>
      </w:r>
    </w:p>
    <w:p w14:paraId="5F07250C" w14:textId="3EBF6220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Se souvenir de l’adage de Watson Jones : tout traumatisme du poignet sans déformation évidente est une fracture du scaphoïde jusqu’à preuve radiologique du contraire </w:t>
      </w:r>
    </w:p>
    <w:p w14:paraId="4F244CCD" w14:textId="67132BB6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>Examen radiologique</w:t>
      </w:r>
    </w:p>
    <w:p w14:paraId="6580D236" w14:textId="70EF75AF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t>Technique :</w:t>
      </w:r>
    </w:p>
    <w:p w14:paraId="49E61256" w14:textId="2C625F0D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Les incidences de Schneck : poing fermé de face, de profil et de ¾ sont suffisantes</w:t>
      </w:r>
    </w:p>
    <w:p w14:paraId="1E158718" w14:textId="1C9F6E47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t xml:space="preserve">Résultat </w:t>
      </w:r>
    </w:p>
    <w:p w14:paraId="40001C0A" w14:textId="7188A18C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Anapath, trait (Trojan), siège (Green), </w:t>
      </w:r>
      <w:r w:rsidR="00CE529E">
        <w:rPr>
          <w:lang w:eastAsia="zh-CN"/>
        </w:rPr>
        <w:t>déplacement</w:t>
      </w:r>
    </w:p>
    <w:p w14:paraId="3FF7E061" w14:textId="7211F9D5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Lésion associées (ligament, fracture, radius, ulna, capitatum, « grand</w:t>
      </w:r>
      <w:proofErr w:type="gramStart"/>
      <w:r>
        <w:rPr>
          <w:lang w:eastAsia="zh-CN"/>
        </w:rPr>
        <w:t xml:space="preserve"> ….</w:t>
      </w:r>
      <w:proofErr w:type="gramEnd"/>
      <w:r>
        <w:rPr>
          <w:lang w:eastAsia="zh-CN"/>
        </w:rPr>
        <w:t>)</w:t>
      </w:r>
    </w:p>
    <w:p w14:paraId="30728243" w14:textId="4A239699" w:rsidR="009A5036" w:rsidRDefault="009A5036" w:rsidP="00574326">
      <w:pPr>
        <w:pStyle w:val="Titre2"/>
        <w:rPr>
          <w:lang w:eastAsia="zh-CN"/>
        </w:rPr>
      </w:pPr>
      <w:r>
        <w:rPr>
          <w:lang w:eastAsia="zh-CN"/>
        </w:rPr>
        <w:t xml:space="preserve">Evolution </w:t>
      </w:r>
    </w:p>
    <w:p w14:paraId="52553EFA" w14:textId="46371500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Favorable : si bien traité : consolidation en 1 – 4 mois selon le </w:t>
      </w:r>
      <w:r w:rsidR="00CE529E">
        <w:rPr>
          <w:lang w:eastAsia="zh-CN"/>
        </w:rPr>
        <w:t>s</w:t>
      </w:r>
      <w:r>
        <w:rPr>
          <w:lang w:eastAsia="zh-CN"/>
        </w:rPr>
        <w:t>iège</w:t>
      </w:r>
    </w:p>
    <w:p w14:paraId="72F45AA2" w14:textId="706092E3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Défavorable : néc</w:t>
      </w:r>
      <w:r w:rsidR="00C96FC8">
        <w:rPr>
          <w:lang w:eastAsia="zh-CN"/>
        </w:rPr>
        <w:t>r</w:t>
      </w:r>
      <w:r>
        <w:rPr>
          <w:lang w:eastAsia="zh-CN"/>
        </w:rPr>
        <w:t>o</w:t>
      </w:r>
      <w:r w:rsidR="00C96FC8">
        <w:rPr>
          <w:lang w:eastAsia="zh-CN"/>
        </w:rPr>
        <w:t>se</w:t>
      </w:r>
      <w:r>
        <w:rPr>
          <w:lang w:eastAsia="zh-CN"/>
        </w:rPr>
        <w:t xml:space="preserve">, </w:t>
      </w:r>
      <w:r w:rsidR="00C96FC8">
        <w:rPr>
          <w:lang w:eastAsia="zh-CN"/>
        </w:rPr>
        <w:t>pseudarthrose</w:t>
      </w:r>
      <w:r>
        <w:rPr>
          <w:lang w:eastAsia="zh-CN"/>
        </w:rPr>
        <w:t xml:space="preserve"> cal </w:t>
      </w:r>
      <w:r w:rsidR="00C96FC8">
        <w:rPr>
          <w:lang w:eastAsia="zh-CN"/>
        </w:rPr>
        <w:t>vicieux</w:t>
      </w:r>
      <w:r>
        <w:rPr>
          <w:lang w:eastAsia="zh-CN"/>
        </w:rPr>
        <w:t xml:space="preserve">, arthrose radio-carpienne </w:t>
      </w:r>
    </w:p>
    <w:p w14:paraId="42981BC4" w14:textId="0726F1A0" w:rsidR="009A5036" w:rsidRDefault="009A5036" w:rsidP="00574326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6BBD64D6" w14:textId="77777777" w:rsidR="0057432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But : </w:t>
      </w:r>
    </w:p>
    <w:p w14:paraId="7C104BC2" w14:textId="7937033A" w:rsidR="009A5036" w:rsidRDefault="00AB0760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Consolidation</w:t>
      </w:r>
      <w:r w:rsidR="009A5036">
        <w:rPr>
          <w:lang w:eastAsia="zh-CN"/>
        </w:rPr>
        <w:t xml:space="preserve"> </w:t>
      </w:r>
    </w:p>
    <w:p w14:paraId="77EB81C4" w14:textId="77777777" w:rsidR="0057432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Moyen : </w:t>
      </w:r>
    </w:p>
    <w:p w14:paraId="2CC2CCBD" w14:textId="0E91A6B2" w:rsidR="009A5036" w:rsidRDefault="00AB0760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Orthopédique</w:t>
      </w:r>
      <w:r w:rsidR="00C96FC8">
        <w:rPr>
          <w:lang w:eastAsia="zh-CN"/>
        </w:rPr>
        <w:t>,</w:t>
      </w:r>
      <w:r w:rsidR="009A5036">
        <w:rPr>
          <w:lang w:eastAsia="zh-CN"/>
        </w:rPr>
        <w:t xml:space="preserve"> </w:t>
      </w:r>
      <w:r w:rsidR="00C96FC8">
        <w:rPr>
          <w:lang w:eastAsia="zh-CN"/>
        </w:rPr>
        <w:t>chirurgicale</w:t>
      </w:r>
      <w:r w:rsidR="009A5036">
        <w:rPr>
          <w:lang w:eastAsia="zh-CN"/>
        </w:rPr>
        <w:t xml:space="preserve"> </w:t>
      </w:r>
    </w:p>
    <w:p w14:paraId="2C6C89B6" w14:textId="098DD16A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>I</w:t>
      </w:r>
      <w:r w:rsidR="00CE529E">
        <w:rPr>
          <w:lang w:eastAsia="zh-CN"/>
        </w:rPr>
        <w:t>ndi</w:t>
      </w:r>
      <w:r>
        <w:rPr>
          <w:lang w:eastAsia="zh-CN"/>
        </w:rPr>
        <w:t xml:space="preserve">cation </w:t>
      </w:r>
    </w:p>
    <w:p w14:paraId="48B32572" w14:textId="0CB5D008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Frac</w:t>
      </w:r>
      <w:r w:rsidR="00CE529E">
        <w:rPr>
          <w:lang w:eastAsia="zh-CN"/>
        </w:rPr>
        <w:t>t</w:t>
      </w:r>
      <w:r>
        <w:rPr>
          <w:lang w:eastAsia="zh-CN"/>
        </w:rPr>
        <w:t xml:space="preserve">ure sans </w:t>
      </w:r>
      <w:r w:rsidR="00C96FC8">
        <w:rPr>
          <w:lang w:eastAsia="zh-CN"/>
        </w:rPr>
        <w:t>déplacement</w:t>
      </w:r>
      <w:r>
        <w:rPr>
          <w:lang w:eastAsia="zh-CN"/>
        </w:rPr>
        <w:t xml:space="preserve"> : </w:t>
      </w:r>
      <w:r w:rsidR="00CE529E">
        <w:rPr>
          <w:lang w:eastAsia="zh-CN"/>
        </w:rPr>
        <w:t>plâtre</w:t>
      </w:r>
      <w:r>
        <w:rPr>
          <w:lang w:eastAsia="zh-CN"/>
        </w:rPr>
        <w:t xml:space="preserve"> : </w:t>
      </w:r>
      <w:r w:rsidR="00CE529E">
        <w:rPr>
          <w:lang w:eastAsia="zh-CN"/>
        </w:rPr>
        <w:t>manche</w:t>
      </w:r>
      <w:r>
        <w:rPr>
          <w:lang w:eastAsia="zh-CN"/>
        </w:rPr>
        <w:t xml:space="preserve"> </w:t>
      </w:r>
      <w:r w:rsidR="00CE529E">
        <w:rPr>
          <w:lang w:eastAsia="zh-CN"/>
        </w:rPr>
        <w:t>type</w:t>
      </w:r>
      <w:r>
        <w:rPr>
          <w:lang w:eastAsia="zh-CN"/>
        </w:rPr>
        <w:t xml:space="preserve"> </w:t>
      </w:r>
      <w:r w:rsidR="00CE529E">
        <w:rPr>
          <w:lang w:eastAsia="zh-CN"/>
        </w:rPr>
        <w:t>scaphoïde</w:t>
      </w:r>
    </w:p>
    <w:p w14:paraId="28EB4BB7" w14:textId="0FE24A65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Fr</w:t>
      </w:r>
      <w:r w:rsidR="00CE529E">
        <w:rPr>
          <w:lang w:eastAsia="zh-CN"/>
        </w:rPr>
        <w:t>acture</w:t>
      </w:r>
      <w:r>
        <w:rPr>
          <w:lang w:eastAsia="zh-CN"/>
        </w:rPr>
        <w:t xml:space="preserve"> </w:t>
      </w:r>
      <w:r w:rsidR="00CE529E">
        <w:rPr>
          <w:lang w:eastAsia="zh-CN"/>
        </w:rPr>
        <w:t>déplacée</w:t>
      </w:r>
      <w:r>
        <w:rPr>
          <w:lang w:eastAsia="zh-CN"/>
        </w:rPr>
        <w:t xml:space="preserve"> de plus de 1 mm : chir</w:t>
      </w:r>
      <w:r w:rsidR="00CE529E">
        <w:rPr>
          <w:lang w:eastAsia="zh-CN"/>
        </w:rPr>
        <w:t>urgie</w:t>
      </w:r>
      <w:r>
        <w:rPr>
          <w:lang w:eastAsia="zh-CN"/>
        </w:rPr>
        <w:t> : vissage i</w:t>
      </w:r>
      <w:r w:rsidR="00CE529E">
        <w:rPr>
          <w:lang w:eastAsia="zh-CN"/>
        </w:rPr>
        <w:t xml:space="preserve">nter </w:t>
      </w:r>
      <w:r>
        <w:rPr>
          <w:lang w:eastAsia="zh-CN"/>
        </w:rPr>
        <w:t>fra</w:t>
      </w:r>
      <w:r w:rsidR="00CE529E">
        <w:rPr>
          <w:lang w:eastAsia="zh-CN"/>
        </w:rPr>
        <w:t>g</w:t>
      </w:r>
      <w:r>
        <w:rPr>
          <w:lang w:eastAsia="zh-CN"/>
        </w:rPr>
        <w:t>ment</w:t>
      </w:r>
      <w:r w:rsidR="00CE529E">
        <w:rPr>
          <w:lang w:eastAsia="zh-CN"/>
        </w:rPr>
        <w:t xml:space="preserve"> </w:t>
      </w:r>
      <w:r>
        <w:rPr>
          <w:lang w:eastAsia="zh-CN"/>
        </w:rPr>
        <w:t xml:space="preserve">de Herbert </w:t>
      </w:r>
    </w:p>
    <w:p w14:paraId="07CCA13E" w14:textId="3D53F33D" w:rsidR="006158A0" w:rsidRDefault="006158A0" w:rsidP="006158A0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  <w:bookmarkEnd w:id="1"/>
      <w:r>
        <w:rPr>
          <w:lang w:eastAsia="zh-CN"/>
        </w:rPr>
        <w:lastRenderedPageBreak/>
        <w:fldChar w:fldCharType="begin"/>
      </w:r>
      <w:r>
        <w:rPr>
          <w:lang w:eastAsia="zh-CN"/>
        </w:rPr>
        <w:instrText xml:space="preserve"> DATE \@ "dd/MM/yyyy" </w:instrText>
      </w:r>
      <w:r>
        <w:rPr>
          <w:lang w:eastAsia="zh-CN"/>
        </w:rPr>
        <w:fldChar w:fldCharType="separate"/>
      </w:r>
      <w:r w:rsidR="00C44CDF">
        <w:rPr>
          <w:noProof/>
          <w:lang w:eastAsia="zh-CN"/>
        </w:rPr>
        <w:t>13/08/2025</w:t>
      </w:r>
      <w:r>
        <w:rPr>
          <w:lang w:eastAsia="zh-CN"/>
        </w:rPr>
        <w:fldChar w:fldCharType="end"/>
      </w:r>
    </w:p>
    <w:p w14:paraId="16060EC0" w14:textId="6A53B021" w:rsidR="006158A0" w:rsidRDefault="006158A0" w:rsidP="006158A0">
      <w:pPr>
        <w:numPr>
          <w:ilvl w:val="0"/>
          <w:numId w:val="0"/>
        </w:numPr>
        <w:spacing w:after="160"/>
        <w:rPr>
          <w:lang w:eastAsia="zh-CN"/>
        </w:rPr>
      </w:pPr>
      <w:bookmarkStart w:id="10" w:name="_Hlk205748072"/>
      <w:r>
        <w:rPr>
          <w:lang w:eastAsia="zh-CN"/>
        </w:rPr>
        <w:t>Pr Jean Claude</w:t>
      </w:r>
    </w:p>
    <w:bookmarkEnd w:id="10"/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D01E3" w14:textId="77777777" w:rsidR="006369AF" w:rsidRDefault="006369AF" w:rsidP="00070F7D">
      <w:r>
        <w:separator/>
      </w:r>
    </w:p>
  </w:endnote>
  <w:endnote w:type="continuationSeparator" w:id="0">
    <w:p w14:paraId="734BC14D" w14:textId="77777777" w:rsidR="006369AF" w:rsidRDefault="006369AF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1C85BA1C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C44CDF">
              <w:rPr>
                <w:noProof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6D095" w14:textId="77777777" w:rsidR="006369AF" w:rsidRDefault="006369AF" w:rsidP="00070F7D">
      <w:r>
        <w:separator/>
      </w:r>
    </w:p>
  </w:footnote>
  <w:footnote w:type="continuationSeparator" w:id="0">
    <w:p w14:paraId="1DD318D0" w14:textId="77777777" w:rsidR="006369AF" w:rsidRDefault="006369AF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369AF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44CDF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2025-08-13T16:48:00Z</dcterms:modified>
</cp:coreProperties>
</file>