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5E8E8" w14:textId="5B2A3D51" w:rsidR="00006CA1" w:rsidRDefault="00FD7A1C" w:rsidP="00BE0B28">
      <w:pPr>
        <w:pStyle w:val="Titre"/>
      </w:pPr>
      <w:r>
        <w:t xml:space="preserve">luxation du coude chez l’enfant </w:t>
      </w:r>
    </w:p>
    <w:p w14:paraId="6E5C16D7" w14:textId="0AE80494" w:rsidR="00FD7A1C" w:rsidRPr="00FD7A1C" w:rsidRDefault="000839D1" w:rsidP="0099725B">
      <w:pPr>
        <w:pStyle w:val="Titre2"/>
      </w:pPr>
      <w:r>
        <w:t xml:space="preserve">Objectifs </w:t>
      </w:r>
    </w:p>
    <w:p w14:paraId="31E4EB35" w14:textId="67C304E8" w:rsidR="00FD7A1C" w:rsidRDefault="000839D1" w:rsidP="00FD7A1C">
      <w:r>
        <w:t xml:space="preserve">Citer les signes </w:t>
      </w:r>
      <w:r w:rsidR="0099725B">
        <w:t>cliniques</w:t>
      </w:r>
    </w:p>
    <w:p w14:paraId="6C2C0AE0" w14:textId="0022648B" w:rsidR="000839D1" w:rsidRDefault="0099725B" w:rsidP="00FD7A1C">
      <w:r>
        <w:t>Enumérer</w:t>
      </w:r>
      <w:r w:rsidR="000839D1">
        <w:t xml:space="preserve"> les grandes lignes du traitement</w:t>
      </w:r>
    </w:p>
    <w:p w14:paraId="72442DCE" w14:textId="69CDDAF9" w:rsidR="000839D1" w:rsidRDefault="000839D1" w:rsidP="000839D1">
      <w:pPr>
        <w:pStyle w:val="Titre2"/>
      </w:pPr>
      <w:r>
        <w:t>Généralités</w:t>
      </w:r>
    </w:p>
    <w:p w14:paraId="488907A6" w14:textId="4AF2F069" w:rsidR="000839D1" w:rsidRDefault="000839D1" w:rsidP="000839D1">
      <w:r>
        <w:t xml:space="preserve">Perte de contact </w:t>
      </w:r>
      <w:r w:rsidR="0099725B">
        <w:t>articulaire</w:t>
      </w:r>
      <w:r>
        <w:t xml:space="preserve"> entre l’</w:t>
      </w:r>
      <w:r w:rsidR="0099725B">
        <w:t>humérus</w:t>
      </w:r>
      <w:r>
        <w:t xml:space="preserve"> distal et les os de l’avant-bras, généralement au niveau de l’articulation </w:t>
      </w:r>
      <w:proofErr w:type="spellStart"/>
      <w:r>
        <w:t>huméro</w:t>
      </w:r>
      <w:proofErr w:type="spellEnd"/>
      <w:r>
        <w:t>-ulnaire</w:t>
      </w:r>
    </w:p>
    <w:p w14:paraId="67BC2909" w14:textId="4D5DB000" w:rsidR="000839D1" w:rsidRDefault="000839D1" w:rsidP="000839D1">
      <w:r>
        <w:t>Zones de fragilités</w:t>
      </w:r>
    </w:p>
    <w:p w14:paraId="12253C6B" w14:textId="6F36BCED" w:rsidR="000839D1" w:rsidRDefault="000839D1" w:rsidP="000839D1">
      <w:r>
        <w:t>Fractures associées : 50%</w:t>
      </w:r>
    </w:p>
    <w:p w14:paraId="2C1C027B" w14:textId="5C6C6D9A" w:rsidR="000839D1" w:rsidRDefault="000839D1" w:rsidP="000839D1">
      <w:r>
        <w:t>Représente 36 – 6% traumatismes du coude chez l’enfant</w:t>
      </w:r>
    </w:p>
    <w:p w14:paraId="408A15F4" w14:textId="78E00C5A" w:rsidR="000839D1" w:rsidRDefault="000839D1" w:rsidP="000839D1">
      <w:r>
        <w:t xml:space="preserve">&gt; 10 ans (car </w:t>
      </w:r>
      <w:proofErr w:type="gramStart"/>
      <w:r>
        <w:t>les structures ligamentaire</w:t>
      </w:r>
      <w:proofErr w:type="gramEnd"/>
      <w:r>
        <w:t xml:space="preserve"> </w:t>
      </w:r>
      <w:r w:rsidR="0099725B">
        <w:t>deviennent</w:t>
      </w:r>
      <w:r>
        <w:t xml:space="preserve"> plus solides)</w:t>
      </w:r>
    </w:p>
    <w:p w14:paraId="36090164" w14:textId="6DAB6EDE" w:rsidR="000839D1" w:rsidRDefault="000839D1" w:rsidP="000839D1">
      <w:r>
        <w:t xml:space="preserve">Mécanisme : chute sur la main en extension, avec force de torsion </w:t>
      </w:r>
      <w:r>
        <w:sym w:font="Wingdings" w:char="F0E0"/>
      </w:r>
      <w:r>
        <w:t xml:space="preserve"> bras tendu </w:t>
      </w:r>
    </w:p>
    <w:p w14:paraId="172E4B95" w14:textId="40ADB80E" w:rsidR="000839D1" w:rsidRDefault="00C37F15" w:rsidP="0099725B">
      <w:pPr>
        <w:pStyle w:val="Titre3"/>
      </w:pPr>
      <w:r>
        <w:t>Luxation postérieure</w:t>
      </w:r>
    </w:p>
    <w:p w14:paraId="78185FA8" w14:textId="2B7032C0" w:rsidR="00C37F15" w:rsidRDefault="00C37F15" w:rsidP="00C37F15">
      <w:pPr>
        <w:numPr>
          <w:ilvl w:val="1"/>
          <w:numId w:val="1"/>
        </w:numPr>
      </w:pPr>
      <w:r>
        <w:t>La plus fréquente</w:t>
      </w:r>
    </w:p>
    <w:p w14:paraId="60400CAE" w14:textId="556AB927" w:rsidR="00C37F15" w:rsidRDefault="00C37F15" w:rsidP="00C37F15">
      <w:pPr>
        <w:numPr>
          <w:ilvl w:val="1"/>
          <w:numId w:val="1"/>
        </w:numPr>
      </w:pPr>
      <w:r>
        <w:t>Pure ou externe ou interne : chute sur la main</w:t>
      </w:r>
    </w:p>
    <w:p w14:paraId="1B61955B" w14:textId="31E1073A" w:rsidR="00C37F15" w:rsidRDefault="00C37F15" w:rsidP="00C37F15">
      <w:pPr>
        <w:numPr>
          <w:ilvl w:val="2"/>
          <w:numId w:val="1"/>
        </w:numPr>
      </w:pPr>
      <w:r>
        <w:t>Main en supination</w:t>
      </w:r>
    </w:p>
    <w:p w14:paraId="290AC0CF" w14:textId="29655BCD" w:rsidR="00C37F15" w:rsidRDefault="00C37F15" w:rsidP="00C37F15">
      <w:pPr>
        <w:numPr>
          <w:ilvl w:val="2"/>
          <w:numId w:val="1"/>
        </w:numPr>
      </w:pPr>
      <w:r>
        <w:t>Coude en extension</w:t>
      </w:r>
    </w:p>
    <w:p w14:paraId="2604094C" w14:textId="28FA49A2" w:rsidR="00C37F15" w:rsidRDefault="00C37F15" w:rsidP="00C37F15">
      <w:pPr>
        <w:numPr>
          <w:ilvl w:val="1"/>
          <w:numId w:val="1"/>
        </w:numPr>
      </w:pPr>
      <w:r>
        <w:t xml:space="preserve">Déchirure capsule antérieure, lésion brachial </w:t>
      </w:r>
      <w:r w:rsidR="007152D3">
        <w:t>antérieur</w:t>
      </w:r>
      <w:r>
        <w:t xml:space="preserve"> – décollements périostés de ligaments collatéraux</w:t>
      </w:r>
    </w:p>
    <w:p w14:paraId="17BC3230" w14:textId="65B86BE2" w:rsidR="00C37F15" w:rsidRDefault="00C37F15" w:rsidP="00C37F15">
      <w:pPr>
        <w:numPr>
          <w:ilvl w:val="1"/>
          <w:numId w:val="1"/>
        </w:numPr>
      </w:pPr>
      <w:r>
        <w:t>Fractures associées</w:t>
      </w:r>
    </w:p>
    <w:p w14:paraId="48123FB3" w14:textId="7E4D639C" w:rsidR="00C37F15" w:rsidRDefault="00C37F15" w:rsidP="00C37F15">
      <w:pPr>
        <w:numPr>
          <w:ilvl w:val="2"/>
          <w:numId w:val="1"/>
        </w:numPr>
      </w:pPr>
      <w:r>
        <w:t>Coronoïde</w:t>
      </w:r>
    </w:p>
    <w:p w14:paraId="5240FEA7" w14:textId="576957CE" w:rsidR="00C37F15" w:rsidRDefault="00C37F15" w:rsidP="00C37F15">
      <w:pPr>
        <w:numPr>
          <w:ilvl w:val="2"/>
          <w:numId w:val="1"/>
        </w:numPr>
      </w:pPr>
      <w:r>
        <w:t>Olécrane</w:t>
      </w:r>
    </w:p>
    <w:p w14:paraId="4DD99946" w14:textId="6ABED9CD" w:rsidR="00C37F15" w:rsidRDefault="00C37F15" w:rsidP="00C37F15">
      <w:pPr>
        <w:numPr>
          <w:ilvl w:val="2"/>
          <w:numId w:val="1"/>
        </w:numPr>
      </w:pPr>
      <w:r>
        <w:t>Tête radiale</w:t>
      </w:r>
    </w:p>
    <w:p w14:paraId="103E6760" w14:textId="70E4935E" w:rsidR="00C37F15" w:rsidRDefault="00C37F15" w:rsidP="00C37F15">
      <w:pPr>
        <w:numPr>
          <w:ilvl w:val="2"/>
          <w:numId w:val="1"/>
        </w:numPr>
      </w:pPr>
      <w:r>
        <w:t>Epitrochlée (luxation postéro-externe) ; condyle externe (luxation postéro-interne)</w:t>
      </w:r>
    </w:p>
    <w:p w14:paraId="62F7E990" w14:textId="26856DA9" w:rsidR="007152D3" w:rsidRDefault="007152D3" w:rsidP="007152D3">
      <w:pPr>
        <w:pStyle w:val="Titre2"/>
      </w:pPr>
      <w:r>
        <w:lastRenderedPageBreak/>
        <w:t>Diagnostic</w:t>
      </w:r>
    </w:p>
    <w:p w14:paraId="1C2F1792" w14:textId="589BE746" w:rsidR="007152D3" w:rsidRDefault="007152D3" w:rsidP="0099725B">
      <w:pPr>
        <w:pStyle w:val="Titre3"/>
      </w:pPr>
      <w:r>
        <w:t>Clinique</w:t>
      </w:r>
    </w:p>
    <w:p w14:paraId="136A72E5" w14:textId="35051002" w:rsidR="007152D3" w:rsidRDefault="007152D3" w:rsidP="007152D3">
      <w:pPr>
        <w:numPr>
          <w:ilvl w:val="1"/>
          <w:numId w:val="1"/>
        </w:numPr>
      </w:pPr>
      <w:r>
        <w:t xml:space="preserve">Douleur </w:t>
      </w:r>
      <w:r w:rsidR="00F80B46">
        <w:t>i</w:t>
      </w:r>
      <w:r>
        <w:t>ntense, déformation du coude, impotence totale</w:t>
      </w:r>
    </w:p>
    <w:p w14:paraId="23D1D1C1" w14:textId="373DF3F2" w:rsidR="007152D3" w:rsidRDefault="007152D3" w:rsidP="007152D3">
      <w:pPr>
        <w:numPr>
          <w:ilvl w:val="1"/>
          <w:numId w:val="1"/>
        </w:numPr>
      </w:pPr>
      <w:r>
        <w:t>Coude gonflé, position figée</w:t>
      </w:r>
    </w:p>
    <w:p w14:paraId="2ECD3820" w14:textId="7016C80A" w:rsidR="007152D3" w:rsidRDefault="007152D3" w:rsidP="007152D3">
      <w:pPr>
        <w:numPr>
          <w:ilvl w:val="1"/>
          <w:numId w:val="1"/>
        </w:numPr>
      </w:pPr>
      <w:r>
        <w:t xml:space="preserve">Toujours rechercher : </w:t>
      </w:r>
    </w:p>
    <w:p w14:paraId="22096B99" w14:textId="5E209E4F" w:rsidR="007152D3" w:rsidRDefault="007152D3" w:rsidP="007152D3">
      <w:pPr>
        <w:numPr>
          <w:ilvl w:val="2"/>
          <w:numId w:val="1"/>
        </w:numPr>
      </w:pPr>
      <w:r>
        <w:t>Pouls radial, retour capillaire</w:t>
      </w:r>
    </w:p>
    <w:p w14:paraId="7ADD64EA" w14:textId="779A28A9" w:rsidR="007152D3" w:rsidRDefault="007152D3" w:rsidP="007152D3">
      <w:pPr>
        <w:numPr>
          <w:ilvl w:val="2"/>
          <w:numId w:val="1"/>
        </w:numPr>
      </w:pPr>
      <w:r>
        <w:t>Mob</w:t>
      </w:r>
      <w:r w:rsidR="00F80B46">
        <w:t>i</w:t>
      </w:r>
      <w:r>
        <w:t>lité et sensib</w:t>
      </w:r>
      <w:r w:rsidR="00F80B46">
        <w:t>i</w:t>
      </w:r>
      <w:r>
        <w:t>lité des doigts (nerfs médian, radial, ulnaire)</w:t>
      </w:r>
    </w:p>
    <w:p w14:paraId="26317209" w14:textId="60FFBFC8" w:rsidR="007152D3" w:rsidRDefault="007152D3" w:rsidP="0099725B">
      <w:pPr>
        <w:pStyle w:val="Titre3"/>
      </w:pPr>
      <w:r>
        <w:t xml:space="preserve">Radiographique : </w:t>
      </w:r>
    </w:p>
    <w:p w14:paraId="4F50D34F" w14:textId="0B04F83F" w:rsidR="007152D3" w:rsidRDefault="007152D3" w:rsidP="007152D3">
      <w:pPr>
        <w:numPr>
          <w:ilvl w:val="1"/>
          <w:numId w:val="1"/>
        </w:numPr>
      </w:pPr>
      <w:r>
        <w:t>Face et profil du coude</w:t>
      </w:r>
    </w:p>
    <w:p w14:paraId="172E99EE" w14:textId="4FBB0523" w:rsidR="007152D3" w:rsidRDefault="007152D3" w:rsidP="007152D3">
      <w:pPr>
        <w:numPr>
          <w:ilvl w:val="1"/>
          <w:numId w:val="1"/>
        </w:numPr>
      </w:pPr>
      <w:r>
        <w:t>Confirme la luxation et identifie fractures associées</w:t>
      </w:r>
    </w:p>
    <w:p w14:paraId="05F55379" w14:textId="595A5D0B" w:rsidR="007152D3" w:rsidRDefault="007152D3" w:rsidP="007152D3">
      <w:pPr>
        <w:numPr>
          <w:ilvl w:val="1"/>
          <w:numId w:val="1"/>
        </w:numPr>
      </w:pPr>
      <w:r>
        <w:t xml:space="preserve">Si doute : scanner possible </w:t>
      </w:r>
      <w:proofErr w:type="gramStart"/>
      <w:r>
        <w:t>(</w:t>
      </w:r>
      <w:r w:rsidR="00F60B0A">
        <w:t> ???</w:t>
      </w:r>
      <w:proofErr w:type="gramEnd"/>
      <w:r w:rsidR="00F60B0A">
        <w:t xml:space="preserve"> ou en cas de fractures complexe )</w:t>
      </w:r>
    </w:p>
    <w:p w14:paraId="5AA46BDB" w14:textId="31E2B541" w:rsidR="00F60B0A" w:rsidRDefault="00F80B46" w:rsidP="0099725B">
      <w:pPr>
        <w:pStyle w:val="Titre3"/>
      </w:pPr>
      <w:r>
        <w:t>D</w:t>
      </w:r>
      <w:r w:rsidR="00F60B0A">
        <w:t>iagnostic radiographique</w:t>
      </w:r>
    </w:p>
    <w:p w14:paraId="61125ABE" w14:textId="04A98339" w:rsidR="00F60B0A" w:rsidRDefault="00F60B0A" w:rsidP="00F60B0A">
      <w:pPr>
        <w:numPr>
          <w:ilvl w:val="1"/>
          <w:numId w:val="1"/>
        </w:numPr>
      </w:pPr>
      <w:r>
        <w:t>Difficulté de réalisation</w:t>
      </w:r>
    </w:p>
    <w:p w14:paraId="23A06B54" w14:textId="61504784" w:rsidR="00F60B0A" w:rsidRDefault="00F60B0A" w:rsidP="00F60B0A">
      <w:pPr>
        <w:numPr>
          <w:ilvl w:val="1"/>
          <w:numId w:val="1"/>
        </w:numPr>
      </w:pPr>
      <w:r>
        <w:t>Diagnostic de luxation</w:t>
      </w:r>
    </w:p>
    <w:p w14:paraId="7BBA2254" w14:textId="3163A612" w:rsidR="00F60B0A" w:rsidRDefault="00F60B0A" w:rsidP="00F60B0A">
      <w:pPr>
        <w:numPr>
          <w:ilvl w:val="1"/>
          <w:numId w:val="1"/>
        </w:numPr>
      </w:pPr>
      <w:r>
        <w:t xml:space="preserve">Recherche de fractures associées +++ (50%) </w:t>
      </w:r>
    </w:p>
    <w:p w14:paraId="70299A5B" w14:textId="569AECF8" w:rsidR="00F60B0A" w:rsidRDefault="00F60B0A" w:rsidP="00F80B46">
      <w:r>
        <w:t xml:space="preserve">Difficile chez le petit enfant, clichés au bloc </w:t>
      </w:r>
    </w:p>
    <w:p w14:paraId="6F4B86AB" w14:textId="6247066F" w:rsidR="009F0212" w:rsidRDefault="006C0678" w:rsidP="006C0678">
      <w:pPr>
        <w:pStyle w:val="Titre2"/>
      </w:pPr>
      <w:r>
        <w:t>Traitement</w:t>
      </w:r>
    </w:p>
    <w:p w14:paraId="38DA71C1" w14:textId="3B6B3682" w:rsidR="006C0678" w:rsidRDefault="006C0678" w:rsidP="006C0678">
      <w:r>
        <w:t>En urgence</w:t>
      </w:r>
    </w:p>
    <w:p w14:paraId="56E86DD8" w14:textId="0CDDBF26" w:rsidR="006C0678" w:rsidRDefault="006C0678" w:rsidP="0099725B">
      <w:pPr>
        <w:pStyle w:val="Titre3"/>
      </w:pPr>
      <w:r>
        <w:t>Réduction orthopédique sous anesthésie générale</w:t>
      </w:r>
    </w:p>
    <w:p w14:paraId="7E85F0F1" w14:textId="7C5A0BE9" w:rsidR="006C0678" w:rsidRDefault="006C0678" w:rsidP="006C0678">
      <w:pPr>
        <w:numPr>
          <w:ilvl w:val="1"/>
          <w:numId w:val="1"/>
        </w:numPr>
      </w:pPr>
      <w:r>
        <w:t>Manœuvre douce en traction</w:t>
      </w:r>
    </w:p>
    <w:p w14:paraId="6731DD76" w14:textId="144A5A7F" w:rsidR="006C0678" w:rsidRDefault="006C0678" w:rsidP="006C0678">
      <w:pPr>
        <w:numPr>
          <w:ilvl w:val="1"/>
          <w:numId w:val="1"/>
        </w:numPr>
      </w:pPr>
      <w:r>
        <w:t>Contrôle immédiat de la vascularisation post-manœuvre</w:t>
      </w:r>
    </w:p>
    <w:p w14:paraId="7B1D34D1" w14:textId="23218522" w:rsidR="006C0678" w:rsidRDefault="006C0678" w:rsidP="006C0678">
      <w:r>
        <w:t>Immobilisation en flexion 90°, attelle plâtrée postérieure (10 – 14 jours)</w:t>
      </w:r>
    </w:p>
    <w:p w14:paraId="28B72F9B" w14:textId="1E53407D" w:rsidR="006C0678" w:rsidRDefault="006C0678" w:rsidP="001841E5">
      <w:pPr>
        <w:pStyle w:val="Titre3"/>
      </w:pPr>
      <w:r>
        <w:t>Si fracture associée</w:t>
      </w:r>
    </w:p>
    <w:p w14:paraId="2728F984" w14:textId="47A2EF1A" w:rsidR="006C0678" w:rsidRDefault="006C0678" w:rsidP="006C0678">
      <w:pPr>
        <w:numPr>
          <w:ilvl w:val="1"/>
          <w:numId w:val="1"/>
        </w:numPr>
      </w:pPr>
      <w:r>
        <w:t>Réduction + fixation chirurgicale si besoin (broches, vis…)</w:t>
      </w:r>
    </w:p>
    <w:p w14:paraId="2C1E9AF0" w14:textId="44D4041E" w:rsidR="006C0678" w:rsidRDefault="006C0678" w:rsidP="006C0678">
      <w:pPr>
        <w:numPr>
          <w:ilvl w:val="1"/>
          <w:numId w:val="1"/>
        </w:numPr>
      </w:pPr>
      <w:r>
        <w:t>Fracture luxation (</w:t>
      </w:r>
      <w:proofErr w:type="spellStart"/>
      <w:r>
        <w:t>Monteggia</w:t>
      </w:r>
      <w:proofErr w:type="spellEnd"/>
      <w:r>
        <w:t xml:space="preserve">, fracture de l’épicondyle) = souvent chirurgical </w:t>
      </w:r>
    </w:p>
    <w:p w14:paraId="016A2C49" w14:textId="0F4AB47E" w:rsidR="000C3810" w:rsidRDefault="000C3810" w:rsidP="000C3810">
      <w:r>
        <w:t>Sous AG au bloc</w:t>
      </w:r>
    </w:p>
    <w:p w14:paraId="189250EF" w14:textId="3A86FA2A" w:rsidR="000C3810" w:rsidRDefault="000C3810" w:rsidP="000C3810">
      <w:r>
        <w:t xml:space="preserve">Réduction de la luxation </w:t>
      </w:r>
    </w:p>
    <w:p w14:paraId="685D13C5" w14:textId="5304F1C3" w:rsidR="000C3810" w:rsidRDefault="000C3810" w:rsidP="000C3810">
      <w:proofErr w:type="spellStart"/>
      <w:r>
        <w:lastRenderedPageBreak/>
        <w:t>Testing</w:t>
      </w:r>
      <w:proofErr w:type="spellEnd"/>
      <w:r>
        <w:t xml:space="preserve"> du coude + radio</w:t>
      </w:r>
    </w:p>
    <w:p w14:paraId="5D1740D5" w14:textId="646B088D" w:rsidR="000C3810" w:rsidRDefault="000C3810" w:rsidP="000C3810">
      <w:r>
        <w:t>T3 fractures associées</w:t>
      </w:r>
    </w:p>
    <w:p w14:paraId="40C4F7C6" w14:textId="239BE6BB" w:rsidR="000C3810" w:rsidRDefault="000C3810" w:rsidP="001841E5">
      <w:pPr>
        <w:pStyle w:val="Titre3"/>
      </w:pPr>
      <w:r>
        <w:t xml:space="preserve">Suivi : </w:t>
      </w:r>
    </w:p>
    <w:p w14:paraId="2D23125A" w14:textId="38135E30" w:rsidR="000C3810" w:rsidRDefault="000C3810" w:rsidP="000C3810">
      <w:pPr>
        <w:numPr>
          <w:ilvl w:val="1"/>
          <w:numId w:val="1"/>
        </w:numPr>
      </w:pPr>
      <w:r>
        <w:t xml:space="preserve">Surveillance neurovasculaire post-réduction </w:t>
      </w:r>
    </w:p>
    <w:p w14:paraId="617F583F" w14:textId="0A6135FB" w:rsidR="000C3810" w:rsidRDefault="000C3810" w:rsidP="000C3810">
      <w:pPr>
        <w:numPr>
          <w:ilvl w:val="1"/>
          <w:numId w:val="1"/>
        </w:numPr>
      </w:pPr>
      <w:r>
        <w:t>Radiographie e contrôle</w:t>
      </w:r>
    </w:p>
    <w:p w14:paraId="6BE0199F" w14:textId="328990CD" w:rsidR="000C3810" w:rsidRDefault="000C3810" w:rsidP="000C3810">
      <w:pPr>
        <w:numPr>
          <w:ilvl w:val="1"/>
          <w:numId w:val="1"/>
        </w:numPr>
      </w:pPr>
      <w:r>
        <w:t xml:space="preserve">Mobilisation douce après retrait de l’immobilisation </w:t>
      </w:r>
    </w:p>
    <w:p w14:paraId="1ECE2A08" w14:textId="0EDFAAE3" w:rsidR="000C3810" w:rsidRDefault="000C3810" w:rsidP="000C3810">
      <w:pPr>
        <w:numPr>
          <w:ilvl w:val="1"/>
          <w:numId w:val="1"/>
        </w:numPr>
      </w:pPr>
      <w:r>
        <w:t xml:space="preserve">Rééducation si raideur persistante </w:t>
      </w:r>
    </w:p>
    <w:p w14:paraId="5B82D5F8" w14:textId="562C449A" w:rsidR="00EC14DF" w:rsidRDefault="00EC14DF" w:rsidP="001841E5">
      <w:pPr>
        <w:pStyle w:val="Titre3"/>
      </w:pPr>
      <w:r>
        <w:t>Complications</w:t>
      </w:r>
    </w:p>
    <w:p w14:paraId="54D4A8E1" w14:textId="4D6DAF3B" w:rsidR="00EC14DF" w:rsidRDefault="00EC14DF" w:rsidP="00EC14DF">
      <w:pPr>
        <w:numPr>
          <w:ilvl w:val="1"/>
          <w:numId w:val="1"/>
        </w:numPr>
      </w:pPr>
      <w:r>
        <w:t>Raideur articulaire (très fréquente si immobilisation prolongée)</w:t>
      </w:r>
    </w:p>
    <w:p w14:paraId="340AE147" w14:textId="2DE612FB" w:rsidR="00EC14DF" w:rsidRDefault="00EC14DF" w:rsidP="00EC14DF">
      <w:pPr>
        <w:numPr>
          <w:ilvl w:val="1"/>
          <w:numId w:val="1"/>
        </w:numPr>
      </w:pPr>
      <w:r>
        <w:t>Instabilité chronique</w:t>
      </w:r>
    </w:p>
    <w:p w14:paraId="4BD8C1EA" w14:textId="0B4FE87F" w:rsidR="00EC14DF" w:rsidRDefault="00EC14DF" w:rsidP="00EC14DF">
      <w:pPr>
        <w:numPr>
          <w:ilvl w:val="1"/>
          <w:numId w:val="1"/>
        </w:numPr>
      </w:pPr>
      <w:r>
        <w:t>Lésions neurovasculaire (transitoires ou permanentes)</w:t>
      </w:r>
    </w:p>
    <w:p w14:paraId="2535BB68" w14:textId="6C6CAD49" w:rsidR="00EC14DF" w:rsidRDefault="00EC14DF" w:rsidP="00EC14DF">
      <w:pPr>
        <w:numPr>
          <w:ilvl w:val="1"/>
          <w:numId w:val="1"/>
        </w:numPr>
      </w:pPr>
      <w:proofErr w:type="gramStart"/>
      <w:r>
        <w:t>Récidives rare</w:t>
      </w:r>
      <w:proofErr w:type="gramEnd"/>
      <w:r>
        <w:t xml:space="preserve"> sauf terrain hyperlaxe</w:t>
      </w:r>
    </w:p>
    <w:p w14:paraId="6CE9F998" w14:textId="7CE78B63" w:rsidR="00EC14DF" w:rsidRDefault="00EC14DF" w:rsidP="00EC14DF">
      <w:pPr>
        <w:numPr>
          <w:ilvl w:val="1"/>
          <w:numId w:val="1"/>
        </w:numPr>
      </w:pPr>
      <w:r>
        <w:t>Arthrose post-traumatique à long terme (exceptionnelle chez l’enfant)</w:t>
      </w:r>
    </w:p>
    <w:p w14:paraId="30181B79" w14:textId="47EB5DD9" w:rsidR="00AD1397" w:rsidRDefault="00AD1397" w:rsidP="00AD1397">
      <w:pPr>
        <w:pStyle w:val="Titre2"/>
      </w:pPr>
      <w:r>
        <w:t xml:space="preserve">Conclusion </w:t>
      </w:r>
    </w:p>
    <w:p w14:paraId="53083A4E" w14:textId="35ACA47E" w:rsidR="00AD1397" w:rsidRDefault="00AD1397" w:rsidP="00AD1397">
      <w:r>
        <w:t>Luxation du coude : fréquent + bénin</w:t>
      </w:r>
    </w:p>
    <w:p w14:paraId="21E2C224" w14:textId="5591AC7F" w:rsidR="00AD1397" w:rsidRDefault="00AD1397" w:rsidP="00AD1397">
      <w:r>
        <w:t>Lésions osseuse associées non diagnostiquées</w:t>
      </w:r>
    </w:p>
    <w:p w14:paraId="4118CB07" w14:textId="5624F6C3" w:rsidR="00AD1397" w:rsidRDefault="00AD1397" w:rsidP="00AD1397">
      <w:r>
        <w:t>Complications : séquelles</w:t>
      </w:r>
    </w:p>
    <w:p w14:paraId="68E94A84" w14:textId="5B375439" w:rsidR="00AD1397" w:rsidRDefault="00AD1397" w:rsidP="00AD1397">
      <w:r>
        <w:t xml:space="preserve">Lecture attentive des </w:t>
      </w:r>
      <w:proofErr w:type="spellStart"/>
      <w:r>
        <w:t>Rx</w:t>
      </w:r>
      <w:proofErr w:type="spellEnd"/>
      <w:r>
        <w:t xml:space="preserve"> initiales </w:t>
      </w:r>
    </w:p>
    <w:p w14:paraId="44C656EA" w14:textId="5D9BD430" w:rsidR="00257844" w:rsidRDefault="00AD1397" w:rsidP="00AD1397">
      <w:r>
        <w:t xml:space="preserve">Réduction et examen sous AG (clinique + </w:t>
      </w:r>
      <w:proofErr w:type="spellStart"/>
      <w:r>
        <w:t>Rx</w:t>
      </w:r>
      <w:proofErr w:type="spellEnd"/>
      <w:r>
        <w:t xml:space="preserve">) en urgence </w:t>
      </w:r>
    </w:p>
    <w:p w14:paraId="0F7A01FF" w14:textId="6E2D5F53" w:rsidR="00D32425" w:rsidRPr="00D32425" w:rsidRDefault="00D32425" w:rsidP="00B71966">
      <w:pPr>
        <w:numPr>
          <w:ilvl w:val="0"/>
          <w:numId w:val="0"/>
        </w:numPr>
        <w:spacing w:line="259" w:lineRule="auto"/>
      </w:pPr>
      <w:r>
        <w:t xml:space="preserve"> </w:t>
      </w:r>
    </w:p>
    <w:sectPr w:rsidR="00D32425" w:rsidRPr="00D32425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96363" w14:textId="77777777" w:rsidR="008B3492" w:rsidRDefault="008B3492">
      <w:pPr>
        <w:spacing w:after="0" w:line="240" w:lineRule="auto"/>
      </w:pPr>
      <w:r>
        <w:separator/>
      </w:r>
    </w:p>
  </w:endnote>
  <w:endnote w:type="continuationSeparator" w:id="0">
    <w:p w14:paraId="79785DDC" w14:textId="77777777" w:rsidR="008B3492" w:rsidRDefault="008B3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2939F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700373" wp14:editId="514130D0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FA73D4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700373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4CFA73D4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94188" w14:textId="77777777" w:rsidR="008B3492" w:rsidRDefault="008B3492">
      <w:pPr>
        <w:spacing w:after="0" w:line="240" w:lineRule="auto"/>
      </w:pPr>
      <w:r>
        <w:separator/>
      </w:r>
    </w:p>
  </w:footnote>
  <w:footnote w:type="continuationSeparator" w:id="0">
    <w:p w14:paraId="7CD6A0E1" w14:textId="77777777" w:rsidR="008B3492" w:rsidRDefault="008B34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A7C06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B0A56"/>
    <w:multiLevelType w:val="multilevel"/>
    <w:tmpl w:val="FFFFFFFF"/>
    <w:numStyleLink w:val="ListeNyA"/>
  </w:abstractNum>
  <w:abstractNum w:abstractNumId="8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03B95"/>
    <w:rsid w:val="00006CA1"/>
    <w:rsid w:val="00007636"/>
    <w:rsid w:val="00023FCC"/>
    <w:rsid w:val="00025671"/>
    <w:rsid w:val="00025775"/>
    <w:rsid w:val="00040639"/>
    <w:rsid w:val="00045C8C"/>
    <w:rsid w:val="000577B7"/>
    <w:rsid w:val="000839D1"/>
    <w:rsid w:val="000B142F"/>
    <w:rsid w:val="000C18E3"/>
    <w:rsid w:val="000C3810"/>
    <w:rsid w:val="000E1AB3"/>
    <w:rsid w:val="000F03E2"/>
    <w:rsid w:val="00106B3E"/>
    <w:rsid w:val="00125DCF"/>
    <w:rsid w:val="0013265D"/>
    <w:rsid w:val="00155066"/>
    <w:rsid w:val="0016609C"/>
    <w:rsid w:val="00170180"/>
    <w:rsid w:val="00170300"/>
    <w:rsid w:val="00172EB9"/>
    <w:rsid w:val="00175FD6"/>
    <w:rsid w:val="001841E5"/>
    <w:rsid w:val="00186038"/>
    <w:rsid w:val="00190AE7"/>
    <w:rsid w:val="00192793"/>
    <w:rsid w:val="001B0088"/>
    <w:rsid w:val="001C7FB9"/>
    <w:rsid w:val="001E15B8"/>
    <w:rsid w:val="0020555D"/>
    <w:rsid w:val="00227C5D"/>
    <w:rsid w:val="002305B6"/>
    <w:rsid w:val="0023251B"/>
    <w:rsid w:val="00235D57"/>
    <w:rsid w:val="0024287D"/>
    <w:rsid w:val="00251A9D"/>
    <w:rsid w:val="00255F4B"/>
    <w:rsid w:val="00257844"/>
    <w:rsid w:val="00272880"/>
    <w:rsid w:val="00277643"/>
    <w:rsid w:val="00290AB2"/>
    <w:rsid w:val="00294006"/>
    <w:rsid w:val="002A0CDA"/>
    <w:rsid w:val="002A35FB"/>
    <w:rsid w:val="002A4D13"/>
    <w:rsid w:val="002D2C7A"/>
    <w:rsid w:val="002D5F9D"/>
    <w:rsid w:val="002E34FA"/>
    <w:rsid w:val="00301A6D"/>
    <w:rsid w:val="00345B3D"/>
    <w:rsid w:val="00352476"/>
    <w:rsid w:val="00353156"/>
    <w:rsid w:val="00363D18"/>
    <w:rsid w:val="00387DD9"/>
    <w:rsid w:val="003908F2"/>
    <w:rsid w:val="00395CDE"/>
    <w:rsid w:val="003A1EF1"/>
    <w:rsid w:val="003C7B91"/>
    <w:rsid w:val="003E7309"/>
    <w:rsid w:val="003F74A0"/>
    <w:rsid w:val="00405D5D"/>
    <w:rsid w:val="00412C77"/>
    <w:rsid w:val="0043107A"/>
    <w:rsid w:val="004637DE"/>
    <w:rsid w:val="00465782"/>
    <w:rsid w:val="004841DC"/>
    <w:rsid w:val="0049095C"/>
    <w:rsid w:val="00491188"/>
    <w:rsid w:val="004A7806"/>
    <w:rsid w:val="004B468D"/>
    <w:rsid w:val="004C4054"/>
    <w:rsid w:val="004C734A"/>
    <w:rsid w:val="004C7A81"/>
    <w:rsid w:val="004D1501"/>
    <w:rsid w:val="004D2C62"/>
    <w:rsid w:val="004D69C0"/>
    <w:rsid w:val="004E1EEC"/>
    <w:rsid w:val="004E47C1"/>
    <w:rsid w:val="004E4ABC"/>
    <w:rsid w:val="004F65BC"/>
    <w:rsid w:val="0050532B"/>
    <w:rsid w:val="00511BE8"/>
    <w:rsid w:val="005160C8"/>
    <w:rsid w:val="0052014C"/>
    <w:rsid w:val="00534712"/>
    <w:rsid w:val="00534B0D"/>
    <w:rsid w:val="00551E69"/>
    <w:rsid w:val="00556B21"/>
    <w:rsid w:val="005877C2"/>
    <w:rsid w:val="005A26D4"/>
    <w:rsid w:val="005B56BB"/>
    <w:rsid w:val="005D19AA"/>
    <w:rsid w:val="005D5A6B"/>
    <w:rsid w:val="005E02F5"/>
    <w:rsid w:val="005E042F"/>
    <w:rsid w:val="005E5D3B"/>
    <w:rsid w:val="00601BAD"/>
    <w:rsid w:val="00603C4A"/>
    <w:rsid w:val="00611955"/>
    <w:rsid w:val="00611EE2"/>
    <w:rsid w:val="00616221"/>
    <w:rsid w:val="00625764"/>
    <w:rsid w:val="00626558"/>
    <w:rsid w:val="006333A8"/>
    <w:rsid w:val="00646B85"/>
    <w:rsid w:val="006518E5"/>
    <w:rsid w:val="00651D39"/>
    <w:rsid w:val="00653AE6"/>
    <w:rsid w:val="00667004"/>
    <w:rsid w:val="006711A1"/>
    <w:rsid w:val="006B2B23"/>
    <w:rsid w:val="006C0678"/>
    <w:rsid w:val="006F6D01"/>
    <w:rsid w:val="007152D3"/>
    <w:rsid w:val="00747F42"/>
    <w:rsid w:val="007B17F8"/>
    <w:rsid w:val="007B3740"/>
    <w:rsid w:val="007D1A24"/>
    <w:rsid w:val="007E53A2"/>
    <w:rsid w:val="007E7EE6"/>
    <w:rsid w:val="00802574"/>
    <w:rsid w:val="008216C5"/>
    <w:rsid w:val="008241B5"/>
    <w:rsid w:val="00832DEF"/>
    <w:rsid w:val="00834668"/>
    <w:rsid w:val="008359B1"/>
    <w:rsid w:val="00836347"/>
    <w:rsid w:val="00842F6F"/>
    <w:rsid w:val="0084768E"/>
    <w:rsid w:val="00847F22"/>
    <w:rsid w:val="00867CFE"/>
    <w:rsid w:val="008747E9"/>
    <w:rsid w:val="00886722"/>
    <w:rsid w:val="008924A7"/>
    <w:rsid w:val="00894CD7"/>
    <w:rsid w:val="00895F9D"/>
    <w:rsid w:val="008A7CD5"/>
    <w:rsid w:val="008B3492"/>
    <w:rsid w:val="008D5C3B"/>
    <w:rsid w:val="008F23F7"/>
    <w:rsid w:val="009113B6"/>
    <w:rsid w:val="00912E0F"/>
    <w:rsid w:val="009223B6"/>
    <w:rsid w:val="00926F4D"/>
    <w:rsid w:val="009453A0"/>
    <w:rsid w:val="00952CC7"/>
    <w:rsid w:val="009538A6"/>
    <w:rsid w:val="00985331"/>
    <w:rsid w:val="009943B3"/>
    <w:rsid w:val="0099725B"/>
    <w:rsid w:val="009A5D67"/>
    <w:rsid w:val="009C4CFE"/>
    <w:rsid w:val="009D2B54"/>
    <w:rsid w:val="009D2DE3"/>
    <w:rsid w:val="009F0212"/>
    <w:rsid w:val="009F2B28"/>
    <w:rsid w:val="00A005DB"/>
    <w:rsid w:val="00A07549"/>
    <w:rsid w:val="00A105E5"/>
    <w:rsid w:val="00A14614"/>
    <w:rsid w:val="00A27504"/>
    <w:rsid w:val="00A30FB2"/>
    <w:rsid w:val="00A35A5B"/>
    <w:rsid w:val="00A51764"/>
    <w:rsid w:val="00A555FC"/>
    <w:rsid w:val="00A627B6"/>
    <w:rsid w:val="00A829C1"/>
    <w:rsid w:val="00A90F20"/>
    <w:rsid w:val="00AB3C1C"/>
    <w:rsid w:val="00AB734D"/>
    <w:rsid w:val="00AC07A9"/>
    <w:rsid w:val="00AD1397"/>
    <w:rsid w:val="00AF2BCB"/>
    <w:rsid w:val="00B15D2F"/>
    <w:rsid w:val="00B46A82"/>
    <w:rsid w:val="00B47061"/>
    <w:rsid w:val="00B4771B"/>
    <w:rsid w:val="00B512F8"/>
    <w:rsid w:val="00B56793"/>
    <w:rsid w:val="00B609B1"/>
    <w:rsid w:val="00B71966"/>
    <w:rsid w:val="00B77330"/>
    <w:rsid w:val="00B81D9E"/>
    <w:rsid w:val="00B844D9"/>
    <w:rsid w:val="00BC0D1B"/>
    <w:rsid w:val="00BE0B28"/>
    <w:rsid w:val="00BE422D"/>
    <w:rsid w:val="00BE5B9A"/>
    <w:rsid w:val="00BF275B"/>
    <w:rsid w:val="00BF7B20"/>
    <w:rsid w:val="00C03322"/>
    <w:rsid w:val="00C04678"/>
    <w:rsid w:val="00C22B76"/>
    <w:rsid w:val="00C37F15"/>
    <w:rsid w:val="00C431CD"/>
    <w:rsid w:val="00C5092F"/>
    <w:rsid w:val="00C51F0E"/>
    <w:rsid w:val="00C737BD"/>
    <w:rsid w:val="00C77BAC"/>
    <w:rsid w:val="00C8175B"/>
    <w:rsid w:val="00C94E73"/>
    <w:rsid w:val="00C955DF"/>
    <w:rsid w:val="00C96373"/>
    <w:rsid w:val="00CC0847"/>
    <w:rsid w:val="00CC6098"/>
    <w:rsid w:val="00CD536E"/>
    <w:rsid w:val="00CE1D88"/>
    <w:rsid w:val="00CF5D83"/>
    <w:rsid w:val="00CF748E"/>
    <w:rsid w:val="00D27892"/>
    <w:rsid w:val="00D27D71"/>
    <w:rsid w:val="00D32425"/>
    <w:rsid w:val="00D421DA"/>
    <w:rsid w:val="00D46804"/>
    <w:rsid w:val="00D67214"/>
    <w:rsid w:val="00DA014E"/>
    <w:rsid w:val="00DC44EE"/>
    <w:rsid w:val="00DF6D11"/>
    <w:rsid w:val="00E2661B"/>
    <w:rsid w:val="00E35A14"/>
    <w:rsid w:val="00E531A8"/>
    <w:rsid w:val="00E5452B"/>
    <w:rsid w:val="00E551A4"/>
    <w:rsid w:val="00E63496"/>
    <w:rsid w:val="00E729AE"/>
    <w:rsid w:val="00E8525B"/>
    <w:rsid w:val="00EC14DF"/>
    <w:rsid w:val="00EC1545"/>
    <w:rsid w:val="00ED19C1"/>
    <w:rsid w:val="00EF2DF5"/>
    <w:rsid w:val="00EF7C1E"/>
    <w:rsid w:val="00F019BB"/>
    <w:rsid w:val="00F11099"/>
    <w:rsid w:val="00F20E08"/>
    <w:rsid w:val="00F24C34"/>
    <w:rsid w:val="00F24E79"/>
    <w:rsid w:val="00F41C79"/>
    <w:rsid w:val="00F60B0A"/>
    <w:rsid w:val="00F716FD"/>
    <w:rsid w:val="00F7447B"/>
    <w:rsid w:val="00F7700B"/>
    <w:rsid w:val="00F80B46"/>
    <w:rsid w:val="00F81443"/>
    <w:rsid w:val="00F9054D"/>
    <w:rsid w:val="00F91CB5"/>
    <w:rsid w:val="00FA1B56"/>
    <w:rsid w:val="00FC099A"/>
    <w:rsid w:val="00FD7A1C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38EE0A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3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164</cp:revision>
  <dcterms:created xsi:type="dcterms:W3CDTF">2023-01-26T04:37:00Z</dcterms:created>
  <dcterms:modified xsi:type="dcterms:W3CDTF">2025-08-13T18:00:00Z</dcterms:modified>
</cp:coreProperties>
</file>