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STAPHYLOCOCCIES PLEURO PULMONAIRES</w:t>
      </w:r>
    </w:p>
    <w:p>
      <w:pPr>
        <w:pStyle w:val="Heading2"/>
      </w:pPr>
      <w:r>
        <w:rPr/>
        <w:t xml:space="preserve">Généralités </w:t>
      </w:r>
    </w:p>
    <w:p>
      <w:pPr/>
      <w:r>
        <w:rPr/>
        <w:t>Sont en rapport à une septicémie à point de départ cutanée, ou à une plaie chirurgicale ou thrombo-phlébitique</w:t>
      </w:r>
    </w:p>
    <w:p>
      <w:pPr/>
      <w:r>
        <w:rPr/>
        <w:t>Le poumon est anatomiquement le 1er organe sur la voie du caillot septique</w:t>
      </w:r>
    </w:p>
    <w:p>
      <w:pPr/>
      <w:r>
        <w:rPr/>
        <w:t>Les Images milliaires et micro nodulaire diffuse traduisant la présence d’innombrables microabcès staphylococciques pulmonaires</w:t>
      </w:r>
    </w:p>
    <w:p>
      <w:pPr/>
      <w:r>
        <w:rPr/>
        <w:t>Les infiltrats répondent à des foyers de condensation d’origine infectieuse</w:t>
      </w:r>
    </w:p>
    <w:p>
      <w:pPr/>
      <w:r>
        <w:rPr/>
        <w:t>Mais on peut aussi relever une opacité systématisé c’est-à-dire localisé qui traduit par une obstruction artérielle pulmonaire surtout au décours d’un syndrome clinique d’embolie pulmonaire</w:t>
      </w:r>
    </w:p>
    <w:p>
      <w:pPr/>
    </w:p>
    <w:p>
      <w:pPr>
        <w:pStyle w:val="Heading2"/>
      </w:pPr>
      <w:r>
        <w:rPr/>
        <w:t xml:space="preserve">Abcès pulmonaires </w:t>
      </w:r>
      <w:r>
        <w:rPr/>
        <w:t>staphylococciques :</w:t>
      </w:r>
    </w:p>
    <w:p>
      <w:pPr/>
      <w:r>
        <w:rPr/>
        <w:t>Sont de découvert tardivement c’est-à-dire constater tardivement</w:t>
      </w:r>
    </w:p>
    <w:p>
      <w:pPr/>
      <w:r>
        <w:rPr/>
        <w:t>Le Traits marquants du poumon staphylococcique c la multiplicité et bilatéralité des images cavitaires, creuser ou non au sein d’opacités préexistantes</w:t>
      </w:r>
    </w:p>
    <w:p>
      <w:pPr/>
      <w:r>
        <w:rPr/>
        <w:t>On peut trouver des staphylocoques dans l expectoration</w:t>
      </w:r>
    </w:p>
    <w:p>
      <w:pPr/>
      <w:r>
        <w:rPr/>
        <w:t xml:space="preserve">Et caractériser aussi par l’évolution rapide des images qui pouvant s’étendre rapidement en quelques heures </w:t>
      </w:r>
    </w:p>
    <w:p>
      <w:pPr>
        <w:pStyle w:val="Heading2"/>
      </w:pPr>
      <w:r>
        <w:rPr/>
        <w:t>Staphylococcie bulleuse</w:t>
      </w:r>
    </w:p>
    <w:p>
      <w:pPr/>
      <w:r>
        <w:rPr/>
        <w:t>*Quand on voit des bulles suspecter tjrs staphylococcie bulleuse</w:t>
      </w:r>
    </w:p>
    <w:p>
      <w:pPr/>
      <w:r>
        <w:rPr/>
        <w:t>Il n’est pas rare de voir les images d abcès évolué peu à peu vers des images claires, arrondies et finement cerclées = BULLES</w:t>
      </w:r>
    </w:p>
    <w:p>
      <w:pPr/>
      <w:r>
        <w:rPr/>
        <w:t>Ces bulles sont parfois multiples et volumineuses, mais le risque de rupture dans la plèvre est faible</w:t>
      </w:r>
    </w:p>
    <w:p>
      <w:pPr/>
      <w:r>
        <w:rPr/>
        <w:t>Il n’est pas exceptionnel que ces images bulleuses soient découvertes lors du 1</w:t>
      </w:r>
      <w:r>
        <w:rPr/>
        <w:t>er</w:t>
      </w:r>
      <w:r>
        <w:rPr/>
        <w:t xml:space="preserve"> examen alors que le stade d abcès est passé inaperçu</w:t>
      </w:r>
    </w:p>
    <w:p>
      <w:pPr>
        <w:pStyle w:val="Heading2"/>
      </w:pPr>
      <w:r>
        <w:rPr/>
        <w:t xml:space="preserve">Pleurésie purulente </w:t>
      </w:r>
      <w:r>
        <w:rPr/>
        <w:t>staphylococcique :</w:t>
      </w:r>
    </w:p>
    <w:p>
      <w:pPr/>
      <w:r>
        <w:rPr/>
        <w:t>Elle est possible</w:t>
      </w:r>
    </w:p>
    <w:p>
      <w:pPr/>
      <w:r>
        <w:rPr/>
        <w:t>La ponction pleurale doit être faite par un grand trocart, éventuellement sous écho ou scanner et en retire du pus contenant du staphylocoque</w:t>
      </w:r>
    </w:p>
    <w:p>
      <w:pPr/>
      <w:r>
        <w:rPr/>
        <w:t>On peut aussi prélever des pleurésies séro-fibrineuse aseptique c’est-à-dire sans germe, et réactionnelles à un foyer pulmonaire sous-jacent ont été signalées</w:t>
      </w:r>
    </w:p>
    <w:p>
      <w:pPr/>
      <w:r>
        <w:rPr/>
        <w:t>La rupture d’un abcès dans la plèvre donnant pyopneumothorax qui est une complication grave</w:t>
      </w:r>
    </w:p>
    <w:p>
      <w:pPr/>
    </w:p>
    <w:p>
      <w:pPr>
        <w:pStyle w:val="Heading3"/>
      </w:pPr>
      <w:r>
        <w:rPr/>
        <w:t>Traitement :</w:t>
      </w:r>
    </w:p>
    <w:p>
      <w:pPr/>
      <w:r>
        <w:rPr/>
        <w:t xml:space="preserve">Ce sont des urgences </w:t>
      </w:r>
    </w:p>
    <w:p>
      <w:pPr/>
      <w:r>
        <w:rPr/>
        <w:t>Le traitement commence dès que les prélèvements à visée microbiologique réalisés puis à adapter selon les résultats de l’antibiogramme</w:t>
      </w:r>
    </w:p>
    <w:p>
      <w:pPr/>
      <w:r>
        <w:rPr/>
        <w:t>En IV</w:t>
      </w:r>
    </w:p>
    <w:p>
      <w:pPr/>
      <w:r>
        <w:rPr/>
        <w:t>Il faut t</w:t>
      </w:r>
      <w:r>
        <w:rPr/>
        <w:t>ou</w:t>
      </w:r>
      <w:r>
        <w:rPr/>
        <w:t>j</w:t>
      </w:r>
      <w:r>
        <w:rPr/>
        <w:t>ou</w:t>
      </w:r>
      <w:r>
        <w:rPr/>
        <w:t xml:space="preserve">rs associer de 2 antibiotiques bactéricides </w:t>
      </w:r>
    </w:p>
    <w:p>
      <w:pPr/>
      <w:r>
        <w:rPr/>
        <w:t>On donne bétalactamines :</w:t>
      </w:r>
    </w:p>
    <w:p>
      <w:pPr/>
      <w:r>
        <w:rPr/>
        <w:t>Methicilline</w:t>
      </w:r>
    </w:p>
    <w:p>
      <w:pPr/>
      <w:r>
        <w:rPr/>
        <w:t>Oxacilline</w:t>
      </w:r>
    </w:p>
    <w:p>
      <w:pPr/>
      <w:r>
        <w:rPr/>
        <w:t>Cloxacilline</w:t>
      </w:r>
    </w:p>
    <w:p>
      <w:pPr/>
    </w:p>
    <w:p>
      <w:pPr/>
      <w:r>
        <w:rPr/>
        <w:t>À raison de 2-8g/J min 15 jours à 8 semaines voire 3 mois</w:t>
      </w:r>
    </w:p>
    <w:p>
      <w:pPr/>
      <w:r>
        <w:rPr/>
        <w:t>Aminosides : gentamycine 3mg/kg/J &lt; ou égale à 5 jours</w:t>
      </w:r>
    </w:p>
    <w:p>
      <w:pPr/>
      <w:r>
        <w:rPr/>
        <w:t>Synergistines per os : 2-3 mg /kg/J pendant 10 jours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