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Psychose aiguë : trouble psychique de la grossesse et post-partum</w:t>
      </w:r>
    </w:p>
    <w:p>
      <w:pPr>
        <w:pStyle w:val="Heading2"/>
      </w:pPr>
      <w:r>
        <w:rPr/>
        <w:t>Définition</w:t>
      </w:r>
    </w:p>
    <w:p>
      <w:pPr/>
      <w:r>
        <w:rPr/>
        <w:t xml:space="preserve">La grossesse et le poste partum : moment les plus violent sur les plans psychologique et émotionnel de la vie d’une femme </w:t>
      </w:r>
    </w:p>
    <w:p>
      <w:pPr/>
      <w:r>
        <w:rPr/>
        <w:t>Le moment le plus à risque d’</w:t>
      </w:r>
      <w:r>
        <w:rPr/>
        <w:t>apparition</w:t>
      </w:r>
      <w:r>
        <w:rPr/>
        <w:t xml:space="preserve"> de troubles psychique à dépister le plus précocement possible</w:t>
      </w:r>
    </w:p>
    <w:p>
      <w:pPr/>
      <w:r>
        <w:rPr/>
        <w:t>Trouble psychique pendant la grossesse : angoisse, déni</w:t>
      </w:r>
    </w:p>
    <w:p>
      <w:pPr/>
      <w:r>
        <w:rPr/>
        <w:t xml:space="preserve">Psychose </w:t>
      </w:r>
      <w:r>
        <w:rPr/>
        <w:t>puerpérale</w:t>
      </w:r>
      <w:r>
        <w:rPr/>
        <w:t xml:space="preserve"> forme ……</w:t>
      </w:r>
    </w:p>
    <w:p>
      <w:pPr>
        <w:pStyle w:val="Heading2"/>
      </w:pPr>
      <w:r>
        <w:rPr/>
        <w:t xml:space="preserve">Trouble </w:t>
      </w:r>
      <w:r>
        <w:rPr/>
        <w:t>psychique</w:t>
      </w:r>
      <w:r>
        <w:rPr/>
        <w:t xml:space="preserve"> </w:t>
      </w:r>
      <w:r>
        <w:rPr/>
        <w:t>contemporaine</w:t>
      </w:r>
      <w:r>
        <w:rPr/>
        <w:t xml:space="preserve"> de la grossesse</w:t>
      </w:r>
      <w:r>
        <w:rPr/>
        <w:t xml:space="preserve"> 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 xml:space="preserve">C’en </w:t>
      </w:r>
      <w:r>
        <w:rPr/>
        <w:t>une</w:t>
      </w:r>
      <w:r>
        <w:rPr/>
        <w:t xml:space="preserve"> pathologie psychiatrique qui englobe </w:t>
      </w:r>
      <w:r>
        <w:rPr/>
        <w:t>les troubles contemporaines</w:t>
      </w:r>
      <w:r>
        <w:rPr/>
        <w:t xml:space="preserve"> de la </w:t>
      </w:r>
      <w:r>
        <w:rPr/>
        <w:t>grossesse</w:t>
      </w:r>
      <w:r>
        <w:rPr/>
        <w:t xml:space="preserve">, de l’accouchement et de la lactation </w:t>
      </w:r>
    </w:p>
    <w:p>
      <w:pPr/>
      <w:r>
        <w:rPr/>
        <w:t xml:space="preserve">Les facteurs mis en jeu problème biologique et psychologique </w:t>
      </w:r>
    </w:p>
    <w:p>
      <w:pPr>
        <w:pStyle w:val="Heading3"/>
      </w:pPr>
      <w:r>
        <w:rPr/>
        <w:t>Intérêt</w:t>
      </w:r>
    </w:p>
    <w:p>
      <w:pPr/>
      <w:r>
        <w:rPr/>
        <w:t>Le risque majeur</w:t>
      </w:r>
      <w:r>
        <w:rPr/>
        <w:t xml:space="preserve"> est celui de</w:t>
      </w:r>
      <w:r>
        <w:rPr/>
        <w:t xml:space="preserve"> </w:t>
      </w:r>
    </w:p>
    <w:p>
      <w:pPr/>
      <w:r>
        <w:rPr/>
        <w:t xml:space="preserve">Tentative de suicide de la mère </w:t>
      </w:r>
    </w:p>
    <w:p>
      <w:pPr/>
      <w:r>
        <w:rPr/>
        <w:t xml:space="preserve">L’infanticide, ou maltraitance </w:t>
      </w:r>
    </w:p>
    <w:p>
      <w:pPr>
        <w:pStyle w:val="Heading2"/>
      </w:pPr>
      <w:r>
        <w:rPr/>
        <w:t xml:space="preserve">Signe </w:t>
      </w:r>
      <w:r>
        <w:rPr/>
        <w:t>clinique</w:t>
      </w:r>
    </w:p>
    <w:p>
      <w:pPr>
        <w:pStyle w:val="Heading3"/>
      </w:pPr>
      <w:r>
        <w:rPr/>
        <w:t>Angoisse et grossesse</w:t>
      </w:r>
      <w:r>
        <w:rPr/>
        <w:t xml:space="preserve"> </w:t>
      </w:r>
    </w:p>
    <w:p>
      <w:pPr>
        <w:pStyle w:val="Heading4"/>
      </w:pPr>
      <w:r>
        <w:rPr/>
        <w:t xml:space="preserve">Au </w:t>
      </w:r>
      <w:r>
        <w:rPr/>
        <w:t>premier</w:t>
      </w:r>
      <w:r>
        <w:rPr/>
        <w:t xml:space="preserve"> </w:t>
      </w:r>
      <w:r>
        <w:rPr/>
        <w:t>trimestre</w:t>
      </w:r>
      <w:r>
        <w:rPr/>
        <w:t xml:space="preserve"> </w:t>
      </w:r>
    </w:p>
    <w:p>
      <w:pPr/>
      <w:r>
        <w:rPr/>
        <w:t>L’</w:t>
      </w:r>
      <w:r>
        <w:rPr/>
        <w:t xml:space="preserve">angoisse </w:t>
      </w:r>
      <w:r>
        <w:rPr/>
      </w:r>
      <w:r>
        <w:rPr/>
        <w:t xml:space="preserve"> somatique</w:t>
      </w:r>
      <w:r>
        <w:rPr/>
        <w:t xml:space="preserve"> :</w:t>
      </w:r>
    </w:p>
    <w:p>
      <w:pPr/>
      <w:r>
        <w:rPr/>
        <w:t>Conduite boulimique «</w:t>
      </w:r>
      <w:r>
        <w:rPr/>
        <w:t xml:space="preserve"> </w:t>
      </w:r>
      <w:r>
        <w:rPr/>
        <w:t>envie de femme enceinte »</w:t>
      </w:r>
      <w:r>
        <w:rPr/>
        <w:t xml:space="preserve"> ;</w:t>
      </w:r>
    </w:p>
    <w:p>
      <w:pPr/>
      <w:r>
        <w:rPr/>
        <w:t xml:space="preserve">Des cauchemars et des </w:t>
      </w:r>
      <w:r>
        <w:rPr/>
        <w:t>troubles du caractère (crises des larmes</w:t>
      </w:r>
      <w:r>
        <w:rPr/>
        <w:t>, découragement)</w:t>
      </w:r>
      <w:r>
        <w:rPr/>
        <w:t xml:space="preserve"> ;</w:t>
      </w:r>
    </w:p>
    <w:p>
      <w:pPr/>
      <w:r>
        <w:rPr/>
        <w:t xml:space="preserve">Vomissement gravidique, dont </w:t>
      </w:r>
      <w:r>
        <w:rPr/>
        <w:t>l’Etiopathogénie</w:t>
      </w:r>
      <w:r>
        <w:rPr/>
        <w:t xml:space="preserve"> est discuté </w:t>
      </w:r>
    </w:p>
    <w:p>
      <w:pPr/>
    </w:p>
    <w:p>
      <w:pPr/>
      <w:r>
        <w:rPr/>
        <w:t xml:space="preserve">L’angoisse peut être </w:t>
      </w:r>
      <w:r>
        <w:rPr/>
        <w:t>majeure</w:t>
      </w:r>
      <w:r>
        <w:rPr/>
        <w:t xml:space="preserve">, et </w:t>
      </w:r>
      <w:r>
        <w:rPr/>
        <w:t>la</w:t>
      </w:r>
      <w:r>
        <w:rPr/>
        <w:t xml:space="preserve"> symptomatologie peu alors évoluer vers une </w:t>
      </w:r>
      <w:r>
        <w:rPr/>
        <w:t>dépression</w:t>
      </w:r>
      <w:r>
        <w:rPr/>
        <w:t xml:space="preserve"> secondaire</w:t>
      </w:r>
    </w:p>
    <w:p>
      <w:pPr>
        <w:pStyle w:val="Heading4"/>
      </w:pPr>
      <w:r>
        <w:rPr/>
        <w:t>Du deuxième trimestre</w:t>
      </w:r>
      <w:r>
        <w:rPr/>
        <w:t xml:space="preserve"> </w:t>
      </w:r>
    </w:p>
    <w:p>
      <w:pPr/>
      <w:r>
        <w:rPr/>
        <w:t xml:space="preserve">La transformation du corps de la femme « amante » en celui de </w:t>
      </w:r>
      <w:r>
        <w:rPr/>
        <w:t>femme</w:t>
      </w:r>
      <w:r>
        <w:rPr/>
        <w:t xml:space="preserve"> « mère »</w:t>
      </w:r>
    </w:p>
    <w:p>
      <w:pPr/>
      <w:r>
        <w:rPr/>
        <w:t xml:space="preserve">Cette transformation peut troubler la femme d’autant plus </w:t>
      </w:r>
      <w:r>
        <w:rPr/>
        <w:t>profondément</w:t>
      </w:r>
      <w:r>
        <w:rPr/>
        <w:t xml:space="preserve"> que si son entourage la lui fait </w:t>
      </w:r>
      <w:r>
        <w:rPr/>
        <w:t>ressenti</w:t>
      </w:r>
      <w:r>
        <w:rPr/>
        <w:t xml:space="preserve"> </w:t>
      </w:r>
    </w:p>
    <w:p>
      <w:pPr/>
      <w:r>
        <w:rPr/>
        <w:t>Une auto-</w:t>
      </w:r>
      <w:r>
        <w:rPr/>
        <w:t>détersion</w:t>
      </w:r>
      <w:r>
        <w:rPr/>
        <w:t xml:space="preserve"> du corps à des </w:t>
      </w:r>
      <w:r>
        <w:rPr/>
        <w:t>degrés</w:t>
      </w:r>
      <w:r>
        <w:rPr/>
        <w:t xml:space="preserve"> variable, certaines vont jusqu’au délire : tumeur poussant dans le ventre</w:t>
      </w:r>
    </w:p>
    <w:p>
      <w:pPr>
        <w:pStyle w:val="Heading4"/>
      </w:pPr>
      <w:r>
        <w:rPr/>
        <w:t>Au troisième trimestre</w:t>
      </w:r>
      <w:r>
        <w:rPr/>
        <w:t xml:space="preserve"> </w:t>
      </w:r>
    </w:p>
    <w:p>
      <w:pPr/>
      <w:r>
        <w:rPr/>
        <w:t xml:space="preserve">L’angoisse sur l’accouchement et la capacité de la femme à être mère </w:t>
      </w:r>
    </w:p>
    <w:p>
      <w:pPr/>
      <w:r>
        <w:rPr/>
        <w:t xml:space="preserve">Dépistage chez certaines femme multipares ayant un </w:t>
      </w:r>
      <w:r>
        <w:rPr/>
        <w:t>accouchement</w:t>
      </w:r>
      <w:r>
        <w:rPr/>
        <w:t xml:space="preserve"> en difficulté </w:t>
      </w:r>
      <w:r>
        <w:rPr/>
      </w:r>
      <w:r>
        <w:rPr/>
        <w:t xml:space="preserve"> une véritable névrose post-traumatique </w:t>
      </w:r>
    </w:p>
    <w:p>
      <w:pPr/>
      <w:r>
        <w:rPr/>
        <w:t xml:space="preserve">Un rôle important </w:t>
      </w:r>
      <w:r>
        <w:rPr/>
        <w:t>à</w:t>
      </w:r>
      <w:r>
        <w:rPr/>
        <w:t xml:space="preserve"> des cours de préparation à l’accouchement :</w:t>
      </w:r>
    </w:p>
    <w:p>
      <w:pPr/>
      <w:r>
        <w:rPr/>
        <w:t>Leur vocation éducative, ils permettent</w:t>
      </w:r>
      <w:r>
        <w:rPr/>
        <w:t xml:space="preserve"> ;</w:t>
      </w:r>
    </w:p>
    <w:p>
      <w:pPr/>
      <w:r>
        <w:rPr/>
        <w:t xml:space="preserve">Permettre à la future mère de mieux se </w:t>
      </w:r>
      <w:r>
        <w:rPr/>
        <w:t>présentent</w:t>
      </w:r>
      <w:r>
        <w:rPr/>
        <w:t xml:space="preserve"> le déroulement de </w:t>
      </w:r>
      <w:r>
        <w:rPr/>
        <w:t>différentes phases ;</w:t>
      </w:r>
    </w:p>
    <w:p>
      <w:pPr/>
      <w:r>
        <w:rPr/>
        <w:t>Partager ses émotions avec d’</w:t>
      </w:r>
      <w:r>
        <w:rPr/>
        <w:t>autre</w:t>
      </w:r>
      <w:r>
        <w:rPr/>
        <w:t xml:space="preserve"> </w:t>
      </w:r>
      <w:r>
        <w:rPr/>
        <w:t>futures mères</w:t>
      </w:r>
      <w:r>
        <w:rPr/>
        <w:t xml:space="preserve"> et ainsi</w:t>
      </w:r>
      <w:r>
        <w:rPr/>
        <w:t xml:space="preserve"> </w:t>
      </w:r>
    </w:p>
    <w:p>
      <w:pPr/>
      <w:r>
        <w:rPr/>
        <w:t>Dédramatiser les événements futurs</w:t>
      </w:r>
    </w:p>
    <w:p>
      <w:pPr>
        <w:pStyle w:val="Heading4"/>
      </w:pPr>
      <w:r>
        <w:rPr/>
        <w:t>Déni de la grossesse</w:t>
      </w:r>
    </w:p>
    <w:p>
      <w:pPr/>
      <w:r>
        <w:rPr/>
        <w:t>Conception de la grossesse comme non réelle</w:t>
      </w:r>
      <w:r>
        <w:rPr/>
        <w:t xml:space="preserve"> :</w:t>
      </w:r>
    </w:p>
    <w:p>
      <w:pPr/>
      <w:r>
        <w:rPr/>
        <w:t>Pour des raisons culturelles (tabous sexuelles)</w:t>
      </w:r>
      <w:r>
        <w:rPr/>
        <w:t xml:space="preserve"> ;</w:t>
      </w:r>
    </w:p>
    <w:p>
      <w:pPr/>
      <w:r>
        <w:rPr/>
        <w:t>Personnelles (grossesse non désirée, illégitime)</w:t>
      </w:r>
      <w:r>
        <w:rPr/>
        <w:t xml:space="preserve"> ;</w:t>
      </w:r>
    </w:p>
    <w:p>
      <w:pPr/>
      <w:r>
        <w:rPr/>
        <w:t>Socio-économique (condition très défavorable</w:t>
      </w:r>
      <w:r>
        <w:rPr/>
        <w:t xml:space="preserve"> ….</w:t>
      </w:r>
      <w:r>
        <w:rPr/>
        <w:t>)</w:t>
      </w:r>
    </w:p>
    <w:p>
      <w:pPr/>
    </w:p>
    <w:p>
      <w:pPr/>
      <w:r>
        <w:rPr/>
        <w:t>Mécanisme</w:t>
      </w:r>
      <w:r>
        <w:rPr/>
        <w:t xml:space="preserve"> de défense inconscient amenant de femme à nier sa grossesse</w:t>
      </w:r>
    </w:p>
    <w:p>
      <w:pPr/>
      <w:r>
        <w:rPr/>
        <w:t xml:space="preserve">La découverte de la grossesse à des stades parfois très avancées </w:t>
      </w:r>
    </w:p>
    <w:p>
      <w:pPr/>
      <w:r>
        <w:rPr/>
        <w:t>Consultation pour des symptômes différents (métrorragie, douleur abdominale)</w:t>
      </w:r>
    </w:p>
    <w:p>
      <w:pPr/>
      <w:r>
        <w:rPr/>
        <w:t xml:space="preserve">La situation caricaturale en est l’accouchement à terme </w:t>
      </w:r>
      <w:r>
        <w:rPr/>
        <w:t>à l’urgence</w:t>
      </w:r>
      <w:r>
        <w:rPr/>
        <w:t xml:space="preserve"> d’une femme qui, en ayant tous les signes</w:t>
      </w:r>
    </w:p>
    <w:p>
      <w:pPr/>
      <w:r>
        <w:rPr/>
        <w:t>L’évolution favorable</w:t>
      </w:r>
    </w:p>
    <w:p>
      <w:pPr/>
      <w:r>
        <w:rPr/>
        <w:t xml:space="preserve">Mais le « réveil » et </w:t>
      </w:r>
      <w:r>
        <w:rPr/>
        <w:t>les prises</w:t>
      </w:r>
      <w:r>
        <w:rPr/>
        <w:t xml:space="preserve"> de</w:t>
      </w:r>
      <w:r>
        <w:rPr/>
        <w:t xml:space="preserve"> la crise</w:t>
      </w:r>
      <w:r>
        <w:rPr/>
        <w:t xml:space="preserve"> peuvent se faire parfois un peu à distance de l’accouchement </w:t>
      </w:r>
    </w:p>
    <w:p>
      <w:pPr/>
      <w:r>
        <w:rPr/>
        <w:t>La relation</w:t>
      </w:r>
      <w:r>
        <w:rPr/>
        <w:t xml:space="preserve"> mère –</w:t>
      </w:r>
      <w:r>
        <w:rPr/>
        <w:t>enfant</w:t>
      </w:r>
      <w:r>
        <w:rPr/>
        <w:t xml:space="preserve"> habituellement bons </w:t>
      </w:r>
    </w:p>
    <w:p>
      <w:pPr/>
      <w:r>
        <w:rPr/>
        <w:t>La nécessité d’une suivre psychologique ou psychiatrique prolongé</w:t>
      </w:r>
    </w:p>
    <w:p>
      <w:pPr>
        <w:pStyle w:val="Heading2"/>
      </w:pPr>
      <w:r>
        <w:rPr/>
        <w:t>Psychose puerpérale</w:t>
      </w:r>
      <w:r>
        <w:rPr/>
        <w:t xml:space="preserve"> </w:t>
      </w:r>
    </w:p>
    <w:p>
      <w:pPr>
        <w:pStyle w:val="Heading3"/>
      </w:pPr>
      <w:r>
        <w:rPr/>
        <w:t>Facteur de risque</w:t>
      </w:r>
      <w:r>
        <w:rPr/>
        <w:t xml:space="preserve"> </w:t>
      </w:r>
    </w:p>
    <w:p>
      <w:pPr/>
      <w:r>
        <w:rPr/>
        <w:t xml:space="preserve">Les antécédents obstétricaux, historique personnelles ou familiale de </w:t>
      </w:r>
      <w:r>
        <w:rPr/>
        <w:t>fausse</w:t>
      </w:r>
      <w:r>
        <w:rPr/>
        <w:t xml:space="preserve"> couche, de</w:t>
      </w:r>
      <w:r>
        <w:rPr/>
        <w:t xml:space="preserve"> mort</w:t>
      </w:r>
      <w:r>
        <w:rPr/>
        <w:t xml:space="preserve"> in utéro, d’</w:t>
      </w:r>
      <w:r>
        <w:rPr/>
        <w:t>accouchement</w:t>
      </w:r>
      <w:r>
        <w:rPr/>
        <w:t xml:space="preserve"> difficile</w:t>
      </w:r>
    </w:p>
    <w:p>
      <w:pPr/>
      <w:r>
        <w:rPr/>
        <w:t xml:space="preserve">Le </w:t>
      </w:r>
      <w:r>
        <w:rPr/>
        <w:t>post-partum</w:t>
      </w:r>
      <w:r>
        <w:rPr/>
        <w:t xml:space="preserve"> :</w:t>
      </w:r>
    </w:p>
    <w:p>
      <w:pPr/>
      <w:r>
        <w:rPr/>
      </w:r>
      <w:r>
        <w:rPr/>
        <w:t xml:space="preserve"> </w:t>
      </w:r>
      <w:r>
        <w:rPr/>
        <w:t>Image</w:t>
      </w:r>
      <w:r>
        <w:rPr/>
        <w:t xml:space="preserve"> de sa propre mère et </w:t>
      </w:r>
    </w:p>
    <w:p>
      <w:pPr/>
      <w:r>
        <w:rPr/>
      </w:r>
      <w:r>
        <w:rPr/>
        <w:t xml:space="preserve"> </w:t>
      </w:r>
      <w:r>
        <w:rPr/>
        <w:t>Image</w:t>
      </w:r>
      <w:r>
        <w:rPr/>
        <w:t xml:space="preserve"> de son enfance pouvant être parfois « insupportable »</w:t>
      </w:r>
    </w:p>
    <w:p>
      <w:pPr/>
    </w:p>
    <w:p>
      <w:pPr/>
      <w:r>
        <w:rPr/>
        <w:t xml:space="preserve">Les éléments ayant motivé la grossesse est-elle : illégitime, non </w:t>
      </w:r>
      <w:r>
        <w:rPr/>
        <w:t>désirée</w:t>
      </w:r>
    </w:p>
    <w:p>
      <w:pPr/>
      <w:r>
        <w:rPr/>
        <w:t>Les réactions de l’entourage par rapport à la grossesse sont-elles adaptées ?</w:t>
      </w:r>
    </w:p>
    <w:p>
      <w:pPr>
        <w:pStyle w:val="Heading3"/>
      </w:pPr>
      <w:r>
        <w:rPr/>
        <w:t>Phase de début</w:t>
      </w:r>
      <w:r>
        <w:rPr/>
        <w:t xml:space="preserve"> </w:t>
      </w:r>
    </w:p>
    <w:p>
      <w:pPr/>
      <w:r>
        <w:rPr/>
        <w:t>Brutal</w:t>
      </w:r>
      <w:r>
        <w:rPr/>
        <w:t xml:space="preserve"> :</w:t>
      </w:r>
    </w:p>
    <w:p>
      <w:pPr/>
      <w:r>
        <w:rPr/>
        <w:t>Survient entre le 5</w:t>
      </w:r>
      <w:r>
        <w:rPr/>
        <w:t>ème</w:t>
      </w:r>
      <w:r>
        <w:rPr/>
        <w:t xml:space="preserve"> et le 25</w:t>
      </w:r>
      <w:r>
        <w:rPr/>
        <w:t>ième</w:t>
      </w:r>
      <w:r>
        <w:rPr/>
        <w:t xml:space="preserve"> jour après l’accouchement </w:t>
      </w:r>
    </w:p>
    <w:p>
      <w:pPr/>
    </w:p>
    <w:p>
      <w:pPr/>
      <w:r>
        <w:rPr/>
        <w:t>Progressif</w:t>
      </w:r>
      <w:r>
        <w:rPr/>
        <w:t xml:space="preserve"> :</w:t>
      </w:r>
    </w:p>
    <w:p>
      <w:pPr/>
      <w:r>
        <w:rPr/>
        <w:t>Précédé d’une insomnie, de cauchemars et d’anxiété</w:t>
      </w:r>
    </w:p>
    <w:p>
      <w:pPr>
        <w:pStyle w:val="Heading2"/>
      </w:pPr>
      <w:r>
        <w:rPr/>
        <w:t>Phase d’état</w:t>
      </w:r>
      <w:r>
        <w:rPr/>
        <w:t xml:space="preserve"> </w:t>
      </w:r>
    </w:p>
    <w:p>
      <w:pPr/>
      <w:r>
        <w:rPr/>
        <w:t>Se développe par la suite une symptomatologie de BDA avec thème habituellement centré sur l’enfant et sa filiation</w:t>
      </w:r>
    </w:p>
    <w:p>
      <w:pPr/>
      <w:r>
        <w:rPr/>
        <w:t xml:space="preserve">Un sd dépressif </w:t>
      </w:r>
      <w:r>
        <w:rPr/>
        <w:t>névrotico</w:t>
      </w:r>
      <w:r>
        <w:rPr/>
        <w:t>-réactionnel</w:t>
      </w:r>
      <w:r>
        <w:rPr/>
        <w:t xml:space="preserve"> :</w:t>
      </w:r>
      <w:r>
        <w:rPr/>
        <w:tab/>
      </w:r>
    </w:p>
    <w:p>
      <w:pPr/>
      <w:r>
        <w:rPr/>
        <w:t>Centré sur l’enfant</w:t>
      </w:r>
      <w:r>
        <w:rPr/>
        <w:t xml:space="preserve"> ;</w:t>
      </w:r>
    </w:p>
    <w:p>
      <w:pPr/>
      <w:r>
        <w:rPr/>
        <w:t>Un émoussement affectif</w:t>
      </w:r>
      <w:r>
        <w:rPr/>
        <w:t xml:space="preserve"> ;</w:t>
      </w:r>
    </w:p>
    <w:p>
      <w:pPr/>
      <w:r>
        <w:rPr/>
        <w:t>Une</w:t>
      </w:r>
      <w:r>
        <w:rPr/>
        <w:t xml:space="preserve"> irritabilité, une incapacité, un découragement </w:t>
      </w:r>
    </w:p>
    <w:p>
      <w:pPr/>
    </w:p>
    <w:p>
      <w:pPr/>
      <w:r>
        <w:rPr/>
        <w:t>Des</w:t>
      </w:r>
      <w:r>
        <w:rPr/>
        <w:t xml:space="preserve"> phobies d’impulsion</w:t>
      </w:r>
    </w:p>
    <w:p>
      <w:pPr/>
      <w:r>
        <w:rPr/>
        <w:t>le principal danger : la</w:t>
      </w:r>
      <w:r>
        <w:rPr/>
        <w:t xml:space="preserve"> </w:t>
      </w:r>
      <w:r>
        <w:rPr/>
        <w:t>maltra</w:t>
      </w:r>
      <w:r>
        <w:rPr/>
        <w:t>itance</w:t>
      </w:r>
      <w:r>
        <w:rPr/>
        <w:t xml:space="preserve"> et l’altération du développement </w:t>
      </w:r>
      <w:r>
        <w:rPr/>
        <w:t>psychomoteur</w:t>
      </w:r>
      <w:r>
        <w:rPr/>
        <w:t xml:space="preserve"> de l’enfant</w:t>
      </w:r>
    </w:p>
    <w:p>
      <w:pPr/>
      <w:r>
        <w:rPr/>
        <w:t xml:space="preserve">sont labile, et variable dans le temps </w:t>
      </w:r>
    </w:p>
    <w:p>
      <w:pPr/>
      <w:r>
        <w:rPr/>
        <w:t>le BDA oscille entre :</w:t>
      </w:r>
    </w:p>
    <w:p>
      <w:pPr/>
      <w:r>
        <w:rPr/>
        <w:t>L’agitation</w:t>
      </w:r>
      <w:r>
        <w:rPr/>
        <w:t xml:space="preserve"> et la stupeur</w:t>
      </w:r>
      <w:r>
        <w:rPr/>
        <w:t xml:space="preserve"> ;</w:t>
      </w:r>
    </w:p>
    <w:p>
      <w:pPr/>
      <w:r>
        <w:rPr/>
        <w:t>L’agressivité</w:t>
      </w:r>
      <w:r>
        <w:rPr/>
        <w:t xml:space="preserve"> et désespoir avec pleurs</w:t>
      </w:r>
      <w:r>
        <w:rPr/>
        <w:t xml:space="preserve"> ;</w:t>
      </w:r>
    </w:p>
    <w:p>
      <w:pPr/>
      <w:r>
        <w:rPr/>
        <w:t>L’indifférence</w:t>
      </w:r>
      <w:r>
        <w:rPr/>
        <w:t xml:space="preserve"> à l’égard de son entourage</w:t>
      </w:r>
      <w:r>
        <w:rPr/>
        <w:t xml:space="preserve"> ;</w:t>
      </w:r>
    </w:p>
    <w:p>
      <w:pPr/>
      <w:r>
        <w:rPr/>
        <w:t>Et</w:t>
      </w:r>
      <w:r>
        <w:rPr/>
        <w:t xml:space="preserve"> la quête de réassurance et d’attention</w:t>
      </w:r>
    </w:p>
    <w:p>
      <w:pPr/>
    </w:p>
    <w:p>
      <w:pPr/>
      <w:r>
        <w:rPr/>
        <w:t>L’humer :</w:t>
      </w:r>
    </w:p>
    <w:p>
      <w:pPr/>
      <w:r>
        <w:rPr/>
        <w:t>euphobique</w:t>
      </w:r>
      <w:r>
        <w:rPr/>
        <w:t xml:space="preserve"> avec excitation motrice et logorrhée</w:t>
      </w:r>
      <w:r>
        <w:rPr/>
        <w:t xml:space="preserve"> ;</w:t>
      </w:r>
    </w:p>
    <w:p>
      <w:pPr/>
      <w:r>
        <w:rPr/>
        <w:t>dépressif</w:t>
      </w:r>
      <w:r>
        <w:rPr/>
        <w:t xml:space="preserve"> ave forte </w:t>
      </w:r>
      <w:r>
        <w:rPr/>
        <w:t>tonalité</w:t>
      </w:r>
      <w:r>
        <w:rPr/>
        <w:t xml:space="preserve"> anxieuse</w:t>
      </w:r>
      <w:r>
        <w:rPr/>
        <w:t xml:space="preserve"> ;</w:t>
      </w:r>
    </w:p>
    <w:p>
      <w:pPr/>
      <w:r>
        <w:rPr/>
        <w:t>le</w:t>
      </w:r>
      <w:r>
        <w:rPr/>
        <w:t xml:space="preserve"> suicide ou l’</w:t>
      </w:r>
      <w:r>
        <w:rPr/>
        <w:t>infanticide</w:t>
      </w:r>
      <w:r>
        <w:rPr/>
        <w:t xml:space="preserve"> qui peuvent survenir à tous moment sur un mode impulsif</w:t>
      </w:r>
    </w:p>
    <w:p>
      <w:pPr>
        <w:pStyle w:val="Heading2"/>
      </w:pPr>
      <w:r>
        <w:rPr/>
        <w:t>Évolution</w:t>
      </w:r>
    </w:p>
    <w:p>
      <w:pPr/>
      <w:r>
        <w:rPr/>
        <w:t xml:space="preserve">elle semble plus favorable sous traitement que les autres BDA </w:t>
      </w:r>
    </w:p>
    <w:p>
      <w:pPr/>
      <w:r>
        <w:rPr/>
        <w:t xml:space="preserve">après </w:t>
      </w:r>
      <w:r>
        <w:rPr/>
        <w:t>rémission</w:t>
      </w:r>
      <w:r>
        <w:rPr/>
        <w:t xml:space="preserve">, le risque de récidive en cas de nouvelle grosses est 20% </w:t>
      </w:r>
    </w:p>
    <w:p>
      <w:pPr/>
      <w:r>
        <w:rPr/>
        <w:t>le risque de sd dissociatif ultérieure ou de pathologie thymique étant beaucoup plus faible (15%)</w:t>
      </w:r>
    </w:p>
    <w:p>
      <w:pPr>
        <w:pStyle w:val="Heading2"/>
      </w:pPr>
      <w:r>
        <w:rPr/>
        <w:t>Forme</w:t>
      </w:r>
      <w:r>
        <w:rPr/>
        <w:t xml:space="preserve"> clinque</w:t>
      </w:r>
      <w:r>
        <w:rPr/>
        <w:t xml:space="preserve"> </w:t>
      </w:r>
    </w:p>
    <w:p>
      <w:pPr>
        <w:pStyle w:val="Heading3"/>
      </w:pPr>
      <w:r>
        <w:rPr/>
        <w:t>Baby</w:t>
      </w:r>
      <w:r>
        <w:rPr/>
        <w:t xml:space="preserve"> blues</w:t>
      </w:r>
    </w:p>
    <w:p>
      <w:pPr/>
      <w:r>
        <w:rPr/>
        <w:t xml:space="preserve">dénommée bleu du 3e jour </w:t>
      </w:r>
    </w:p>
    <w:p>
      <w:pPr/>
      <w:r>
        <w:rPr/>
        <w:t>Émoussement affectif présent et le 3</w:t>
      </w:r>
      <w:r>
        <w:rPr/>
        <w:t>e</w:t>
      </w:r>
      <w:r>
        <w:rPr/>
        <w:t xml:space="preserve"> et le 5</w:t>
      </w:r>
      <w:r>
        <w:rPr/>
        <w:t>e</w:t>
      </w:r>
      <w:r>
        <w:rPr/>
        <w:t xml:space="preserve"> jour du post partum</w:t>
      </w:r>
    </w:p>
    <w:p>
      <w:pPr/>
      <w:r>
        <w:rPr/>
        <w:t xml:space="preserve">lié à la grande fatigue de la mère </w:t>
      </w:r>
    </w:p>
    <w:p>
      <w:pPr/>
      <w:r>
        <w:rPr/>
        <w:t xml:space="preserve">des sentiments </w:t>
      </w:r>
      <w:r>
        <w:rPr/>
        <w:t>paradoxaux</w:t>
      </w:r>
      <w:r>
        <w:rPr/>
        <w:t xml:space="preserve"> entre, d’</w:t>
      </w:r>
      <w:r>
        <w:rPr/>
        <w:t>une</w:t>
      </w:r>
      <w:r>
        <w:rPr/>
        <w:t xml:space="preserve"> part le</w:t>
      </w:r>
      <w:r>
        <w:rPr/>
        <w:t xml:space="preserve"> </w:t>
      </w:r>
      <w:r>
        <w:rPr/>
        <w:t>bonheur d’être mère et, d’autre part, le déplacement l’</w:t>
      </w:r>
      <w:r>
        <w:rPr/>
        <w:t>affection</w:t>
      </w:r>
      <w:r>
        <w:rPr/>
        <w:t xml:space="preserve"> de l’</w:t>
      </w:r>
      <w:r>
        <w:rPr/>
        <w:t>entourage vers l’enfant, alors</w:t>
      </w:r>
      <w:r>
        <w:rPr/>
        <w:t xml:space="preserve"> </w:t>
      </w:r>
      <w:r>
        <w:rPr/>
        <w:t xml:space="preserve">que </w:t>
      </w:r>
      <w:r>
        <w:rPr/>
        <w:t>toutes les attentions étaient tourné vers elle</w:t>
      </w:r>
    </w:p>
    <w:p>
      <w:pPr/>
      <w:r>
        <w:rPr/>
        <w:t xml:space="preserve">trouble très fréquent qui peut atteindre jusqu’à 80% de </w:t>
      </w:r>
      <w:r>
        <w:rPr/>
        <w:t>patients</w:t>
      </w:r>
      <w:r>
        <w:rPr/>
        <w:t xml:space="preserve"> en fonction de </w:t>
      </w:r>
      <w:r>
        <w:rPr/>
        <w:t>définitions</w:t>
      </w:r>
      <w:r>
        <w:rPr/>
        <w:t xml:space="preserve"> adopté </w:t>
      </w:r>
    </w:p>
    <w:p>
      <w:pPr/>
      <w:r>
        <w:rPr/>
        <w:t xml:space="preserve">une symptomatologie habituelle résolutive rapide (2 – 3 jours) jouant sur deux </w:t>
      </w:r>
      <w:r>
        <w:rPr/>
        <w:t>registres</w:t>
      </w:r>
      <w:r>
        <w:rPr/>
        <w:t xml:space="preserve"> </w:t>
      </w:r>
    </w:p>
    <w:p>
      <w:pPr/>
      <w:r>
        <w:rPr/>
        <w:t xml:space="preserve">une labilité </w:t>
      </w:r>
      <w:r>
        <w:rPr/>
        <w:t>émotionnelle</w:t>
      </w:r>
      <w:r>
        <w:rPr/>
        <w:t xml:space="preserve">, des pleurs non motivé, une irritabilité </w:t>
      </w:r>
    </w:p>
    <w:p>
      <w:pPr/>
      <w:r>
        <w:rPr/>
        <w:t>Un</w:t>
      </w:r>
      <w:r>
        <w:rPr/>
        <w:t xml:space="preserve"> sentiment</w:t>
      </w:r>
      <w:r>
        <w:rPr/>
        <w:t xml:space="preserve"> …. </w:t>
      </w:r>
    </w:p>
    <w:p>
      <w:pPr>
        <w:pStyle w:val="Heading3"/>
      </w:pPr>
      <w:r>
        <w:rPr/>
        <w:t>Dépression</w:t>
      </w:r>
      <w:r>
        <w:rPr/>
        <w:t xml:space="preserve"> du post-partum</w:t>
      </w:r>
    </w:p>
    <w:p>
      <w:pPr/>
      <w:r>
        <w:rPr/>
        <w:t>à</w:t>
      </w:r>
      <w:r>
        <w:rPr/>
        <w:t xml:space="preserve"> la fois tardive (du 2</w:t>
      </w:r>
      <w:r>
        <w:rPr/>
        <w:t>e</w:t>
      </w:r>
      <w:r>
        <w:rPr/>
        <w:t xml:space="preserve"> au 5e mois) </w:t>
      </w:r>
      <w:r>
        <w:rPr/>
        <w:t>et larvée</w:t>
      </w:r>
      <w:r>
        <w:rPr/>
        <w:t xml:space="preserve"> :</w:t>
      </w:r>
    </w:p>
    <w:p>
      <w:pPr/>
      <w:r>
        <w:rPr/>
        <w:t>dépistage</w:t>
      </w:r>
      <w:r>
        <w:rPr/>
        <w:t xml:space="preserve"> difficile car échappent habituellement à la surveillance médicale </w:t>
      </w:r>
    </w:p>
    <w:p>
      <w:pPr/>
      <w:r>
        <w:rPr/>
        <w:t>entretenu par l’inconscience collective mythe de l’ « instinct</w:t>
      </w:r>
      <w:r>
        <w:rPr/>
        <w:t xml:space="preserve"> </w:t>
      </w:r>
      <w:r>
        <w:rPr/>
        <w:t>maternel »</w:t>
      </w:r>
    </w:p>
    <w:p>
      <w:pPr/>
      <w:r>
        <w:rPr/>
        <w:t xml:space="preserve">affecte </w:t>
      </w:r>
      <w:r>
        <w:rPr/>
        <w:t>une</w:t>
      </w:r>
      <w:r>
        <w:rPr/>
        <w:t xml:space="preserve"> mère sur dix à des </w:t>
      </w:r>
      <w:r>
        <w:rPr/>
        <w:t>degrés variables</w:t>
      </w:r>
    </w:p>
    <w:p>
      <w:pPr/>
      <w:r>
        <w:rPr/>
        <w:t>plu</w:t>
      </w:r>
      <w:r>
        <w:rPr/>
        <w:t xml:space="preserve">s </w:t>
      </w:r>
      <w:r>
        <w:rPr/>
        <w:t>dommageable</w:t>
      </w:r>
      <w:r>
        <w:rPr/>
        <w:t xml:space="preserve"> lors de l’instauration de la relation mère-enfant, l’altérer et la rendre « </w:t>
      </w:r>
      <w:r>
        <w:rPr/>
        <w:t>insecure</w:t>
      </w:r>
      <w:r>
        <w:rPr/>
        <w:t xml:space="preserve"> »</w:t>
      </w:r>
    </w:p>
    <w:p>
      <w:pPr>
        <w:pStyle w:val="Heading2"/>
      </w:pPr>
      <w:r>
        <w:rPr/>
        <w:t>Diagnostic</w:t>
      </w:r>
      <w:r>
        <w:rPr/>
        <w:t xml:space="preserve"> différentiel</w:t>
      </w:r>
    </w:p>
    <w:p>
      <w:pPr/>
      <w:r>
        <w:rPr/>
        <w:t>BDA</w:t>
      </w:r>
      <w:r>
        <w:rPr/>
        <w:t xml:space="preserve"> </w:t>
      </w:r>
      <w:r>
        <w:rPr/>
        <w:t>d’</w:t>
      </w:r>
      <w:r>
        <w:rPr/>
        <w:t>origine toxique</w:t>
      </w:r>
      <w:r>
        <w:rPr/>
        <w:t xml:space="preserve">, organique </w:t>
      </w:r>
    </w:p>
    <w:p>
      <w:pPr/>
      <w:r>
        <w:rPr/>
        <w:t xml:space="preserve">Trouble </w:t>
      </w:r>
      <w:r>
        <w:rPr/>
        <w:t>thymique</w:t>
      </w:r>
      <w:r>
        <w:rPr/>
        <w:t xml:space="preserve"> sans notion de grossesse ou d’accouchement</w:t>
      </w:r>
    </w:p>
    <w:p>
      <w:pPr/>
      <w:r>
        <w:rPr/>
        <w:t>Psychose</w:t>
      </w:r>
      <w:r>
        <w:rPr/>
        <w:t xml:space="preserve"> dissociative</w:t>
      </w:r>
      <w:r>
        <w:rPr/>
        <w:t xml:space="preserve"> sans notion de grossesse ou d’accouchement 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>Hospitalisation pour prévenir</w:t>
      </w:r>
      <w:r>
        <w:rPr/>
        <w:t xml:space="preserve"> :</w:t>
      </w:r>
    </w:p>
    <w:p>
      <w:pPr/>
      <w:r>
        <w:rPr/>
        <w:t>Le risque suicidaire et ou infanticide</w:t>
      </w:r>
      <w:r>
        <w:rPr/>
        <w:t xml:space="preserve"> ;</w:t>
      </w:r>
    </w:p>
    <w:p>
      <w:pPr/>
      <w:r>
        <w:rPr/>
        <w:t>Le bilan étiologique</w:t>
      </w:r>
      <w:r>
        <w:rPr/>
        <w:t xml:space="preserve"> pour</w:t>
      </w:r>
      <w:r>
        <w:rPr/>
        <w:t xml:space="preserve"> éliminer une organicité </w:t>
      </w:r>
    </w:p>
    <w:p>
      <w:pPr/>
      <w:r>
        <w:rPr/>
        <w:t>Chimiothérap</w:t>
      </w:r>
      <w:r>
        <w:rPr/>
        <w:t>ie, neuroleptique : sédatifs</w:t>
      </w:r>
      <w:r>
        <w:rPr/>
        <w:t>, incisifs</w:t>
      </w:r>
      <w:r>
        <w:rPr/>
        <w:t xml:space="preserve">, correcte </w:t>
      </w:r>
    </w:p>
    <w:p>
      <w:pPr/>
      <w:r>
        <w:rPr/>
        <w:t>Psychothérapie précoce</w:t>
      </w:r>
    </w:p>
    <w:p>
      <w:pPr/>
      <w:r>
        <w:rPr/>
      </w:r>
      <w:r>
        <w:rPr>
          <w:b/>
        </w:rPr>
        <w:t>Lundi 24 Février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