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Psychose aigue</w:t>
      </w:r>
      <w:r>
        <w:rPr/>
        <w:t xml:space="preserve"> :</w:t>
      </w:r>
      <w:r>
        <w:rPr/>
        <w:t xml:space="preserve"> </w:t>
      </w:r>
      <w:r>
        <w:rPr/>
        <w:t>Bouffé délirante aiguë</w:t>
      </w:r>
    </w:p>
    <w:p>
      <w:pPr>
        <w:pStyle w:val="Heading2"/>
      </w:pPr>
      <w:r>
        <w:rPr/>
        <w:t>Généralités</w:t>
      </w:r>
      <w:r>
        <w:rPr/>
        <w:t xml:space="preserve"> </w:t>
      </w:r>
    </w:p>
    <w:p>
      <w:pPr>
        <w:pStyle w:val="Heading3"/>
      </w:pPr>
      <w:r>
        <w:rPr/>
        <w:t>Terminologie</w:t>
      </w:r>
    </w:p>
    <w:p>
      <w:pPr/>
      <w:r>
        <w:rPr/>
        <w:t xml:space="preserve">Trouble psychotique aiguë </w:t>
      </w:r>
    </w:p>
    <w:p>
      <w:pPr/>
      <w:r>
        <w:rPr/>
        <w:t xml:space="preserve">Bouffée délirante aigue </w:t>
      </w:r>
    </w:p>
    <w:p>
      <w:pPr/>
      <w:r>
        <w:rPr/>
        <w:t>Bouffées délirantes polymorphe schizophrénie aigue, psychose oniroïde …</w:t>
      </w:r>
    </w:p>
    <w:p>
      <w:pPr>
        <w:pStyle w:val="Heading3"/>
      </w:pPr>
      <w:r>
        <w:rPr/>
        <w:t>Définition</w:t>
      </w:r>
      <w:r>
        <w:rPr/>
        <w:t xml:space="preserve"> </w:t>
      </w:r>
    </w:p>
    <w:p>
      <w:pPr/>
      <w:r>
        <w:rPr/>
        <w:t xml:space="preserve">Il s’agit d’un épisode psychotique transitoire </w:t>
      </w:r>
    </w:p>
    <w:p>
      <w:pPr/>
      <w:r>
        <w:rPr/>
        <w:t xml:space="preserve">Caractérise par un délire à thèmes polymorphes : souvent accompagné de trouble hallucinatoire multiple, </w:t>
      </w:r>
    </w:p>
    <w:p>
      <w:pPr/>
      <w:r>
        <w:rPr/>
        <w:t>Survenant brusquement chez un sujet jusque-là indemne de trouble psychique</w:t>
      </w:r>
    </w:p>
    <w:p>
      <w:pPr/>
      <w:r>
        <w:rPr/>
        <w:t>Et disparaissent spontanément au bout de deux à trois semaines et guérissant la plupart du temps sans laisser des séquelles</w:t>
      </w:r>
    </w:p>
    <w:p>
      <w:pPr>
        <w:pStyle w:val="Heading3"/>
      </w:pPr>
      <w:r>
        <w:rPr/>
        <w:t>Intérêts</w:t>
      </w:r>
    </w:p>
    <w:p>
      <w:pPr/>
      <w:r>
        <w:rPr/>
        <w:t xml:space="preserve">Fréquente </w:t>
      </w:r>
    </w:p>
    <w:p>
      <w:pPr/>
      <w:r>
        <w:rPr/>
        <w:t xml:space="preserve">Urgence psychique </w:t>
      </w:r>
    </w:p>
    <w:p>
      <w:pPr/>
      <w:r>
        <w:rPr/>
        <w:t>Gravité : acte médico-légaux</w:t>
      </w:r>
    </w:p>
    <w:p>
      <w:pPr>
        <w:pStyle w:val="Heading3"/>
      </w:pPr>
      <w:r>
        <w:rPr/>
        <w:t>Terrain</w:t>
      </w:r>
      <w:r>
        <w:rPr/>
        <w:t xml:space="preserve"> </w:t>
      </w:r>
    </w:p>
    <w:p>
      <w:pPr/>
      <w:r>
        <w:rPr/>
        <w:t>La BDA survient la plus souvent chez les</w:t>
      </w:r>
      <w:r>
        <w:rPr/>
        <w:t xml:space="preserve"> :</w:t>
      </w:r>
    </w:p>
    <w:p>
      <w:pPr/>
      <w:r>
        <w:rPr/>
        <w:t xml:space="preserve">Adolescent et les jeunes adulte, ente 18 – 30 ans </w:t>
      </w:r>
    </w:p>
    <w:p>
      <w:pPr/>
      <w:r>
        <w:rPr/>
        <w:t>Chez des personnes fragiles, vulnérable, sans personnalité bien posée, mal adapté sur le plan social et dans des carrières professionnel ou des situations qui le satisfont peu.</w:t>
      </w:r>
    </w:p>
    <w:p>
      <w:pPr>
        <w:pStyle w:val="Heading2"/>
      </w:pPr>
      <w:r>
        <w:rPr/>
        <w:t>Signe clinique</w:t>
      </w:r>
    </w:p>
    <w:p>
      <w:pPr>
        <w:pStyle w:val="Heading3"/>
      </w:pPr>
      <w:r>
        <w:rPr/>
        <w:t>Circonstance d’apparition</w:t>
      </w:r>
      <w:r>
        <w:rPr/>
        <w:t xml:space="preserve"> </w:t>
      </w:r>
    </w:p>
    <w:p>
      <w:pPr/>
      <w:r>
        <w:rPr/>
        <w:t xml:space="preserve">Début futal </w:t>
      </w:r>
    </w:p>
    <w:p>
      <w:pPr/>
      <w:r>
        <w:rPr/>
        <w:t>Parfois comportement inhabituel 3 – 4 jours avant le début de la crise / trouble du sommeil</w:t>
      </w:r>
    </w:p>
    <w:p>
      <w:pPr/>
      <w:r>
        <w:rPr/>
        <w:t>Parfois, il y a des circonstances déclenchante</w:t>
      </w:r>
    </w:p>
    <w:p>
      <w:pPr/>
      <w:r>
        <w:rPr/>
        <w:t>Choc émotionnel</w:t>
      </w:r>
    </w:p>
    <w:p>
      <w:pPr/>
      <w:r>
        <w:rPr/>
        <w:t>Choc professionnel ou scolaire</w:t>
      </w:r>
    </w:p>
    <w:p>
      <w:pPr/>
      <w:r>
        <w:rPr/>
        <w:t>Séparation, deuil</w:t>
      </w:r>
    </w:p>
    <w:p>
      <w:pPr/>
      <w:r>
        <w:rPr/>
        <w:t>Emprisonnement</w:t>
      </w:r>
    </w:p>
    <w:p>
      <w:pPr/>
      <w:r>
        <w:rPr/>
        <w:t>Service militaire</w:t>
      </w:r>
    </w:p>
    <w:p>
      <w:pPr>
        <w:pStyle w:val="Heading3"/>
      </w:pPr>
      <w:r>
        <w:rPr/>
        <w:t>Types de délire</w:t>
      </w:r>
    </w:p>
    <w:p>
      <w:pPr/>
      <w:r>
        <w:rPr/>
        <w:t>Idées délirantes polymorphes</w:t>
      </w:r>
      <w:r>
        <w:rPr/>
        <w:t xml:space="preserve"> :</w:t>
      </w:r>
    </w:p>
    <w:p>
      <w:pPr/>
      <w:r>
        <w:rPr/>
        <w:t>S’enchaînent</w:t>
      </w:r>
      <w:r>
        <w:rPr/>
        <w:t>, se chevauchent, se mélange, grande impression d’incohérence</w:t>
      </w:r>
      <w:r>
        <w:rPr/>
        <w:t xml:space="preserve"> ;</w:t>
      </w:r>
    </w:p>
    <w:p>
      <w:pPr/>
      <w:r>
        <w:rPr/>
        <w:t>Il</w:t>
      </w:r>
      <w:r>
        <w:rPr/>
        <w:t xml:space="preserve"> y a toujours un « automatisme mental » : le sujet se plaint que ses idées son devinés</w:t>
      </w:r>
      <w:r>
        <w:rPr/>
        <w:t xml:space="preserve"> ;</w:t>
      </w:r>
    </w:p>
    <w:p>
      <w:pPr/>
      <w:r>
        <w:rPr/>
        <w:t>Les</w:t>
      </w:r>
      <w:r>
        <w:rPr/>
        <w:t xml:space="preserve"> hallucinations sont très riches</w:t>
      </w:r>
      <w:r>
        <w:rPr/>
        <w:t xml:space="preserve"> ;</w:t>
      </w:r>
    </w:p>
    <w:p>
      <w:pPr/>
      <w:r>
        <w:rPr/>
        <w:t>Surtout</w:t>
      </w:r>
      <w:r>
        <w:rPr/>
        <w:t xml:space="preserve"> auditives cénesthésie</w:t>
      </w:r>
      <w:r>
        <w:rPr/>
        <w:t xml:space="preserve"> ;</w:t>
      </w:r>
    </w:p>
    <w:p>
      <w:pPr/>
      <w:r>
        <w:rPr/>
        <w:t>Olfactives ;</w:t>
      </w:r>
    </w:p>
    <w:p>
      <w:pPr/>
      <w:r>
        <w:rPr/>
        <w:t>Visuelles</w:t>
      </w:r>
    </w:p>
    <w:p>
      <w:pPr>
        <w:pStyle w:val="Heading3"/>
      </w:pPr>
      <w:r>
        <w:rPr/>
        <w:t>Les mécanismes</w:t>
      </w:r>
    </w:p>
    <w:p>
      <w:pPr/>
      <w:r>
        <w:rPr/>
        <w:t>Les</w:t>
      </w:r>
      <w:r>
        <w:rPr/>
        <w:t xml:space="preserve"> mécanismes sont polymorphes avec : </w:t>
      </w:r>
    </w:p>
    <w:p>
      <w:pPr/>
      <w:r>
        <w:rPr/>
        <w:t xml:space="preserve">hallucination </w:t>
      </w:r>
    </w:p>
    <w:p>
      <w:pPr/>
      <w:r>
        <w:rPr/>
        <w:t xml:space="preserve">illusion </w:t>
      </w:r>
    </w:p>
    <w:p>
      <w:pPr/>
      <w:r>
        <w:rPr/>
        <w:t xml:space="preserve">interprétation </w:t>
      </w:r>
    </w:p>
    <w:p>
      <w:pPr/>
      <w:r>
        <w:rPr/>
        <w:t>intuition</w:t>
      </w:r>
    </w:p>
    <w:p>
      <w:pPr>
        <w:pStyle w:val="Heading3"/>
      </w:pPr>
      <w:r>
        <w:rPr/>
        <w:t>Thèmes multiples</w:t>
      </w:r>
      <w:r>
        <w:rPr/>
        <w:t xml:space="preserve"> </w:t>
      </w:r>
    </w:p>
    <w:p>
      <w:pPr/>
      <w:r>
        <w:rPr/>
        <w:t>Mystique</w:t>
      </w:r>
      <w:r>
        <w:rPr/>
        <w:t xml:space="preserve"> </w:t>
      </w:r>
    </w:p>
    <w:p>
      <w:pPr/>
      <w:r>
        <w:rPr/>
        <w:t>mégalomanie</w:t>
      </w:r>
    </w:p>
    <w:p>
      <w:pPr/>
      <w:r>
        <w:rPr/>
        <w:t>persécution</w:t>
      </w:r>
    </w:p>
    <w:p>
      <w:pPr/>
      <w:r>
        <w:rPr/>
        <w:t xml:space="preserve">érotisme </w:t>
      </w:r>
    </w:p>
    <w:p>
      <w:pPr>
        <w:pStyle w:val="Heading3"/>
      </w:pPr>
      <w:r>
        <w:rPr/>
        <w:t>Localisation</w:t>
      </w:r>
      <w:r>
        <w:rPr/>
        <w:t xml:space="preserve"> </w:t>
      </w:r>
    </w:p>
    <w:p>
      <w:pPr/>
      <w:r>
        <w:rPr>
          <w:u w:val="single"/>
        </w:rPr>
        <w:t>Délire</w:t>
      </w:r>
      <w:r>
        <w:rPr>
          <w:u w:val="single"/>
        </w:rPr>
        <w:t xml:space="preserve"> qui n’est pas systématisé</w:t>
      </w:r>
      <w:r>
        <w:rPr>
          <w:u w:val="single"/>
        </w:rPr>
        <w:t xml:space="preserve"> </w:t>
      </w:r>
      <w:r>
        <w:rPr>
          <w:u w:val="single"/>
        </w:rPr>
        <w:t>qui va dans tous les sens</w:t>
      </w:r>
      <w:r>
        <w:rPr/>
        <w:t xml:space="preserve">, mal organisé </w:t>
      </w:r>
    </w:p>
    <w:p>
      <w:pPr/>
      <w:r>
        <w:rPr/>
        <w:t>l’adhésion du patient : le patient ne critique son délire (adhésion total)</w:t>
      </w:r>
    </w:p>
    <w:p>
      <w:pPr/>
      <w:r>
        <w:rPr/>
        <w:t>l’humeur du patient vas haussier selon les phases délirantes</w:t>
      </w:r>
    </w:p>
    <w:p>
      <w:pPr>
        <w:pStyle w:val="Heading3"/>
      </w:pPr>
      <w:r>
        <w:rPr/>
        <w:t>Autres signes cliniques</w:t>
      </w:r>
    </w:p>
    <w:p>
      <w:pPr/>
      <w:r>
        <w:rPr/>
        <w:t xml:space="preserve">La BDA peut induire les troubles des comportements </w:t>
      </w:r>
    </w:p>
    <w:p>
      <w:pPr/>
      <w:r>
        <w:rPr/>
        <w:t xml:space="preserve">Excitation psychomotrice </w:t>
      </w:r>
    </w:p>
    <w:p>
      <w:pPr/>
      <w:r>
        <w:rPr/>
        <w:t xml:space="preserve">Stupeur </w:t>
      </w:r>
    </w:p>
    <w:p>
      <w:pPr/>
      <w:r>
        <w:rPr/>
        <w:t>Logorrhée ou mutisme</w:t>
      </w:r>
    </w:p>
    <w:p>
      <w:pPr/>
      <w:r>
        <w:rPr/>
        <w:t>Fugue</w:t>
      </w:r>
    </w:p>
    <w:p>
      <w:pPr/>
      <w:r>
        <w:rPr/>
        <w:t>Des actes médico-légaux</w:t>
      </w:r>
    </w:p>
    <w:p>
      <w:pPr/>
      <w:r>
        <w:rPr/>
        <w:t>Très souvent, une dépersonnalisation importante, soit l’impression de ne plus</w:t>
      </w:r>
      <w:r>
        <w:rPr/>
        <w:t xml:space="preserve"> </w:t>
      </w:r>
      <w:r>
        <w:rPr/>
        <w:t xml:space="preserve">être soi même </w:t>
      </w:r>
    </w:p>
    <w:p>
      <w:pPr/>
      <w:r>
        <w:rPr/>
        <w:t>Il n’y pas de désorientation temporo-spatiale</w:t>
      </w:r>
    </w:p>
    <w:p>
      <w:pPr>
        <w:pStyle w:val="Heading2"/>
      </w:pPr>
      <w:r>
        <w:rPr/>
        <w:t>Evolution</w:t>
      </w:r>
      <w:r>
        <w:rPr/>
        <w:t xml:space="preserve"> </w:t>
      </w:r>
    </w:p>
    <w:p>
      <w:pPr/>
      <w:r>
        <w:rPr/>
        <w:t>Dans 50% des cas, il n’y a jamais aucune récidive de BDA</w:t>
      </w:r>
    </w:p>
    <w:p>
      <w:pPr/>
      <w:r>
        <w:rPr/>
        <w:t xml:space="preserve">La guérison (stabilisation) se fait en quelques jours ou quelques semaines avec un mois d’hospitalisation </w:t>
      </w:r>
    </w:p>
    <w:p>
      <w:pPr>
        <w:pStyle w:val="Heading3"/>
      </w:pPr>
      <w:r>
        <w:rPr/>
        <w:t>Evolution intermittente avec récidive</w:t>
      </w:r>
    </w:p>
    <w:p>
      <w:pPr/>
      <w:r>
        <w:rPr/>
        <w:t xml:space="preserve">Parfois identique à la première bouffée délirante aigue ou différente </w:t>
      </w:r>
    </w:p>
    <w:p>
      <w:pPr/>
      <w:r>
        <w:rPr/>
        <w:t>Diagnostic différentiel : psychose maniaco-dépressive (trouble de l’humeur)</w:t>
      </w:r>
    </w:p>
    <w:p>
      <w:pPr>
        <w:pStyle w:val="Heading3"/>
      </w:pPr>
      <w:r>
        <w:rPr/>
        <w:t>Evolution vers la chronicité</w:t>
      </w:r>
    </w:p>
    <w:p>
      <w:pPr/>
      <w:r>
        <w:rPr/>
        <w:t xml:space="preserve">Dès </w:t>
      </w:r>
      <w:r>
        <w:rPr/>
        <w:t>la première bouffée délirante</w:t>
      </w:r>
      <w:r>
        <w:rPr/>
        <w:t xml:space="preserve"> aigue ou après plusieurs (rapprochées)</w:t>
      </w:r>
    </w:p>
    <w:p>
      <w:pPr/>
      <w:r>
        <w:rPr/>
        <w:t xml:space="preserve">Sujet jeune : schizophrénie </w:t>
      </w:r>
    </w:p>
    <w:p>
      <w:pPr/>
      <w:r>
        <w:rPr/>
        <w:t>Sujet âgé : délire non schizophrénique</w:t>
      </w:r>
    </w:p>
    <w:p>
      <w:pPr>
        <w:pStyle w:val="Heading3"/>
      </w:pPr>
      <w:r>
        <w:rPr/>
        <w:t>Eléments de bon pronostic</w:t>
      </w:r>
    </w:p>
    <w:p>
      <w:pPr/>
      <w:r>
        <w:rPr/>
        <w:t xml:space="preserve">Qui sont en défaveur d’une psychose chronique </w:t>
      </w:r>
    </w:p>
    <w:p>
      <w:pPr/>
      <w:r>
        <w:rPr/>
        <w:t>Bouffée délirante aigues (début brutal) surtout s’il y a un facteur déclenchant</w:t>
      </w:r>
    </w:p>
    <w:p>
      <w:pPr/>
      <w:r>
        <w:rPr/>
        <w:t xml:space="preserve">Personne pré morbide, extraverti avec une bonne adaptions affectif et social </w:t>
      </w:r>
    </w:p>
    <w:p>
      <w:pPr/>
      <w:r>
        <w:rPr/>
        <w:t xml:space="preserve">Accès délirant brefs une guérison rapide </w:t>
      </w:r>
    </w:p>
    <w:p>
      <w:pPr/>
      <w:r>
        <w:rPr/>
        <w:t>Bonne sensibilité au traitement</w:t>
      </w:r>
    </w:p>
    <w:p>
      <w:pPr>
        <w:pStyle w:val="Heading3"/>
      </w:pPr>
      <w:r>
        <w:rPr/>
        <w:t>Eléments de mauvais pronostic</w:t>
      </w:r>
    </w:p>
    <w:p>
      <w:pPr/>
      <w:r>
        <w:rPr/>
        <w:t>Début subaigu précédé de manifestation insidieuse</w:t>
      </w:r>
    </w:p>
    <w:p>
      <w:pPr/>
      <w:r>
        <w:rPr/>
        <w:t>Personnes pré morbide schizoïde</w:t>
      </w:r>
    </w:p>
    <w:p>
      <w:pPr/>
      <w:r>
        <w:rPr/>
        <w:t xml:space="preserve">Antécédent de tentative de suicide </w:t>
      </w:r>
    </w:p>
    <w:p>
      <w:pPr/>
      <w:r>
        <w:rPr/>
        <w:t xml:space="preserve">Difficulté d’adaptation </w:t>
      </w:r>
    </w:p>
    <w:p>
      <w:pPr/>
      <w:r>
        <w:rPr/>
        <w:t xml:space="preserve">Préoccupation hypochondriaque </w:t>
      </w:r>
    </w:p>
    <w:p>
      <w:pPr/>
      <w:r>
        <w:rPr/>
        <w:t>Angoisse</w:t>
      </w:r>
      <w:r>
        <w:rPr/>
        <w:t xml:space="preserve"> </w:t>
      </w:r>
    </w:p>
    <w:p>
      <w:pPr/>
      <w:r>
        <w:rPr/>
        <w:t xml:space="preserve">Absence de variation de l’humeur </w:t>
      </w:r>
    </w:p>
    <w:p>
      <w:pPr/>
      <w:r>
        <w:rPr/>
        <w:t xml:space="preserve">Résolution incomplètes, persistance de l’élément délirant </w:t>
      </w:r>
    </w:p>
    <w:p>
      <w:pPr/>
      <w:r>
        <w:rPr/>
        <w:t>Critique imparfaite du délire malgré le traitement</w:t>
      </w:r>
    </w:p>
    <w:p>
      <w:pPr>
        <w:pStyle w:val="Heading2"/>
      </w:pPr>
      <w:r>
        <w:rPr/>
        <w:t>Diagnostic différentiel</w:t>
      </w:r>
    </w:p>
    <w:p>
      <w:pPr/>
      <w:r>
        <w:rPr>
          <w:b/>
        </w:rPr>
        <w:t xml:space="preserve">Sd confusionnel : </w:t>
      </w:r>
      <w:r>
        <w:rPr/>
        <w:t>Désorientation temporo-spatial</w:t>
      </w:r>
    </w:p>
    <w:p>
      <w:pPr/>
      <w:r>
        <w:rPr>
          <w:b/>
        </w:rPr>
        <w:t>Manie délirante</w:t>
      </w:r>
      <w:r>
        <w:rPr>
          <w:b/>
        </w:rPr>
        <w:t xml:space="preserve"> : </w:t>
      </w:r>
      <w:r>
        <w:rPr/>
        <w:t>Antécédent des troubles thymiques, présence d’</w:t>
      </w:r>
      <w:r>
        <w:rPr/>
        <w:t>hypersyntonie</w:t>
      </w:r>
      <w:r>
        <w:rPr/>
        <w:t>, absence d’hallucination</w:t>
      </w:r>
    </w:p>
    <w:p>
      <w:pPr/>
      <w:r>
        <w:rPr>
          <w:b/>
        </w:rPr>
        <w:t xml:space="preserve">Névrose hystérique : </w:t>
      </w:r>
      <w:r>
        <w:rPr/>
        <w:t>Agitation psychomotrice devant le public</w:t>
      </w:r>
    </w:p>
    <w:p>
      <w:pPr/>
      <w:r>
        <w:rPr>
          <w:b/>
        </w:rPr>
        <w:t>Mélancolie délirantes</w:t>
      </w:r>
      <w:r>
        <w:rPr>
          <w:b/>
        </w:rPr>
        <w:t xml:space="preserve"> : </w:t>
      </w:r>
      <w:r>
        <w:rPr/>
        <w:t>Début progressif par une dépression, monotonie du délire, thématique unique (persécution)</w:t>
      </w:r>
    </w:p>
    <w:p>
      <w:pPr/>
      <w:r>
        <w:rPr>
          <w:b/>
        </w:rPr>
        <w:t>Exacerbation d’une psychose chronique</w:t>
      </w:r>
      <w:r>
        <w:rPr>
          <w:b/>
        </w:rPr>
        <w:t xml:space="preserve"> : </w:t>
      </w:r>
      <w:r>
        <w:rPr/>
        <w:t>Décompensation d’un sd dissociatif</w:t>
      </w:r>
    </w:p>
    <w:p>
      <w:pPr>
        <w:pStyle w:val="Heading2"/>
      </w:pPr>
      <w:r>
        <w:rPr/>
        <w:t>Les formes étiologiques</w:t>
      </w:r>
    </w:p>
    <w:p>
      <w:pPr/>
      <w:r>
        <w:rPr/>
        <w:t>Intoxication alcoolique</w:t>
      </w:r>
    </w:p>
    <w:p>
      <w:pPr/>
      <w:r>
        <w:rPr/>
        <w:t xml:space="preserve">Circonstance physiologique </w:t>
      </w:r>
    </w:p>
    <w:p>
      <w:pPr/>
      <w:r>
        <w:rPr/>
        <w:t xml:space="preserve">Thérapeutique en médecine générale </w:t>
      </w:r>
    </w:p>
    <w:p>
      <w:pPr/>
      <w:r>
        <w:rPr/>
        <w:t xml:space="preserve">Affection générales </w:t>
      </w:r>
    </w:p>
    <w:p>
      <w:pPr/>
      <w:r>
        <w:rPr/>
        <w:t xml:space="preserve">Toxicomane </w:t>
      </w:r>
    </w:p>
    <w:p>
      <w:pPr/>
      <w:r>
        <w:rPr/>
        <w:t>Sans causse sauf perturbation actuelle de l’existence</w:t>
      </w:r>
    </w:p>
    <w:p>
      <w:pPr>
        <w:pStyle w:val="Heading2"/>
      </w:pPr>
      <w:r>
        <w:rPr/>
        <w:t>Traitement</w:t>
      </w:r>
      <w:r>
        <w:rPr/>
        <w:t xml:space="preserve"> </w:t>
      </w:r>
    </w:p>
    <w:p>
      <w:pPr>
        <w:pStyle w:val="Heading3"/>
      </w:pPr>
      <w:r>
        <w:rPr/>
        <w:t xml:space="preserve">Hospitalisation </w:t>
      </w:r>
    </w:p>
    <w:p>
      <w:pPr/>
      <w:r>
        <w:rPr/>
        <w:t xml:space="preserve">La BDA est une urgence psychiatrique car il peut être dangereux pour lui-même et pour les autres </w:t>
      </w:r>
    </w:p>
    <w:p>
      <w:pPr/>
      <w:r>
        <w:rPr/>
        <w:t>Une hospitalisation de tiers personne</w:t>
      </w:r>
      <w:r>
        <w:rPr/>
        <w:t xml:space="preserve"> </w:t>
      </w:r>
      <w:r>
        <w:rPr/>
        <w:t xml:space="preserve">peut être mise en place, avoir une hospitalisation d’office selon la circonstance </w:t>
      </w:r>
    </w:p>
    <w:p>
      <w:pPr/>
      <w:r>
        <w:rPr/>
        <w:t xml:space="preserve">Bilan complet </w:t>
      </w:r>
    </w:p>
    <w:p>
      <w:pPr/>
      <w:r>
        <w:rPr/>
        <w:t xml:space="preserve">Clinique et biologique </w:t>
      </w:r>
    </w:p>
    <w:p>
      <w:pPr/>
      <w:r>
        <w:rPr/>
        <w:t xml:space="preserve">Toujours rechercher la prise de toxiques </w:t>
      </w:r>
    </w:p>
    <w:p>
      <w:pPr/>
      <w:r>
        <w:rPr/>
        <w:t>Scanner cérébrale à la rechercher de trouble organiques</w:t>
      </w:r>
    </w:p>
    <w:p>
      <w:pPr/>
      <w:r>
        <w:rPr/>
        <w:t>*** hallucination visuelle est toujours d’origine toxique***</w:t>
      </w:r>
    </w:p>
    <w:p>
      <w:pPr/>
    </w:p>
    <w:p>
      <w:pPr/>
      <w:r>
        <w:rPr>
          <w:b/>
        </w:rPr>
        <w:t xml:space="preserve">Examen clinique </w:t>
      </w:r>
    </w:p>
    <w:p>
      <w:pPr/>
      <w:r>
        <w:rPr>
          <w:b/>
        </w:rPr>
        <w:t xml:space="preserve">Neuroleptique </w:t>
      </w:r>
    </w:p>
    <w:p>
      <w:pPr/>
      <w:r>
        <w:rPr>
          <w:b/>
        </w:rPr>
        <w:t>Surveillance</w:t>
      </w:r>
    </w:p>
    <w:p>
      <w:pPr>
        <w:pStyle w:val="Heading3"/>
      </w:pPr>
      <w:r>
        <w:rPr/>
        <w:t>Traitement médicamenteux</w:t>
      </w:r>
    </w:p>
    <w:p>
      <w:pPr/>
      <w:r>
        <w:rPr/>
        <w:t>Neuroleptique : incisif (anti-hallucinatoire) Haldol</w:t>
      </w:r>
    </w:p>
    <w:p>
      <w:pPr/>
      <w:r>
        <w:rPr/>
        <w:t xml:space="preserve">le traitement dure en général 6 mois </w:t>
      </w:r>
    </w:p>
    <w:p>
      <w:pPr/>
      <w:r>
        <w:rPr/>
        <w:t xml:space="preserve">quand </w:t>
      </w:r>
      <w:r>
        <w:rPr/>
        <w:t>l</w:t>
      </w:r>
      <w:r>
        <w:rPr/>
        <w:t>e</w:t>
      </w:r>
      <w:r>
        <w:rPr/>
        <w:t xml:space="preserve"> délire disparait, il peut suivre un épisode dépressif</w:t>
      </w:r>
    </w:p>
    <w:p>
      <w:pPr>
        <w:pStyle w:val="Heading3"/>
      </w:pPr>
      <w:r>
        <w:rPr/>
        <w:t>Psychothérapie</w:t>
      </w:r>
      <w:r>
        <w:rPr/>
        <w:t xml:space="preserve"> </w:t>
      </w:r>
    </w:p>
    <w:p>
      <w:pPr/>
      <w:r>
        <w:rPr/>
        <w:t>pas</w:t>
      </w:r>
      <w:r>
        <w:rPr/>
        <w:t xml:space="preserve"> de psychothérapie structurée mais du soutien qui aura pour but d’accompagner le patient </w:t>
      </w:r>
    </w:p>
    <w:p>
      <w:pPr/>
      <w:r>
        <w:rPr/>
        <w:t>cette psychothérapie devra se poursuivre après la sortie de l’hôpital et jusqu’à l’arrêt</w:t>
      </w:r>
      <w:r>
        <w:rPr/>
        <w:t xml:space="preserve"> </w:t>
      </w:r>
      <w:r>
        <w:rPr/>
        <w:t>du traitement</w:t>
      </w:r>
    </w:p>
    <w:p>
      <w:pPr>
        <w:pStyle w:val="Heading3"/>
      </w:pPr>
      <w:r>
        <w:rPr/>
        <w:t>Sismothérapie (</w:t>
      </w:r>
      <w:r>
        <w:rPr/>
        <w:t>électroconvusivothérapie</w:t>
      </w:r>
      <w:r>
        <w:rPr/>
        <w:t>)</w:t>
      </w:r>
    </w:p>
    <w:p>
      <w:pPr/>
      <w:r>
        <w:rPr/>
        <w:t>elle</w:t>
      </w:r>
      <w:r>
        <w:rPr/>
        <w:t xml:space="preserve"> est efficace </w:t>
      </w:r>
    </w:p>
    <w:p>
      <w:pPr/>
      <w:r>
        <w:rPr/>
        <w:t>seulement utilisée en seconde intention si les neuroleptiques ne sont pas efficaces</w:t>
      </w:r>
    </w:p>
    <w:p>
      <w:pPr>
        <w:pStyle w:val="Heading3"/>
      </w:pPr>
      <w:r>
        <w:rPr/>
        <w:t>Modalité thérapeutique</w:t>
      </w:r>
      <w:r>
        <w:rPr/>
        <w:t xml:space="preserve"> </w:t>
      </w:r>
    </w:p>
    <w:p>
      <w:pPr/>
      <w:r>
        <w:rPr/>
        <w:t>littérature</w:t>
      </w:r>
      <w:r>
        <w:rPr/>
        <w:t xml:space="preserve"> : neuroleptique </w:t>
      </w:r>
    </w:p>
    <w:p>
      <w:pPr/>
      <w:r>
        <w:rPr/>
        <w:t>lévomépromazine</w:t>
      </w:r>
      <w:r>
        <w:rPr/>
        <w:t xml:space="preserve"> : 25mg - 100 – 60 mg/j</w:t>
      </w:r>
    </w:p>
    <w:p>
      <w:pPr/>
      <w:r>
        <w:rPr/>
        <w:t>halopéridol</w:t>
      </w:r>
      <w:r>
        <w:rPr/>
        <w:t xml:space="preserve"> : 5 mg – 10 mg à 30 mg/jour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