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Psychose maniaco-dépressive ou maladie maniaco-dépressive</w:t>
      </w:r>
    </w:p>
    <w:p>
      <w:pPr>
        <w:pStyle w:val="Heading2"/>
      </w:pPr>
      <w:r>
        <w:rPr/>
        <w:t>Généralités</w:t>
      </w:r>
    </w:p>
    <w:p>
      <w:pPr/>
      <w:r>
        <w:rPr/>
        <w:t>Historiquement, deux types :</w:t>
      </w:r>
    </w:p>
    <w:p>
      <w:pPr/>
      <w:r>
        <w:rPr/>
        <w:t xml:space="preserve">Maladie </w:t>
      </w:r>
      <w:r>
        <w:rPr/>
        <w:t>manioco-dépressive</w:t>
      </w:r>
      <w:r>
        <w:rPr/>
        <w:t xml:space="preserve"> (MMD) unipolaire,</w:t>
      </w:r>
    </w:p>
    <w:p>
      <w:pPr/>
      <w:r>
        <w:rPr/>
        <w:t xml:space="preserve">Maladie maniaco-dépressive bipolaire, </w:t>
      </w:r>
    </w:p>
    <w:p>
      <w:pPr/>
      <w:r>
        <w:rPr/>
        <w:t xml:space="preserve">Concernant l’alternance d’épisodes d’excitation manque ou hypomaniaque et d’épisodes dépressifs </w:t>
      </w:r>
    </w:p>
    <w:p>
      <w:pPr/>
      <w:r>
        <w:rPr/>
        <w:t xml:space="preserve">Les épisodes affectifs </w:t>
      </w:r>
      <w:r>
        <w:rPr/>
      </w:r>
      <w:r>
        <w:rPr/>
        <w:t xml:space="preserve"> par des Intervalles libres de toute symptomatologie </w:t>
      </w:r>
    </w:p>
    <w:p>
      <w:pPr/>
    </w:p>
    <w:p>
      <w:pPr/>
      <w:r>
        <w:rPr/>
        <w:t xml:space="preserve">MMD bipolaire : des facteurs de vulnérabilité héréditaire </w:t>
      </w:r>
    </w:p>
    <w:p>
      <w:pPr/>
      <w:r>
        <w:rPr/>
        <w:t xml:space="preserve">MMD bipolaire, </w:t>
      </w:r>
      <w:r>
        <w:rPr/>
        <w:t>sex</w:t>
      </w:r>
      <w:r>
        <w:rPr/>
        <w:t xml:space="preserve"> ratio : 1 </w:t>
      </w:r>
    </w:p>
    <w:p>
      <w:pPr/>
      <w:r>
        <w:rPr/>
        <w:t>La forme unipolaire touche plus des femmes que d’hommes</w:t>
      </w:r>
    </w:p>
    <w:p>
      <w:pPr>
        <w:pStyle w:val="Heading2"/>
      </w:pPr>
      <w:r>
        <w:rPr/>
        <w:t>Physiopathologies</w:t>
      </w:r>
      <w:r>
        <w:rPr/>
        <w:t xml:space="preserve"> </w:t>
      </w:r>
    </w:p>
    <w:p>
      <w:pPr/>
      <w:r>
        <w:rPr/>
        <w:t xml:space="preserve">02 </w:t>
      </w:r>
      <w:r>
        <w:rPr/>
        <w:t>hypothèses pathogéniques</w:t>
      </w:r>
      <w:r>
        <w:rPr/>
        <w:t xml:space="preserve"> :</w:t>
      </w:r>
    </w:p>
    <w:p>
      <w:pPr/>
      <w:r>
        <w:rPr/>
        <w:t xml:space="preserve">Génétique et constitutionnelle : c’est une affection endogène c’est à dire inscrire dans </w:t>
      </w:r>
      <w:r>
        <w:rPr/>
        <w:t>les patrimoines héréditaires ;</w:t>
      </w:r>
    </w:p>
    <w:p>
      <w:pPr/>
      <w:r>
        <w:rPr/>
        <w:t>Neurophysiologique : l’humeur serait en fonctions soumise au cerveau, sa régulation s’</w:t>
      </w:r>
      <w:r>
        <w:rPr/>
        <w:t>effectue</w:t>
      </w:r>
      <w:r>
        <w:rPr/>
        <w:t xml:space="preserve"> </w:t>
      </w:r>
      <w:r>
        <w:rPr/>
        <w:t>aux moyens</w:t>
      </w:r>
      <w:r>
        <w:rPr/>
        <w:t xml:space="preserve"> d’une médiation chimique</w:t>
      </w:r>
    </w:p>
    <w:p>
      <w:pPr>
        <w:pStyle w:val="Heading2"/>
      </w:pPr>
      <w:r>
        <w:rPr/>
        <w:t>Classification</w:t>
      </w:r>
    </w:p>
    <w:p>
      <w:pPr>
        <w:pStyle w:val="Heading3"/>
      </w:pPr>
      <w:r>
        <w:rPr/>
        <w:t xml:space="preserve">La MMD bipolaire de types I par l’existence : </w:t>
      </w:r>
    </w:p>
    <w:p>
      <w:pPr/>
      <w:r>
        <w:rPr/>
        <w:t xml:space="preserve">D’u moins un épisode manique franc </w:t>
      </w:r>
    </w:p>
    <w:p>
      <w:pPr/>
      <w:r>
        <w:rPr/>
        <w:t>Ou d’un épisode mixte dans les antécédents personnels</w:t>
      </w:r>
    </w:p>
    <w:p>
      <w:pPr>
        <w:pStyle w:val="Heading3"/>
      </w:pPr>
      <w:r>
        <w:rPr/>
        <w:t>La MMD bipolaire de type II se définit par l’</w:t>
      </w:r>
      <w:r>
        <w:rPr/>
        <w:t>existence</w:t>
      </w:r>
      <w:r>
        <w:rPr/>
        <w:t xml:space="preserve"> </w:t>
      </w:r>
    </w:p>
    <w:p>
      <w:pPr/>
      <w:r>
        <w:rPr/>
        <w:t xml:space="preserve">D’antécédent d’une ou plusieurs </w:t>
      </w:r>
      <w:r>
        <w:rPr/>
        <w:t>épisodes</w:t>
      </w:r>
      <w:r>
        <w:rPr/>
        <w:t xml:space="preserve"> dépressifs </w:t>
      </w:r>
    </w:p>
    <w:p>
      <w:pPr/>
      <w:r>
        <w:rPr/>
        <w:t xml:space="preserve">Et d’au moins un épisode hypomaniaque </w:t>
      </w:r>
    </w:p>
    <w:p>
      <w:pPr/>
      <w:r>
        <w:rPr/>
        <w:t xml:space="preserve">L’anamnèse ne met pas </w:t>
      </w:r>
      <w:r>
        <w:rPr/>
        <w:t>une</w:t>
      </w:r>
      <w:r>
        <w:rPr/>
        <w:t xml:space="preserve"> évidence d’épisode maniaque</w:t>
      </w:r>
    </w:p>
    <w:p>
      <w:pPr>
        <w:pStyle w:val="Heading3"/>
      </w:pPr>
      <w:r>
        <w:rPr/>
        <w:t>La MMD unipolaire</w:t>
      </w:r>
    </w:p>
    <w:p>
      <w:pPr/>
      <w:r>
        <w:rPr/>
        <w:t xml:space="preserve">Par la récurrence </w:t>
      </w:r>
      <w:r>
        <w:rPr/>
        <w:t>d’épisode dépressif séparé</w:t>
      </w:r>
      <w:r>
        <w:rPr/>
        <w:t xml:space="preserve"> d’intervalle libre </w:t>
      </w:r>
    </w:p>
    <w:p>
      <w:pPr/>
      <w:r>
        <w:rPr/>
        <w:t xml:space="preserve">Ce </w:t>
      </w:r>
      <w:r>
        <w:rPr/>
        <w:t>diagnostic</w:t>
      </w:r>
      <w:r>
        <w:rPr/>
        <w:t xml:space="preserve"> n’est porté qu’à partir du troisième épisode dépressif majeur</w:t>
      </w:r>
    </w:p>
    <w:p>
      <w:pPr>
        <w:pStyle w:val="Heading2"/>
      </w:pPr>
      <w:r>
        <w:rPr/>
        <w:t>Définition</w:t>
      </w:r>
    </w:p>
    <w:p>
      <w:pPr/>
      <w:r>
        <w:rPr/>
        <w:t xml:space="preserve">La psychose maniaco-dépressive </w:t>
      </w:r>
    </w:p>
    <w:p>
      <w:pPr/>
      <w:r>
        <w:rPr/>
        <w:t xml:space="preserve">Une maladie mentale </w:t>
      </w:r>
    </w:p>
    <w:p>
      <w:pPr/>
      <w:r>
        <w:rPr/>
        <w:t xml:space="preserve">Des dérèglements de l’humeur </w:t>
      </w:r>
    </w:p>
    <w:p>
      <w:pPr/>
      <w:r>
        <w:rPr/>
        <w:t xml:space="preserve">Évolution par accès se détachant plus ou moins </w:t>
      </w:r>
      <w:r>
        <w:rPr/>
        <w:t>franchement</w:t>
      </w:r>
      <w:r>
        <w:rPr/>
        <w:t xml:space="preserve"> les </w:t>
      </w:r>
      <w:r>
        <w:rPr/>
        <w:t>unes</w:t>
      </w:r>
      <w:r>
        <w:rPr/>
        <w:t xml:space="preserve"> des autres et de l’état normal</w:t>
      </w:r>
    </w:p>
    <w:p>
      <w:pPr>
        <w:pStyle w:val="Heading2"/>
      </w:pPr>
      <w:r>
        <w:rPr/>
        <w:t xml:space="preserve">La </w:t>
      </w:r>
      <w:r>
        <w:rPr/>
        <w:t>maniaco-dépressive</w:t>
      </w:r>
      <w:r>
        <w:rPr/>
        <w:t xml:space="preserve"> </w:t>
      </w:r>
    </w:p>
    <w:p>
      <w:pPr>
        <w:pStyle w:val="Heading3"/>
      </w:pPr>
      <w:r>
        <w:rPr/>
        <w:t>Accès mélancolique</w:t>
      </w:r>
      <w:r>
        <w:rPr/>
        <w:t xml:space="preserve"> </w:t>
      </w:r>
    </w:p>
    <w:p>
      <w:pPr/>
      <w:r>
        <w:rPr/>
        <w:t>Trouble de l’humeur marqué par un état dépressif majeur</w:t>
      </w:r>
    </w:p>
    <w:p>
      <w:pPr/>
      <w:r>
        <w:rPr/>
        <w:t xml:space="preserve">Ralentissement psychomoteur considérable </w:t>
      </w:r>
    </w:p>
    <w:p>
      <w:pPr/>
      <w:r>
        <w:rPr/>
        <w:t>Forme grave de l’état dépressif</w:t>
      </w:r>
    </w:p>
    <w:p>
      <w:pPr>
        <w:pStyle w:val="Heading3"/>
      </w:pPr>
      <w:r>
        <w:rPr/>
        <w:t>Accès maniaque</w:t>
      </w:r>
    </w:p>
    <w:p>
      <w:pPr/>
      <w:r>
        <w:rPr/>
        <w:t xml:space="preserve">Etat d’excitation : tous les processus mentaux sont </w:t>
      </w:r>
      <w:r>
        <w:rPr/>
        <w:t>accélérés</w:t>
      </w:r>
      <w:r>
        <w:rPr/>
        <w:t xml:space="preserve"> (tachypsychie)</w:t>
      </w:r>
    </w:p>
    <w:p>
      <w:pPr/>
      <w:r>
        <w:rPr/>
        <w:t xml:space="preserve">Les idées partent dans tous les </w:t>
      </w:r>
      <w:r>
        <w:rPr/>
        <w:t>sens,</w:t>
      </w:r>
      <w:r>
        <w:rPr/>
        <w:t xml:space="preserve"> les propos sont décousus</w:t>
      </w:r>
    </w:p>
    <w:p>
      <w:pPr>
        <w:pStyle w:val="Heading2"/>
      </w:pPr>
      <w:r>
        <w:rPr/>
        <w:t>Signes cliniques</w:t>
      </w:r>
    </w:p>
    <w:p>
      <w:pPr>
        <w:pStyle w:val="Heading3"/>
      </w:pPr>
      <w:r>
        <w:rPr/>
        <w:t>Accès mélancolique : QE</w:t>
      </w:r>
    </w:p>
    <w:p>
      <w:pPr>
        <w:pStyle w:val="Heading4"/>
      </w:pPr>
      <w:r>
        <w:rPr/>
        <w:t>Phase de début</w:t>
      </w:r>
    </w:p>
    <w:p>
      <w:pPr/>
      <w:r>
        <w:rPr/>
        <w:t xml:space="preserve">Souvent progressif </w:t>
      </w:r>
    </w:p>
    <w:p>
      <w:pPr/>
      <w:r>
        <w:rPr/>
        <w:t xml:space="preserve">Les premiers signes : la fatigue et l’insomnie </w:t>
      </w:r>
    </w:p>
    <w:p>
      <w:pPr/>
      <w:r>
        <w:rPr/>
        <w:t xml:space="preserve">Quelques semaines ou quelque mois apparition des sentiments d’incapacité et de dépréciation </w:t>
      </w:r>
    </w:p>
    <w:p>
      <w:pPr/>
      <w:r>
        <w:rPr/>
        <w:t xml:space="preserve">Une difficulté à s’intéresser à ses proches, ses loisirs </w:t>
      </w:r>
      <w:r>
        <w:rPr/>
        <w:t>habituels</w:t>
      </w:r>
    </w:p>
    <w:p>
      <w:pPr>
        <w:pStyle w:val="Heading4"/>
      </w:pPr>
      <w:r>
        <w:rPr/>
        <w:t>Phase d’état</w:t>
      </w:r>
    </w:p>
    <w:p>
      <w:pPr/>
      <w:r>
        <w:rPr/>
        <w:t xml:space="preserve">Présence d’un visage terreux </w:t>
      </w:r>
    </w:p>
    <w:p>
      <w:pPr/>
      <w:r>
        <w:rPr/>
        <w:t>Une hypomimie</w:t>
      </w:r>
    </w:p>
    <w:p>
      <w:pPr/>
      <w:r>
        <w:rPr/>
        <w:t>Des yeux fixes et l’activité est réduite au minimum</w:t>
      </w:r>
    </w:p>
    <w:p>
      <w:pPr/>
      <w:r>
        <w:rPr>
          <w:b/>
        </w:rPr>
        <w:t xml:space="preserve">Humeur dépressive </w:t>
      </w:r>
    </w:p>
    <w:p>
      <w:pPr/>
      <w:r>
        <w:rPr/>
        <w:t xml:space="preserve">Ses propos son marqué par : un sentiment de tristesse importante, d’abattement, de désespoir, de découragement </w:t>
      </w:r>
    </w:p>
    <w:p>
      <w:pPr/>
      <w:r>
        <w:rPr/>
        <w:t>Une douleur morale quand les sentiments de tristesse et très intenses</w:t>
      </w:r>
    </w:p>
    <w:p>
      <w:pPr/>
      <w:r>
        <w:rPr/>
        <w:t xml:space="preserve">Parfois cette humeur dépressive est remplacée par : la </w:t>
      </w:r>
      <w:r>
        <w:rPr/>
        <w:t>dysphorrhées</w:t>
      </w:r>
      <w:r>
        <w:rPr/>
        <w:t>, l’</w:t>
      </w:r>
      <w:r>
        <w:rPr/>
        <w:t>anédonie</w:t>
      </w:r>
      <w:r>
        <w:rPr/>
        <w:t>, …..</w:t>
      </w:r>
    </w:p>
    <w:p>
      <w:pPr>
        <w:pStyle w:val="Heading5"/>
      </w:pPr>
      <w:r>
        <w:rPr/>
        <w:t>Ralentissement moteur</w:t>
      </w:r>
      <w:r>
        <w:rPr/>
        <w:t xml:space="preserve"> :</w:t>
      </w:r>
    </w:p>
    <w:p>
      <w:pPr/>
      <w:r>
        <w:rPr/>
        <w:t xml:space="preserve">Tout est lent chez </w:t>
      </w:r>
      <w:r>
        <w:rPr/>
        <w:t>le sujet</w:t>
      </w:r>
      <w:r>
        <w:rPr/>
        <w:t xml:space="preserve"> ;</w:t>
      </w:r>
    </w:p>
    <w:p>
      <w:pPr/>
      <w:r>
        <w:rPr/>
        <w:t xml:space="preserve">Il traine le pas, le corps est affaissé, les gestes sont </w:t>
      </w:r>
      <w:r>
        <w:rPr/>
        <w:t>lent</w:t>
      </w:r>
      <w:r>
        <w:rPr/>
        <w:t xml:space="preserve"> ;</w:t>
      </w:r>
    </w:p>
    <w:p>
      <w:pPr/>
      <w:r>
        <w:rPr/>
        <w:t>Il parle très peu d’une voix monocorde, affaiblie</w:t>
      </w:r>
      <w:r>
        <w:rPr/>
        <w:t xml:space="preserve"> ;</w:t>
      </w:r>
    </w:p>
    <w:p>
      <w:pPr/>
      <w:r>
        <w:rPr/>
        <w:t xml:space="preserve">Sa mimique est très </w:t>
      </w:r>
      <w:r>
        <w:rPr/>
        <w:t>pauvre</w:t>
      </w:r>
      <w:r>
        <w:rPr/>
        <w:t xml:space="preserve"> et son expression est très lente.</w:t>
      </w:r>
    </w:p>
    <w:p>
      <w:pPr/>
    </w:p>
    <w:p>
      <w:pPr>
        <w:pStyle w:val="Heading5"/>
      </w:pPr>
      <w:r>
        <w:rPr/>
        <w:t>Ralentissement psychique</w:t>
      </w:r>
    </w:p>
    <w:p>
      <w:pPr/>
      <w:r>
        <w:rPr/>
        <w:t>La pensée appauvrie et laborieuse</w:t>
      </w:r>
      <w:r>
        <w:rPr/>
        <w:t xml:space="preserve"> ;</w:t>
      </w:r>
    </w:p>
    <w:p>
      <w:pPr/>
      <w:r>
        <w:rPr/>
        <w:t>Le patient parle toujours les mêmes choses</w:t>
      </w:r>
      <w:r>
        <w:rPr/>
        <w:t xml:space="preserve"> ;</w:t>
      </w:r>
    </w:p>
    <w:p>
      <w:pPr/>
      <w:r>
        <w:rPr/>
        <w:t xml:space="preserve">Les pensées sans souplesse, de fluidité. La </w:t>
      </w:r>
      <w:r>
        <w:rPr/>
        <w:t>pensée</w:t>
      </w:r>
      <w:r>
        <w:rPr/>
        <w:t xml:space="preserve"> est fatiguée</w:t>
      </w:r>
      <w:r>
        <w:rPr/>
        <w:t xml:space="preserve"> ;</w:t>
      </w:r>
    </w:p>
    <w:p>
      <w:pPr/>
      <w:r>
        <w:rPr/>
        <w:t>Issue</w:t>
      </w:r>
      <w:r>
        <w:rPr/>
        <w:t xml:space="preserve"> de l’attention de la mémoire</w:t>
      </w:r>
      <w:r>
        <w:rPr/>
        <w:t xml:space="preserve"> ;</w:t>
      </w:r>
    </w:p>
    <w:p>
      <w:pPr/>
      <w:r>
        <w:rPr/>
        <w:t xml:space="preserve">Le sujet s’en plaint de </w:t>
      </w:r>
      <w:r>
        <w:rPr/>
        <w:t>façon disproportionnée</w:t>
      </w:r>
    </w:p>
    <w:p>
      <w:pPr/>
    </w:p>
    <w:p>
      <w:pPr>
        <w:pStyle w:val="Heading5"/>
      </w:pPr>
      <w:r>
        <w:rPr/>
        <w:t>Distorsion</w:t>
      </w:r>
      <w:r>
        <w:rPr/>
        <w:t xml:space="preserve"> </w:t>
      </w:r>
      <w:r>
        <w:rPr/>
        <w:t>des pensées</w:t>
      </w:r>
    </w:p>
    <w:p>
      <w:pPr/>
      <w:r>
        <w:rPr/>
        <w:t xml:space="preserve">La pensée </w:t>
      </w:r>
      <w:r>
        <w:rPr/>
        <w:t>dépressive</w:t>
      </w:r>
      <w:r>
        <w:rPr/>
        <w:t xml:space="preserve"> est caractérisée par l</w:t>
      </w:r>
      <w:r>
        <w:rPr/>
        <w:t xml:space="preserve"> ;</w:t>
      </w:r>
      <w:r>
        <w:rPr/>
        <w:tab/>
      </w:r>
    </w:p>
    <w:p>
      <w:pPr/>
      <w:r>
        <w:rPr/>
        <w:t>L’infériorité</w:t>
      </w:r>
    </w:p>
    <w:p>
      <w:pPr/>
      <w:r>
        <w:rPr/>
        <w:t>La déchéance</w:t>
      </w:r>
    </w:p>
    <w:p>
      <w:pPr/>
      <w:r>
        <w:rPr/>
        <w:t xml:space="preserve">L’échec </w:t>
      </w:r>
    </w:p>
    <w:p>
      <w:pPr/>
      <w:r>
        <w:rPr/>
        <w:t>L’impuissance</w:t>
      </w:r>
    </w:p>
    <w:p>
      <w:pPr/>
      <w:r>
        <w:rPr/>
        <w:t xml:space="preserve">L’auto dépréciation </w:t>
      </w:r>
    </w:p>
    <w:p>
      <w:pPr/>
      <w:r>
        <w:rPr/>
        <w:t>Le pessimisme</w:t>
      </w:r>
    </w:p>
    <w:p>
      <w:pPr/>
      <w:r>
        <w:rPr/>
        <w:t>Le désespoir</w:t>
      </w:r>
    </w:p>
    <w:p>
      <w:pPr>
        <w:pStyle w:val="Heading5"/>
      </w:pPr>
      <w:r>
        <w:rPr/>
        <w:t>Conduite suicidaire</w:t>
      </w:r>
      <w:r>
        <w:rPr/>
        <w:t xml:space="preserve"> :</w:t>
      </w:r>
    </w:p>
    <w:p>
      <w:pPr/>
      <w:r>
        <w:rPr/>
        <w:t xml:space="preserve">Le sujet s’interroge sur l’intérêt </w:t>
      </w:r>
      <w:r>
        <w:rPr/>
        <w:t>qu’il</w:t>
      </w:r>
      <w:r>
        <w:rPr/>
        <w:t xml:space="preserve"> a </w:t>
      </w:r>
      <w:r>
        <w:rPr/>
        <w:t xml:space="preserve">à </w:t>
      </w:r>
      <w:r>
        <w:rPr/>
        <w:t>vivre</w:t>
      </w:r>
      <w:r>
        <w:rPr/>
        <w:t xml:space="preserve"> </w:t>
      </w:r>
    </w:p>
    <w:p>
      <w:pPr/>
      <w:r>
        <w:rPr/>
        <w:t xml:space="preserve">Un soulagement à </w:t>
      </w:r>
      <w:r>
        <w:rPr/>
        <w:t>l’idée</w:t>
      </w:r>
      <w:r>
        <w:rPr/>
        <w:t xml:space="preserve"> de mourir </w:t>
      </w:r>
    </w:p>
    <w:p>
      <w:pPr/>
      <w:r>
        <w:rPr/>
        <w:t>Manque de courge pour passer à l’acte</w:t>
      </w:r>
    </w:p>
    <w:p>
      <w:pPr/>
      <w:r>
        <w:rPr/>
        <w:t>Une volonté manifeste de se donner la mort</w:t>
      </w:r>
    </w:p>
    <w:p>
      <w:pPr>
        <w:pStyle w:val="Heading3"/>
      </w:pPr>
      <w:r>
        <w:rPr/>
        <w:t>Anxiété</w:t>
      </w:r>
    </w:p>
    <w:p>
      <w:pPr>
        <w:pStyle w:val="Heading4"/>
      </w:pPr>
      <w:r>
        <w:rPr/>
        <w:t>Signes physiques</w:t>
      </w:r>
    </w:p>
    <w:p>
      <w:pPr/>
      <w:r>
        <w:rPr/>
        <w:t>Ils sont constants et trè</w:t>
      </w:r>
      <w:r>
        <w:rPr/>
        <w:t xml:space="preserve">s précoces : </w:t>
      </w:r>
    </w:p>
    <w:p>
      <w:pPr/>
      <w:r>
        <w:rPr/>
        <w:t xml:space="preserve">Trouble du sommeil </w:t>
      </w:r>
    </w:p>
    <w:p>
      <w:pPr/>
      <w:r>
        <w:rPr/>
        <w:t>Appétit</w:t>
      </w:r>
      <w:r>
        <w:rPr/>
        <w:t xml:space="preserve"> : anorexie</w:t>
      </w:r>
    </w:p>
    <w:p>
      <w:pPr/>
      <w:r>
        <w:rPr/>
        <w:t xml:space="preserve">Trouble sexuelle </w:t>
      </w:r>
    </w:p>
    <w:p>
      <w:pPr/>
      <w:r>
        <w:rPr/>
        <w:t xml:space="preserve">Signes </w:t>
      </w:r>
      <w:r>
        <w:rPr/>
        <w:t>digestif</w:t>
      </w:r>
      <w:r>
        <w:rPr/>
        <w:t xml:space="preserve"> (</w:t>
      </w:r>
      <w:r>
        <w:rPr/>
        <w:t>sensation</w:t>
      </w:r>
      <w:r>
        <w:rPr/>
        <w:t xml:space="preserve"> de lenteur digestive</w:t>
      </w:r>
      <w:r>
        <w:rPr/>
        <w:t>)</w:t>
      </w:r>
    </w:p>
    <w:p>
      <w:pPr/>
      <w:r>
        <w:rPr/>
        <w:t>Signe urinaire (dysurie)</w:t>
      </w:r>
    </w:p>
    <w:p>
      <w:pPr/>
      <w:r>
        <w:rPr/>
        <w:t>Tachycardie</w:t>
      </w:r>
    </w:p>
    <w:p>
      <w:pPr/>
      <w:r>
        <w:rPr/>
        <w:t>Hypertension artérielle</w:t>
      </w:r>
    </w:p>
    <w:p>
      <w:pPr>
        <w:pStyle w:val="Heading4"/>
      </w:pPr>
      <w:r>
        <w:rPr/>
        <w:t>Forme</w:t>
      </w:r>
      <w:r>
        <w:rPr/>
        <w:t xml:space="preserve"> clinique</w:t>
      </w:r>
    </w:p>
    <w:p>
      <w:pPr>
        <w:pStyle w:val="Heading5"/>
      </w:pPr>
      <w:r>
        <w:rPr/>
        <w:t>Mélancolie</w:t>
      </w:r>
      <w:r>
        <w:rPr/>
        <w:t xml:space="preserve"> simple</w:t>
      </w:r>
    </w:p>
    <w:p>
      <w:pPr/>
      <w:r>
        <w:rPr/>
        <w:t xml:space="preserve">Forme mineure très fréquente, </w:t>
      </w:r>
      <w:r>
        <w:rPr/>
        <w:t>les symptômes atténués</w:t>
      </w:r>
      <w:r>
        <w:rPr/>
        <w:t xml:space="preserve"> </w:t>
      </w:r>
    </w:p>
    <w:p>
      <w:pPr/>
      <w:r>
        <w:rPr/>
        <w:t xml:space="preserve">Une asthénie </w:t>
      </w:r>
    </w:p>
    <w:p>
      <w:pPr/>
      <w:r>
        <w:rPr/>
        <w:t>Une</w:t>
      </w:r>
      <w:r>
        <w:rPr/>
        <w:t xml:space="preserve"> insomnie</w:t>
      </w:r>
    </w:p>
    <w:p>
      <w:pPr/>
      <w:r>
        <w:rPr/>
        <w:t>Une</w:t>
      </w:r>
      <w:r>
        <w:rPr/>
        <w:t xml:space="preserve"> asse de l’activité </w:t>
      </w:r>
    </w:p>
    <w:p>
      <w:pPr/>
      <w:r>
        <w:rPr/>
        <w:t>Isolement du sujet</w:t>
      </w:r>
    </w:p>
    <w:p>
      <w:pPr>
        <w:pStyle w:val="Heading5"/>
      </w:pPr>
      <w:r>
        <w:rPr/>
        <w:t>Mélancolie stuporeuse</w:t>
      </w:r>
    </w:p>
    <w:p>
      <w:pPr/>
      <w:r>
        <w:rPr/>
        <w:t>Le retentissement psychomoteur est maximum</w:t>
      </w:r>
    </w:p>
    <w:p>
      <w:pPr/>
      <w:r>
        <w:rPr/>
        <w:t xml:space="preserve">Avec un patient figé </w:t>
      </w:r>
    </w:p>
    <w:p>
      <w:pPr/>
      <w:r>
        <w:rPr/>
        <w:t>Mutique et immobile</w:t>
      </w:r>
    </w:p>
    <w:p>
      <w:pPr>
        <w:pStyle w:val="Heading5"/>
      </w:pPr>
      <w:r>
        <w:rPr/>
        <w:t>Mélancolie agitée</w:t>
      </w:r>
      <w:r>
        <w:rPr/>
        <w:t xml:space="preserve"> ou anxieuse </w:t>
      </w:r>
    </w:p>
    <w:p>
      <w:pPr/>
      <w:r>
        <w:rPr/>
        <w:t>L’</w:t>
      </w:r>
      <w:r>
        <w:rPr/>
        <w:t>angoisse</w:t>
      </w:r>
      <w:r>
        <w:rPr/>
        <w:t xml:space="preserve"> est au premier plan</w:t>
      </w:r>
    </w:p>
    <w:p>
      <w:pPr/>
      <w:r>
        <w:rPr/>
        <w:t>Avec beaucoup de signes psychiques</w:t>
      </w:r>
    </w:p>
    <w:p>
      <w:pPr/>
      <w:r>
        <w:rPr/>
        <w:t xml:space="preserve">Parfois il a un débordement émotionnel </w:t>
      </w:r>
    </w:p>
    <w:p>
      <w:pPr>
        <w:pStyle w:val="Heading5"/>
      </w:pPr>
      <w:r>
        <w:rPr/>
        <w:t>Mélancolie délirante</w:t>
      </w:r>
    </w:p>
    <w:p>
      <w:pPr/>
      <w:r>
        <w:rPr/>
        <w:t xml:space="preserve">Délire alimenté par des interprétations et parfois des hallucinations </w:t>
      </w:r>
    </w:p>
    <w:p>
      <w:pPr/>
      <w:r>
        <w:rPr/>
        <w:t xml:space="preserve">Délire ayant une tonalité dépressive avec une adhésion total </w:t>
      </w:r>
    </w:p>
    <w:p>
      <w:pPr/>
      <w:r>
        <w:rPr/>
        <w:t xml:space="preserve">Thèmes : idée de </w:t>
      </w:r>
      <w:r>
        <w:rPr/>
        <w:t>culpabilité</w:t>
      </w:r>
      <w:r>
        <w:rPr/>
        <w:t>, d’</w:t>
      </w:r>
      <w:r>
        <w:rPr/>
        <w:t>indignité</w:t>
      </w:r>
      <w:r>
        <w:rPr/>
        <w:t xml:space="preserve">, idée de deuil et de ruine, idée </w:t>
      </w:r>
      <w:r>
        <w:rPr/>
        <w:t>hypochondriaque</w:t>
      </w:r>
      <w:r>
        <w:rPr/>
        <w:t xml:space="preserve"> avec la certitude d’abord une maladie mortelle</w:t>
      </w:r>
    </w:p>
    <w:p>
      <w:pPr>
        <w:pStyle w:val="Heading4"/>
      </w:pPr>
      <w:r>
        <w:rPr/>
        <w:t>Diagnostic différentiel</w:t>
      </w:r>
    </w:p>
    <w:p>
      <w:pPr>
        <w:pStyle w:val="Heading5"/>
      </w:pPr>
      <w:r>
        <w:rPr/>
        <w:t xml:space="preserve">Les dépressions secondaires </w:t>
      </w:r>
    </w:p>
    <w:p>
      <w:pPr/>
      <w:r>
        <w:rPr/>
        <w:t xml:space="preserve">La dépression s’associe à ou complique – une autre trouble organique ou psychiatrique sans qu’il existe nécessaire une relation causale entre les 2 pathologies </w:t>
      </w:r>
    </w:p>
    <w:p>
      <w:pPr>
        <w:pStyle w:val="Heading5"/>
      </w:pPr>
      <w:r>
        <w:rPr/>
        <w:t>Iatrogènes</w:t>
      </w:r>
    </w:p>
    <w:p>
      <w:pPr/>
      <w:r>
        <w:rPr/>
        <w:t xml:space="preserve">Corticothérapie : surtout bolus </w:t>
      </w:r>
      <w:r>
        <w:rPr/>
        <w:t>supérieur</w:t>
      </w:r>
      <w:r>
        <w:rPr/>
        <w:t xml:space="preserve"> à 40 mg/ jours symptômes dans </w:t>
      </w:r>
      <w:r>
        <w:rPr/>
        <w:t>les cinq premières jours</w:t>
      </w:r>
      <w:r>
        <w:rPr/>
        <w:t xml:space="preserve"> : confusion mentale : mélancolie délirante, état mixte ou état maniaque</w:t>
      </w:r>
    </w:p>
    <w:p>
      <w:pPr/>
      <w:r>
        <w:rPr/>
        <w:t xml:space="preserve">Neuroleptique classiquement </w:t>
      </w:r>
      <w:r>
        <w:rPr/>
        <w:t>an</w:t>
      </w:r>
      <w:r>
        <w:rPr/>
        <w:t>édonie</w:t>
      </w:r>
      <w:r>
        <w:rPr/>
        <w:t>, aboulie, RPM</w:t>
      </w:r>
    </w:p>
    <w:p>
      <w:pPr/>
      <w:r>
        <w:rPr/>
        <w:t xml:space="preserve">Amphétamines : </w:t>
      </w:r>
      <w:r>
        <w:rPr/>
        <w:t>reprise</w:t>
      </w:r>
      <w:r>
        <w:rPr/>
        <w:t xml:space="preserve"> : au </w:t>
      </w:r>
      <w:r>
        <w:rPr/>
        <w:t>sevrage</w:t>
      </w:r>
      <w:r>
        <w:rPr/>
        <w:t xml:space="preserve">, anorexigènes </w:t>
      </w:r>
    </w:p>
    <w:p>
      <w:pPr/>
      <w:r>
        <w:rPr/>
        <w:t>Colicine</w:t>
      </w:r>
      <w:r>
        <w:rPr/>
        <w:t xml:space="preserve">, </w:t>
      </w:r>
      <w:r>
        <w:rPr/>
        <w:t>méthyl dopa</w:t>
      </w:r>
      <w:r>
        <w:rPr/>
        <w:t>, bêta bloquant, ….</w:t>
      </w:r>
    </w:p>
    <w:p>
      <w:pPr/>
      <w:r>
        <w:rPr/>
        <w:t>Isoniazide</w:t>
      </w:r>
      <w:r>
        <w:rPr/>
        <w:t xml:space="preserve">, hallucination visuel </w:t>
      </w:r>
    </w:p>
    <w:p>
      <w:pPr/>
      <w:r>
        <w:rPr/>
        <w:t>œ</w:t>
      </w:r>
      <w:r>
        <w:rPr/>
        <w:t>stroprogestifs</w:t>
      </w:r>
      <w:r>
        <w:rPr/>
        <w:t xml:space="preserve"> </w:t>
      </w:r>
    </w:p>
    <w:p>
      <w:pPr>
        <w:pStyle w:val="Heading5"/>
      </w:pPr>
      <w:r>
        <w:rPr/>
        <w:t xml:space="preserve">Comorbidité neurologique </w:t>
      </w:r>
    </w:p>
    <w:p>
      <w:pPr/>
      <w:r>
        <w:rPr/>
        <w:t>Etats démentiels : par ordre de fréquence : Alzheimer vasculaire (si atteinte thalamique ou limbique)</w:t>
      </w:r>
    </w:p>
    <w:p>
      <w:pPr/>
      <w:r>
        <w:rPr/>
        <w:t xml:space="preserve">AVC : aphasie de Broca (comprendre mais ne peut parler pour répondre) </w:t>
      </w:r>
      <w:r>
        <w:rPr/>
      </w:r>
      <w:r>
        <w:rPr/>
        <w:t xml:space="preserve"> dépression</w:t>
      </w:r>
    </w:p>
    <w:p>
      <w:pPr/>
      <w:r>
        <w:rPr/>
        <w:t>Sclérose en plaque : dégénérescence neuronale</w:t>
      </w:r>
    </w:p>
    <w:p>
      <w:pPr/>
      <w:r>
        <w:rPr/>
        <w:t>Tumeur cérébrale de localisation frontale cécité, surdité</w:t>
      </w:r>
    </w:p>
    <w:p>
      <w:pPr>
        <w:pStyle w:val="Heading5"/>
      </w:pPr>
      <w:r>
        <w:rPr/>
        <w:t>Endocrinopathies</w:t>
      </w:r>
      <w:r>
        <w:rPr/>
        <w:t xml:space="preserve"> </w:t>
      </w:r>
    </w:p>
    <w:p>
      <w:pPr/>
      <w:r>
        <w:rPr/>
        <w:t>Hypothyroïdie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L’hospitalisation</w:t>
      </w:r>
    </w:p>
    <w:p>
      <w:pPr/>
      <w:r>
        <w:rPr/>
        <w:t>Non systématique</w:t>
      </w:r>
    </w:p>
    <w:p>
      <w:pPr/>
      <w:r>
        <w:rPr/>
        <w:t xml:space="preserve">Risque de suicide </w:t>
      </w:r>
    </w:p>
    <w:p>
      <w:pPr/>
      <w:r>
        <w:rPr/>
        <w:t xml:space="preserve">Présence d’idées délirante, surtout si auto–accusation, antécédent suicidaire, personnels </w:t>
      </w:r>
    </w:p>
    <w:p>
      <w:pPr/>
      <w:r>
        <w:rPr/>
        <w:t xml:space="preserve">Quand l’entourage est défavorable, solitude, cadre de vie difficile </w:t>
      </w:r>
    </w:p>
    <w:p>
      <w:pPr/>
      <w:r>
        <w:rPr/>
        <w:t>Le danger pour les autres, altération de l’état général, décompensation d’une maladie</w:t>
      </w:r>
    </w:p>
    <w:p>
      <w:pPr/>
      <w:r>
        <w:rPr/>
        <w:t xml:space="preserve">Sans traitement la guérison en 6 – 7 mois en moyenne </w:t>
      </w:r>
    </w:p>
    <w:p>
      <w:pPr/>
      <w:r>
        <w:rPr/>
        <w:t xml:space="preserve">Avec un traitement la guérison se fait en un mois si le traitement antidépresseur est efficace </w:t>
      </w:r>
    </w:p>
    <w:p>
      <w:pPr/>
      <w:r>
        <w:rPr/>
        <w:t>L’amélioration est progressive : une reprise de l’</w:t>
      </w:r>
      <w:r>
        <w:rPr/>
        <w:t>activité</w:t>
      </w:r>
      <w:r>
        <w:rPr/>
        <w:t xml:space="preserve"> et de l’</w:t>
      </w:r>
      <w:r>
        <w:rPr/>
        <w:t>appétit</w:t>
      </w:r>
      <w:r>
        <w:rPr/>
        <w:t xml:space="preserve"> et par la suite de rétablissement du sommeil et une reprise de poids</w:t>
      </w:r>
    </w:p>
    <w:p>
      <w:pPr/>
      <w:r>
        <w:rPr/>
        <w:t>Le traitement devra être poursuivi pendant plusieurs mois</w:t>
      </w:r>
    </w:p>
    <w:p>
      <w:pPr>
        <w:pStyle w:val="Heading3"/>
      </w:pPr>
      <w:r>
        <w:rPr/>
        <w:t>Traitement médicamenteux</w:t>
      </w:r>
    </w:p>
    <w:p>
      <w:pPr/>
      <w:r>
        <w:rPr/>
        <w:t xml:space="preserve">Les </w:t>
      </w:r>
      <w:r>
        <w:rPr/>
        <w:t>antidépressive</w:t>
      </w:r>
      <w:r>
        <w:rPr/>
        <w:t xml:space="preserve"> </w:t>
      </w:r>
      <w:r>
        <w:rPr/>
        <w:t>tricyclique</w:t>
      </w:r>
      <w:r>
        <w:rPr/>
        <w:t xml:space="preserve"> </w:t>
      </w:r>
      <w:r>
        <w:rPr/>
        <w:t>anafaril</w:t>
      </w:r>
      <w:r>
        <w:rPr/>
        <w:t xml:space="preserve">, </w:t>
      </w:r>
      <w:r>
        <w:rPr/>
        <w:t>laroxyl</w:t>
      </w:r>
    </w:p>
    <w:p>
      <w:pPr/>
      <w:r>
        <w:rPr/>
        <w:t>Les inhibiteurs</w:t>
      </w:r>
      <w:r>
        <w:rPr/>
        <w:t xml:space="preserve"> de la monoamine </w:t>
      </w:r>
    </w:p>
    <w:p>
      <w:pPr>
        <w:pStyle w:val="Heading3"/>
      </w:pPr>
      <w:r>
        <w:rPr/>
        <w:t>Evolution</w:t>
      </w:r>
      <w:r>
        <w:rPr/>
        <w:t xml:space="preserve"> </w:t>
      </w:r>
    </w:p>
    <w:p>
      <w:pPr/>
      <w:r>
        <w:rPr/>
        <w:t xml:space="preserve">Spontanée </w:t>
      </w:r>
      <w:r>
        <w:rPr/>
        <w:t>d’un</w:t>
      </w:r>
      <w:r>
        <w:rPr/>
        <w:t xml:space="preserve"> accès </w:t>
      </w:r>
      <w:r>
        <w:rPr/>
        <w:t>mélancolie</w:t>
      </w:r>
      <w:r>
        <w:rPr/>
        <w:t xml:space="preserve"> est de 3 - 6 mois (s’il n’y a pas de suicide)</w:t>
      </w:r>
    </w:p>
    <w:p>
      <w:pPr>
        <w:pStyle w:val="Heading2"/>
      </w:pPr>
      <w:r>
        <w:rPr/>
        <w:t>Accès manique</w:t>
      </w:r>
    </w:p>
    <w:p>
      <w:pPr>
        <w:pStyle w:val="Heading3"/>
      </w:pPr>
      <w:r>
        <w:rPr/>
        <w:t>Phase</w:t>
      </w:r>
      <w:r>
        <w:rPr/>
        <w:t xml:space="preserve"> de</w:t>
      </w:r>
      <w:r>
        <w:rPr/>
        <w:t xml:space="preserve"> </w:t>
      </w:r>
      <w:r>
        <w:rPr/>
        <w:t>début</w:t>
      </w:r>
    </w:p>
    <w:p>
      <w:pPr>
        <w:pStyle w:val="Heading4"/>
      </w:pPr>
      <w:r>
        <w:rPr/>
        <w:t>Progressif</w:t>
      </w:r>
    </w:p>
    <w:p>
      <w:pPr/>
      <w:r>
        <w:rPr/>
        <w:t xml:space="preserve">Insomnie précoce constante </w:t>
      </w:r>
    </w:p>
    <w:p>
      <w:pPr/>
      <w:r>
        <w:rPr/>
        <w:t xml:space="preserve">Sans asthénie </w:t>
      </w:r>
    </w:p>
    <w:p>
      <w:pPr/>
      <w:r>
        <w:rPr/>
        <w:t xml:space="preserve">Extravagante vestimentaire </w:t>
      </w:r>
    </w:p>
    <w:p>
      <w:pPr/>
      <w:r>
        <w:rPr/>
        <w:t>Sentiment</w:t>
      </w:r>
      <w:r>
        <w:rPr/>
        <w:t xml:space="preserve"> de bien être </w:t>
      </w:r>
    </w:p>
    <w:p>
      <w:pPr/>
      <w:r>
        <w:rPr/>
        <w:t>Hyperactive</w:t>
      </w:r>
      <w:r>
        <w:rPr/>
        <w:t xml:space="preserve"> important </w:t>
      </w:r>
    </w:p>
    <w:p>
      <w:pPr/>
      <w:r>
        <w:rPr/>
        <w:t>Désinhibition</w:t>
      </w:r>
      <w:r>
        <w:rPr/>
        <w:t xml:space="preserve"> </w:t>
      </w:r>
    </w:p>
    <w:p>
      <w:pPr/>
      <w:r>
        <w:rPr/>
        <w:t>Logorrhéique</w:t>
      </w:r>
      <w:r>
        <w:rPr/>
        <w:t xml:space="preserve"> </w:t>
      </w:r>
    </w:p>
    <w:p>
      <w:pPr/>
      <w:r>
        <w:rPr/>
        <w:t xml:space="preserve">Boulimie </w:t>
      </w:r>
    </w:p>
    <w:p>
      <w:pPr/>
      <w:r>
        <w:rPr/>
        <w:t>Brutale : sans prodrome</w:t>
      </w:r>
    </w:p>
    <w:p>
      <w:pPr>
        <w:pStyle w:val="Heading3"/>
      </w:pPr>
      <w:r>
        <w:rPr/>
        <w:t>Phase d’état</w:t>
      </w:r>
    </w:p>
    <w:p>
      <w:pPr/>
      <w:r>
        <w:rPr/>
        <w:t xml:space="preserve">Excitation évidente </w:t>
      </w:r>
    </w:p>
    <w:p>
      <w:pPr/>
      <w:r>
        <w:rPr/>
        <w:t>Jovial, volubile (mimique expressives)</w:t>
      </w:r>
    </w:p>
    <w:p>
      <w:pPr/>
      <w:r>
        <w:rPr/>
        <w:t>Ennuie</w:t>
      </w:r>
      <w:r>
        <w:rPr/>
        <w:t xml:space="preserve"> voyante </w:t>
      </w:r>
    </w:p>
    <w:p>
      <w:pPr/>
      <w:r>
        <w:rPr/>
        <w:t>Son lieu de vie est dan</w:t>
      </w:r>
      <w:r>
        <w:rPr/>
        <w:t>s</w:t>
      </w:r>
      <w:r>
        <w:rPr/>
        <w:t xml:space="preserve"> </w:t>
      </w:r>
      <w:r>
        <w:rPr/>
        <w:t>désordre</w:t>
      </w:r>
      <w:r>
        <w:rPr/>
        <w:t xml:space="preserve"> le plus complet </w:t>
      </w:r>
    </w:p>
    <w:p>
      <w:pPr/>
      <w:r>
        <w:rPr/>
        <w:t xml:space="preserve">Contact très </w:t>
      </w:r>
      <w:r>
        <w:rPr/>
        <w:t>familier</w:t>
      </w:r>
      <w:r>
        <w:rPr/>
        <w:t xml:space="preserve"> </w:t>
      </w:r>
      <w:r>
        <w:rPr/>
        <w:t>avec</w:t>
      </w:r>
      <w:r>
        <w:rPr/>
        <w:t xml:space="preserve"> </w:t>
      </w:r>
      <w:r>
        <w:rPr/>
        <w:t>tout</w:t>
      </w:r>
      <w:r>
        <w:rPr/>
        <w:t xml:space="preserve"> </w:t>
      </w:r>
      <w:r>
        <w:rPr/>
        <w:t xml:space="preserve">le monde mais très superficiel </w:t>
      </w:r>
    </w:p>
    <w:p>
      <w:pPr/>
      <w:r>
        <w:rPr/>
        <w:t>Instabilité</w:t>
      </w:r>
      <w:r>
        <w:rPr/>
        <w:t xml:space="preserve"> psychomotrice</w:t>
      </w:r>
    </w:p>
    <w:p>
      <w:pPr>
        <w:pStyle w:val="Heading4"/>
      </w:pPr>
      <w:r>
        <w:rPr/>
        <w:t xml:space="preserve">Excitation </w:t>
      </w:r>
      <w:r>
        <w:rPr/>
        <w:t>euphorique</w:t>
      </w:r>
      <w:r>
        <w:rPr/>
        <w:t xml:space="preserve"> de l’humeur</w:t>
      </w:r>
    </w:p>
    <w:p>
      <w:pPr/>
      <w:r>
        <w:rPr/>
        <w:t xml:space="preserve">L’impression de vivre intensément </w:t>
      </w:r>
    </w:p>
    <w:p>
      <w:pPr/>
      <w:r>
        <w:rPr/>
        <w:t>Infatigable et il l’est. tout lui semble mailler, rein en</w:t>
      </w:r>
      <w:r>
        <w:rPr/>
        <w:t xml:space="preserve"> l’intime</w:t>
      </w:r>
      <w:r>
        <w:rPr/>
        <w:t xml:space="preserve"> /tout est perçu avec ravissement </w:t>
      </w:r>
    </w:p>
    <w:p>
      <w:pPr/>
      <w:r>
        <w:rPr/>
        <w:t xml:space="preserve">Des projets grandioses </w:t>
      </w:r>
    </w:p>
    <w:p>
      <w:pPr/>
      <w:r>
        <w:rPr/>
        <w:t>Capable de tout entreprendre et de tout réussir</w:t>
      </w:r>
    </w:p>
    <w:p>
      <w:pPr>
        <w:pStyle w:val="Heading4"/>
      </w:pPr>
      <w:r>
        <w:rPr/>
        <w:t>Versatilité</w:t>
      </w:r>
      <w:r>
        <w:rPr/>
        <w:t xml:space="preserve"> de l’humeur</w:t>
      </w:r>
    </w:p>
    <w:p>
      <w:pPr/>
      <w:r>
        <w:rPr/>
        <w:t>Il a des moments d’</w:t>
      </w:r>
      <w:r>
        <w:rPr/>
        <w:t>impatience</w:t>
      </w:r>
      <w:r>
        <w:rPr/>
        <w:t xml:space="preserve"> </w:t>
      </w:r>
    </w:p>
    <w:p>
      <w:pPr/>
      <w:r>
        <w:rPr/>
        <w:t xml:space="preserve">D’irritation pour </w:t>
      </w:r>
      <w:r>
        <w:rPr/>
        <w:t>la</w:t>
      </w:r>
      <w:r>
        <w:rPr/>
        <w:t xml:space="preserve"> moindre contrariété au milieu de l’exaltation </w:t>
      </w:r>
    </w:p>
    <w:p>
      <w:pPr/>
      <w:r>
        <w:rPr/>
        <w:t xml:space="preserve">Passage du rire </w:t>
      </w:r>
      <w:r>
        <w:rPr/>
        <w:t>aux larmes</w:t>
      </w:r>
    </w:p>
    <w:p>
      <w:pPr/>
      <w:r>
        <w:rPr/>
        <w:t>De l’</w:t>
      </w:r>
      <w:r>
        <w:rPr/>
        <w:t>inconscience</w:t>
      </w:r>
      <w:r>
        <w:rPr/>
        <w:t xml:space="preserve"> au découragement</w:t>
      </w:r>
    </w:p>
    <w:p>
      <w:pPr>
        <w:pStyle w:val="Heading4"/>
      </w:pPr>
      <w:r>
        <w:rPr/>
        <w:t>Désordre intellectuel</w:t>
      </w:r>
    </w:p>
    <w:p>
      <w:pPr/>
      <w:r>
        <w:rPr/>
        <w:t>Relâchement des censures morale et social : sans retenu, des rapports sexuels répétée des propos orduriers</w:t>
      </w:r>
    </w:p>
    <w:p>
      <w:pPr/>
      <w:r>
        <w:rPr/>
        <w:t xml:space="preserve">Des incidents : tapage nocturne, scandale sur la voie publique, attentat à la pudeur </w:t>
      </w:r>
    </w:p>
    <w:p>
      <w:pPr>
        <w:pStyle w:val="Heading4"/>
      </w:pPr>
      <w:r>
        <w:rPr/>
        <w:t>Trouble de l’idéation</w:t>
      </w:r>
    </w:p>
    <w:p>
      <w:pPr/>
      <w:r>
        <w:rPr/>
        <w:t xml:space="preserve">La pensé concrétise par le désordre, la </w:t>
      </w:r>
      <w:r>
        <w:rPr/>
        <w:t>précipitation</w:t>
      </w:r>
      <w:r>
        <w:rPr/>
        <w:t xml:space="preserve">, l’improductivité </w:t>
      </w:r>
    </w:p>
    <w:p>
      <w:pPr/>
      <w:r>
        <w:rPr/>
        <w:t xml:space="preserve">L’imagination est débordante </w:t>
      </w:r>
    </w:p>
    <w:p>
      <w:pPr/>
      <w:r>
        <w:rPr/>
        <w:t xml:space="preserve">Une fuite des idées </w:t>
      </w:r>
    </w:p>
    <w:p>
      <w:pPr/>
      <w:r>
        <w:rPr/>
        <w:t xml:space="preserve">Des souvenirs resurgissent en désordre. les idées sans aucune cohérence </w:t>
      </w:r>
    </w:p>
    <w:p>
      <w:pPr/>
      <w:r>
        <w:rPr/>
        <w:t xml:space="preserve">Des jeux de mots </w:t>
      </w:r>
      <w:r>
        <w:rPr/>
      </w:r>
      <w:r>
        <w:rPr/>
        <w:t xml:space="preserve"> des logorrhées</w:t>
      </w:r>
    </w:p>
    <w:p>
      <w:pPr>
        <w:pStyle w:val="Heading4"/>
      </w:pPr>
      <w:r>
        <w:rPr/>
        <w:t>Trouble de l’activité</w:t>
      </w:r>
    </w:p>
    <w:p>
      <w:pPr/>
      <w:r>
        <w:rPr/>
        <w:t>Hyperactivité</w:t>
      </w:r>
      <w:r>
        <w:rPr/>
        <w:t xml:space="preserve"> par de</w:t>
      </w:r>
      <w:r>
        <w:rPr/>
        <w:t>s lettres</w:t>
      </w:r>
      <w:r>
        <w:rPr/>
        <w:t xml:space="preserve">, des </w:t>
      </w:r>
      <w:r>
        <w:rPr/>
        <w:t>démarches</w:t>
      </w:r>
      <w:r>
        <w:rPr/>
        <w:t xml:space="preserve">, </w:t>
      </w:r>
      <w:r>
        <w:rPr/>
        <w:t>des achats inconsidérés,</w:t>
      </w:r>
      <w:r>
        <w:rPr/>
        <w:t xml:space="preserve"> agitation constante</w:t>
      </w:r>
    </w:p>
    <w:p>
      <w:pPr/>
      <w:r>
        <w:rPr/>
        <w:t xml:space="preserve">Gesticulation en permanence </w:t>
      </w:r>
    </w:p>
    <w:p>
      <w:pPr/>
      <w:r>
        <w:rPr/>
        <w:t xml:space="preserve">Déambulation </w:t>
      </w:r>
    </w:p>
    <w:p>
      <w:pPr/>
      <w:r>
        <w:rPr/>
        <w:t>Manipulation des objets avec un caractère ludique</w:t>
      </w:r>
    </w:p>
    <w:p>
      <w:pPr>
        <w:pStyle w:val="Heading3"/>
      </w:pPr>
      <w:r>
        <w:rPr/>
        <w:t>Symptôme</w:t>
      </w:r>
      <w:r>
        <w:rPr/>
        <w:t xml:space="preserve"> somatique</w:t>
      </w:r>
    </w:p>
    <w:p>
      <w:pPr/>
      <w:r>
        <w:rPr/>
        <w:t>L’insomnie</w:t>
      </w:r>
    </w:p>
    <w:p>
      <w:pPr/>
      <w:r>
        <w:rPr/>
        <w:t>Augmentation de la faim et de la soif</w:t>
      </w:r>
    </w:p>
    <w:p>
      <w:pPr/>
      <w:r>
        <w:rPr/>
        <w:t xml:space="preserve">Aménorrhées </w:t>
      </w:r>
    </w:p>
    <w:p>
      <w:pPr>
        <w:pStyle w:val="Heading2"/>
      </w:pPr>
      <w:r>
        <w:rPr/>
        <w:t>Forme clinique</w:t>
      </w:r>
    </w:p>
    <w:p>
      <w:pPr>
        <w:pStyle w:val="Heading3"/>
      </w:pPr>
      <w:r>
        <w:rPr/>
        <w:t xml:space="preserve">Accès </w:t>
      </w:r>
      <w:r>
        <w:rPr/>
        <w:t>hypomaniaque</w:t>
      </w:r>
    </w:p>
    <w:p>
      <w:pPr/>
      <w:r>
        <w:rPr/>
        <w:t xml:space="preserve">C’est l’accès mineur </w:t>
      </w:r>
    </w:p>
    <w:p>
      <w:pPr/>
      <w:r>
        <w:rPr/>
        <w:t xml:space="preserve">Même </w:t>
      </w:r>
      <w:r>
        <w:rPr/>
        <w:t>symptomatologie</w:t>
      </w:r>
      <w:r>
        <w:rPr/>
        <w:t xml:space="preserve"> mais plus atténuées</w:t>
      </w:r>
    </w:p>
    <w:p>
      <w:pPr/>
      <w:r>
        <w:rPr/>
        <w:t xml:space="preserve">Des complications : conflit familial, problème </w:t>
      </w:r>
      <w:r>
        <w:rPr/>
        <w:t>professionnel</w:t>
      </w:r>
      <w:r>
        <w:rPr/>
        <w:t>, matériels</w:t>
      </w:r>
    </w:p>
    <w:p>
      <w:pPr>
        <w:pStyle w:val="Heading3"/>
      </w:pPr>
      <w:r>
        <w:rPr/>
        <w:t>Etat mixte</w:t>
      </w:r>
    </w:p>
    <w:p>
      <w:pPr/>
      <w:r>
        <w:rPr/>
        <w:t xml:space="preserve">L’association de </w:t>
      </w:r>
      <w:r>
        <w:rPr/>
        <w:t>symptôme</w:t>
      </w:r>
      <w:r>
        <w:rPr/>
        <w:t xml:space="preserve"> : maniaque et dépressifs</w:t>
      </w:r>
    </w:p>
    <w:p>
      <w:pPr>
        <w:pStyle w:val="Heading2"/>
      </w:pPr>
      <w:r>
        <w:rPr/>
        <w:t>Diagnostic</w:t>
      </w:r>
      <w:r>
        <w:rPr/>
        <w:t xml:space="preserve"> différentiel</w:t>
      </w:r>
      <w:r>
        <w:rPr/>
        <w:t xml:space="preserve"> </w:t>
      </w:r>
    </w:p>
    <w:p>
      <w:pPr>
        <w:pStyle w:val="Heading3"/>
      </w:pPr>
      <w:r>
        <w:rPr/>
        <w:t>Les</w:t>
      </w:r>
      <w:r>
        <w:rPr/>
        <w:t xml:space="preserve"> ivresse</w:t>
      </w:r>
      <w:r>
        <w:rPr/>
        <w:t>s</w:t>
      </w:r>
      <w:r>
        <w:rPr/>
        <w:t xml:space="preserve"> excitatrice</w:t>
      </w:r>
      <w:r>
        <w:rPr/>
        <w:t>s</w:t>
      </w:r>
      <w:r>
        <w:rPr/>
        <w:t xml:space="preserve"> </w:t>
      </w:r>
    </w:p>
    <w:p>
      <w:pPr/>
      <w:r>
        <w:rPr/>
        <w:t xml:space="preserve">Toutes les ivres </w:t>
      </w:r>
      <w:r>
        <w:rPr/>
      </w:r>
      <w:r>
        <w:rPr/>
        <w:t xml:space="preserve"> un tableau d’allure manique de courte durée</w:t>
      </w:r>
    </w:p>
    <w:p>
      <w:pPr>
        <w:pStyle w:val="Heading3"/>
      </w:pPr>
      <w:r>
        <w:rPr/>
        <w:t>La</w:t>
      </w:r>
      <w:r>
        <w:rPr/>
        <w:t xml:space="preserve"> </w:t>
      </w:r>
      <w:r>
        <w:rPr/>
        <w:t>schizophrénie</w:t>
      </w:r>
      <w:r>
        <w:rPr/>
        <w:t xml:space="preserve"> </w:t>
      </w:r>
    </w:p>
    <w:p>
      <w:pPr>
        <w:pStyle w:val="Heading3"/>
      </w:pPr>
      <w:r>
        <w:rPr/>
        <w:t>Sd</w:t>
      </w:r>
      <w:r>
        <w:rPr/>
        <w:t xml:space="preserve"> frontale</w:t>
      </w:r>
    </w:p>
    <w:p>
      <w:pPr/>
      <w:r>
        <w:rPr/>
        <w:t>Atteinte</w:t>
      </w:r>
      <w:r>
        <w:rPr/>
        <w:t xml:space="preserve"> du lobe frontale </w:t>
      </w:r>
    </w:p>
    <w:p>
      <w:pPr>
        <w:pStyle w:val="Heading3"/>
      </w:pPr>
      <w:r>
        <w:rPr/>
        <w:t>L’origine</w:t>
      </w:r>
      <w:r>
        <w:rPr/>
        <w:t xml:space="preserve"> médicamenteuse</w:t>
      </w:r>
      <w:r>
        <w:rPr/>
        <w:t xml:space="preserve"> </w:t>
      </w:r>
    </w:p>
    <w:p>
      <w:pPr/>
      <w:r>
        <w:rPr/>
        <w:t>Corticoïde</w:t>
      </w:r>
      <w:r>
        <w:rPr/>
        <w:t xml:space="preserve"> ….</w:t>
      </w:r>
      <w:r>
        <w:rPr/>
        <w:t>.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pStyle w:val="Heading3"/>
      </w:pPr>
      <w:r>
        <w:rPr/>
        <w:t>Hospitalisation</w:t>
      </w:r>
    </w:p>
    <w:p>
      <w:pPr/>
      <w:r>
        <w:rPr/>
        <w:t>Hospitaliser</w:t>
      </w:r>
      <w:r>
        <w:rPr/>
        <w:t xml:space="preserve"> l’accès manique </w:t>
      </w:r>
    </w:p>
    <w:p>
      <w:pPr/>
      <w:r>
        <w:rPr/>
        <w:t>et si besoin en hospitalisation à la demande d’un tiers. (voir cours sur le la législation psychiatrie)</w:t>
      </w:r>
    </w:p>
    <w:p>
      <w:pPr>
        <w:pStyle w:val="Heading3"/>
      </w:pPr>
      <w:r>
        <w:rPr/>
        <w:t>La</w:t>
      </w:r>
      <w:r>
        <w:rPr/>
        <w:t xml:space="preserve"> sauvagerie de justice</w:t>
      </w:r>
      <w:r>
        <w:rPr/>
        <w:t xml:space="preserve"> </w:t>
      </w:r>
    </w:p>
    <w:p>
      <w:pPr/>
      <w:r>
        <w:rPr/>
        <w:t>Pour</w:t>
      </w:r>
      <w:r>
        <w:rPr/>
        <w:t xml:space="preserve"> le protéger au niveau </w:t>
      </w:r>
      <w:r>
        <w:rPr/>
        <w:t>des biens</w:t>
      </w:r>
      <w:r>
        <w:rPr/>
        <w:t xml:space="preserve"> </w:t>
      </w:r>
    </w:p>
    <w:p>
      <w:pPr/>
      <w:r>
        <w:rPr/>
        <w:t>durée de deux mois renouvelable</w:t>
      </w:r>
    </w:p>
    <w:p>
      <w:pPr/>
      <w:r>
        <w:rPr/>
        <w:t>ensuite, c’est une demande de tutelle ou de curatelle</w:t>
      </w:r>
    </w:p>
    <w:p>
      <w:pPr>
        <w:pStyle w:val="Heading3"/>
      </w:pPr>
      <w:r>
        <w:rPr/>
        <w:t>Sans</w:t>
      </w:r>
      <w:r>
        <w:rPr/>
        <w:t xml:space="preserve"> </w:t>
      </w:r>
      <w:r>
        <w:rPr/>
        <w:t>traitement</w:t>
      </w:r>
    </w:p>
    <w:p>
      <w:pPr/>
      <w:r>
        <w:rPr/>
        <w:t>Évolution spontanée</w:t>
      </w:r>
      <w:r>
        <w:rPr/>
        <w:t xml:space="preserve"> en 5 – 6 mois</w:t>
      </w:r>
    </w:p>
    <w:p>
      <w:pPr>
        <w:pStyle w:val="Heading3"/>
      </w:pPr>
      <w:r>
        <w:rPr/>
        <w:t>Avec</w:t>
      </w:r>
      <w:r>
        <w:rPr/>
        <w:t xml:space="preserve"> un traitement</w:t>
      </w:r>
      <w:r>
        <w:rPr/>
        <w:t xml:space="preserve"> </w:t>
      </w:r>
    </w:p>
    <w:p>
      <w:pPr/>
      <w:r>
        <w:rPr/>
        <w:t>La</w:t>
      </w:r>
      <w:r>
        <w:rPr/>
        <w:t xml:space="preserve"> guérison en un mois maximum </w:t>
      </w:r>
    </w:p>
    <w:p>
      <w:pPr/>
      <w:r>
        <w:rPr/>
        <w:t>avec une amélioration progressive</w:t>
      </w:r>
    </w:p>
    <w:p>
      <w:pPr>
        <w:pStyle w:val="Heading3"/>
      </w:pPr>
      <w:r>
        <w:rPr/>
        <w:t>Chimiothérapie</w:t>
      </w:r>
    </w:p>
    <w:p>
      <w:pPr/>
      <w:r>
        <w:rPr/>
        <w:t>Les</w:t>
      </w:r>
      <w:r>
        <w:rPr/>
        <w:t xml:space="preserve"> neuroleptiques à forte dose</w:t>
      </w:r>
    </w:p>
    <w:p>
      <w:pPr/>
      <w:r>
        <w:rPr/>
        <w:t>traitement per os ou en intramusculaire si refus de traitement</w:t>
      </w:r>
    </w:p>
    <w:p>
      <w:pPr/>
      <w:r>
        <w:rPr/>
        <w:t xml:space="preserve">la fabulation délirante à diminuer : ainsi que l’excitation, </w:t>
      </w:r>
      <w:r>
        <w:rPr/>
        <w:t>les logorrhées</w:t>
      </w:r>
      <w:r>
        <w:rPr/>
        <w:t xml:space="preserve"> et l’hyper activité …..</w:t>
      </w:r>
    </w:p>
    <w:p>
      <w:pPr/>
      <w:r>
        <w:rPr/>
        <w:t xml:space="preserve">diminution progressive de la dose neuroleptique </w:t>
      </w:r>
    </w:p>
    <w:p>
      <w:pPr/>
      <w:r>
        <w:rPr/>
        <w:t xml:space="preserve">le traitement pendant plusieurs </w:t>
      </w:r>
      <w:r>
        <w:rPr/>
        <w:t>années</w:t>
      </w:r>
      <w:r>
        <w:rPr/>
        <w:t xml:space="preserve"> (à vie)</w:t>
      </w:r>
    </w:p>
    <w:p>
      <w:pPr>
        <w:pStyle w:val="Heading3"/>
      </w:pPr>
      <w:r>
        <w:rPr/>
        <w:t>Évolution</w:t>
      </w:r>
      <w:r>
        <w:rPr/>
        <w:t xml:space="preserve"> de la maladie maniaco-dépressive</w:t>
      </w:r>
    </w:p>
    <w:p>
      <w:pPr/>
      <w:r>
        <w:rPr/>
        <w:t>Typiquement</w:t>
      </w:r>
      <w:r>
        <w:rPr/>
        <w:t xml:space="preserve"> </w:t>
      </w:r>
      <w:r>
        <w:rPr/>
        <w:t>la</w:t>
      </w:r>
      <w:r>
        <w:rPr/>
        <w:t xml:space="preserve"> maladie : la survenue d’accès suivi d’un retour à l’état sain </w:t>
      </w:r>
    </w:p>
    <w:p>
      <w:pPr/>
      <w:r>
        <w:rPr/>
        <w:t xml:space="preserve">la </w:t>
      </w:r>
      <w:r>
        <w:rPr/>
        <w:t>fréquence</w:t>
      </w:r>
      <w:r>
        <w:rPr/>
        <w:t xml:space="preserve"> des accès est </w:t>
      </w:r>
      <w:r>
        <w:rPr/>
        <w:t>variable</w:t>
      </w:r>
      <w:r>
        <w:rPr/>
        <w:t xml:space="preserve"> plus en avance dans l’évolution</w:t>
      </w:r>
    </w:p>
    <w:p>
      <w:pPr/>
      <w:r>
        <w:rPr/>
        <w:t>Plus</w:t>
      </w:r>
      <w:r>
        <w:rPr/>
        <w:t xml:space="preserve"> </w:t>
      </w:r>
      <w:r>
        <w:rPr/>
        <w:t>l’intervalle</w:t>
      </w:r>
      <w:r>
        <w:rPr/>
        <w:t xml:space="preserve"> saine</w:t>
      </w:r>
      <w:r>
        <w:rPr/>
        <w:t xml:space="preserve"> se raccourcisse plus les accès se prolongeant </w:t>
      </w:r>
    </w:p>
    <w:p>
      <w:pPr>
        <w:pStyle w:val="Heading3"/>
      </w:pPr>
      <w:r>
        <w:rPr/>
        <w:t>Forme</w:t>
      </w:r>
      <w:r>
        <w:rPr/>
        <w:t xml:space="preserve"> </w:t>
      </w:r>
      <w:r>
        <w:rPr/>
        <w:t>évolutive</w:t>
      </w:r>
      <w:r>
        <w:rPr/>
        <w:t xml:space="preserve"> : PMD</w:t>
      </w:r>
    </w:p>
    <w:p>
      <w:pPr/>
    </w:p>
    <w:p>
      <w:pPr>
        <w:pStyle w:val="Heading3"/>
      </w:pPr>
      <w:r>
        <w:rPr/>
        <w:t>Examen</w:t>
      </w:r>
      <w:r>
        <w:rPr/>
        <w:t xml:space="preserve"> paraclinique</w:t>
      </w:r>
    </w:p>
    <w:p>
      <w:pPr/>
      <w:r>
        <w:rPr/>
        <w:t>Examen biologique</w:t>
      </w:r>
      <w:r>
        <w:rPr/>
        <w:t xml:space="preserve"> : NFS, vs, </w:t>
      </w:r>
      <w:r>
        <w:rPr/>
        <w:t>T3,</w:t>
      </w:r>
      <w:r>
        <w:rPr/>
        <w:t xml:space="preserve"> T4, glycémie, </w:t>
      </w:r>
      <w:r>
        <w:rPr/>
        <w:t>azotémie, créatinémie</w:t>
      </w:r>
      <w:r>
        <w:rPr/>
        <w:t xml:space="preserve">, ionogramme sanguin </w:t>
      </w:r>
    </w:p>
    <w:p>
      <w:pPr/>
      <w:r>
        <w:rPr/>
        <w:t>examen</w:t>
      </w:r>
      <w:r>
        <w:rPr/>
        <w:t xml:space="preserve"> morphologi</w:t>
      </w:r>
      <w:r>
        <w:rPr/>
        <w:t>e</w:t>
      </w:r>
      <w:r>
        <w:rPr/>
        <w:t>-</w:t>
      </w:r>
      <w:r>
        <w:rPr/>
        <w:t>fonctionnel</w:t>
      </w:r>
      <w:r>
        <w:rPr/>
        <w:t xml:space="preserve"> : EEB, scanner cérébrale</w:t>
      </w:r>
    </w:p>
    <w:p>
      <w:pPr>
        <w:pStyle w:val="Heading3"/>
      </w:pPr>
      <w:r>
        <w:rPr/>
        <w:t>Traitement</w:t>
      </w:r>
      <w:r>
        <w:rPr/>
        <w:t xml:space="preserve"> </w:t>
      </w:r>
    </w:p>
    <w:p>
      <w:pPr>
        <w:pStyle w:val="Heading4"/>
      </w:pPr>
      <w:r>
        <w:rPr/>
        <w:t>But</w:t>
      </w:r>
    </w:p>
    <w:p>
      <w:pPr/>
      <w:r>
        <w:rPr/>
        <w:t>Prévention</w:t>
      </w:r>
      <w:r>
        <w:rPr/>
        <w:t xml:space="preserve"> de l’accès </w:t>
      </w:r>
    </w:p>
    <w:p>
      <w:pPr>
        <w:pStyle w:val="Heading4"/>
      </w:pPr>
      <w:r>
        <w:rPr/>
        <w:t>Moyens</w:t>
      </w:r>
      <w:r>
        <w:rPr/>
        <w:t xml:space="preserve"> :</w:t>
      </w:r>
    </w:p>
    <w:p>
      <w:pPr/>
      <w:r>
        <w:rPr/>
        <w:t>Hospitalisation</w:t>
      </w:r>
    </w:p>
    <w:p>
      <w:pPr/>
      <w:r>
        <w:rPr/>
        <w:t>médicamenteux</w:t>
      </w:r>
    </w:p>
    <w:p>
      <w:pPr/>
      <w:r>
        <w:rPr/>
        <w:t xml:space="preserve">psychothérapie </w:t>
      </w:r>
    </w:p>
    <w:p>
      <w:pPr>
        <w:pStyle w:val="Heading4"/>
      </w:pPr>
      <w:r>
        <w:rPr/>
        <w:t>Indication</w:t>
      </w:r>
      <w:r>
        <w:rPr/>
        <w:t xml:space="preserve"> </w:t>
      </w:r>
    </w:p>
    <w:p>
      <w:pPr/>
      <w:r>
        <w:rPr/>
        <w:t>Neuroleptique</w:t>
      </w:r>
      <w:r>
        <w:rPr/>
        <w:t xml:space="preserve"> sédatifs</w:t>
      </w:r>
    </w:p>
    <w:p>
      <w:pPr/>
      <w:r>
        <w:rPr/>
        <w:t>essentiels</w:t>
      </w:r>
      <w:r>
        <w:rPr/>
        <w:t xml:space="preserve"> dans </w:t>
      </w:r>
      <w:r>
        <w:rPr/>
        <w:t>le</w:t>
      </w:r>
      <w:r>
        <w:rPr/>
        <w:t xml:space="preserve"> traitement de l’</w:t>
      </w:r>
      <w:r>
        <w:rPr/>
        <w:t>accès</w:t>
      </w:r>
      <w:r>
        <w:rPr/>
        <w:t xml:space="preserve"> maniaque dans la réduction de risque suicidaire et de sd délirant chez le </w:t>
      </w:r>
      <w:r>
        <w:rPr/>
        <w:t>mélancolique</w:t>
      </w:r>
      <w:r>
        <w:rPr/>
        <w:t xml:space="preserve"> </w:t>
      </w:r>
    </w:p>
    <w:p>
      <w:pPr/>
    </w:p>
    <w:p>
      <w:pPr/>
      <w:r>
        <w:rPr/>
        <w:t>antidépresseur</w:t>
      </w:r>
    </w:p>
    <w:p>
      <w:pPr/>
      <w:r>
        <w:rPr/>
        <w:t>indication</w:t>
      </w:r>
      <w:r>
        <w:rPr/>
        <w:t xml:space="preserve"> de choix comme traitement curatif des troubles mélancoliques </w:t>
      </w:r>
    </w:p>
    <w:p>
      <w:pPr/>
    </w:p>
    <w:p>
      <w:pPr/>
      <w:r>
        <w:rPr/>
        <w:t>psychothérapies</w:t>
      </w:r>
      <w:r>
        <w:rPr/>
        <w:t xml:space="preserve"> de </w:t>
      </w:r>
      <w:r>
        <w:rPr/>
        <w:t>soutien</w:t>
      </w:r>
    </w:p>
    <w:p>
      <w:pPr/>
      <w:r>
        <w:rPr/>
        <w:t>normo thymique</w:t>
      </w:r>
      <w:r>
        <w:rPr/>
        <w:t xml:space="preserve"> </w:t>
      </w:r>
    </w:p>
    <w:p>
      <w:pPr/>
      <w:r>
        <w:rPr/>
        <w:t>régulation</w:t>
      </w:r>
      <w:r>
        <w:rPr/>
        <w:t xml:space="preserve"> de l’humeur, indication préventive, nécessitant une surveillance biologique</w:t>
      </w:r>
    </w:p>
    <w:p>
      <w:pPr/>
      <w:r>
        <w:rPr/>
        <w:t xml:space="preserve">résultat : </w:t>
      </w:r>
    </w:p>
    <w:p>
      <w:pPr/>
      <w:r>
        <w:rPr/>
        <w:t>disparition</w:t>
      </w:r>
      <w:r>
        <w:rPr/>
        <w:t xml:space="preserve"> des signes pathologiques</w:t>
      </w:r>
    </w:p>
    <w:p>
      <w:pPr/>
    </w:p>
    <w:p>
      <w:pPr/>
      <w:r>
        <w:rPr/>
        <w:t>surveillance</w:t>
      </w:r>
      <w:r>
        <w:rPr/>
        <w:t xml:space="preserve"> : clinique et biologique</w:t>
      </w:r>
    </w:p>
    <w:p>
      <w:pPr>
        <w:pStyle w:val="Heading2"/>
      </w:pPr>
      <w:r>
        <w:rPr/>
        <w:t>Conclusion</w:t>
      </w:r>
      <w:r>
        <w:rPr/>
        <w:t xml:space="preserve"> </w:t>
      </w:r>
    </w:p>
    <w:p>
      <w:pPr/>
      <w:r>
        <w:rPr/>
        <w:t>la</w:t>
      </w:r>
      <w:r>
        <w:rPr/>
        <w:t xml:space="preserve"> </w:t>
      </w:r>
      <w:r>
        <w:rPr/>
        <w:t>psychose</w:t>
      </w:r>
      <w:r>
        <w:rPr/>
        <w:t xml:space="preserve"> </w:t>
      </w:r>
      <w:r>
        <w:rPr/>
        <w:t>mani</w:t>
      </w:r>
      <w:r>
        <w:rPr/>
        <w:t>aco</w:t>
      </w:r>
      <w:r>
        <w:rPr/>
        <w:t>–</w:t>
      </w:r>
      <w:r>
        <w:rPr/>
        <w:t>dépressif</w:t>
      </w:r>
      <w:r>
        <w:rPr/>
      </w:r>
      <w:r>
        <w:rPr/>
        <w:t xml:space="preserve"> </w:t>
      </w:r>
      <w:r>
        <w:rPr/>
        <w:t>du trouble grave</w:t>
      </w:r>
      <w:r>
        <w:rPr/>
        <w:t xml:space="preserve"> de l’</w:t>
      </w:r>
      <w:r>
        <w:rPr/>
        <w:t>humeur</w:t>
      </w:r>
      <w:r>
        <w:rPr/>
        <w:t xml:space="preserve"> </w:t>
      </w:r>
    </w:p>
    <w:p>
      <w:pPr/>
      <w:r>
        <w:rPr/>
        <w:t>cet</w:t>
      </w:r>
      <w:r>
        <w:rPr/>
        <w:t xml:space="preserve"> épisode aigue </w:t>
      </w:r>
      <w:r>
        <w:rPr/>
      </w:r>
      <w:r>
        <w:rPr/>
        <w:t xml:space="preserve"> des </w:t>
      </w:r>
      <w:r>
        <w:rPr/>
        <w:t>intervalles</w:t>
      </w:r>
      <w:r>
        <w:rPr/>
        <w:t xml:space="preserve"> sans</w:t>
      </w:r>
      <w:r>
        <w:rPr/>
        <w:t xml:space="preserve"> ….</w:t>
      </w:r>
    </w:p>
    <w:p>
      <w:pPr/>
      <w:r>
        <w:rPr/>
        <w:t>suivant un rythme cyclique très</w:t>
      </w:r>
      <w:r>
        <w:rPr/>
        <w:t xml:space="preserve"> </w:t>
      </w:r>
      <w:r>
        <w:rPr/>
        <w:t>variable</w:t>
      </w:r>
      <w:r>
        <w:rPr/>
        <w:t xml:space="preserve"> </w:t>
      </w:r>
    </w:p>
    <w:p>
      <w:pPr/>
      <w:r>
        <w:rPr/>
        <w:t>existence</w:t>
      </w:r>
      <w:r>
        <w:rPr/>
        <w:t xml:space="preserve"> d’un</w:t>
      </w:r>
      <w:r>
        <w:rPr/>
        <w:t xml:space="preserve"> </w:t>
      </w:r>
      <w:r>
        <w:rPr/>
        <w:t xml:space="preserve">rythme </w:t>
      </w:r>
      <w:r>
        <w:rPr/>
        <w:t>saisonnier</w:t>
      </w:r>
      <w:r>
        <w:rPr/>
        <w:t xml:space="preserve"> saison chaude à Madagascar</w:t>
      </w:r>
    </w:p>
    <w:p>
      <w:pPr/>
      <w:r>
        <w:rPr/>
        <w:t xml:space="preserve">non </w:t>
      </w:r>
      <w:r>
        <w:rPr/>
        <w:t>conscience</w:t>
      </w:r>
      <w:r>
        <w:rPr/>
        <w:t xml:space="preserve"> de </w:t>
      </w:r>
      <w:r>
        <w:rPr/>
        <w:t>caractère</w:t>
      </w:r>
      <w:r>
        <w:rPr/>
        <w:t xml:space="preserve"> pathologique de</w:t>
      </w:r>
      <w:r>
        <w:rPr/>
        <w:t xml:space="preserve"> </w:t>
      </w:r>
      <w:r>
        <w:rPr/>
        <w:t xml:space="preserve">trouble </w:t>
      </w:r>
    </w:p>
    <w:p>
      <w:pPr/>
      <w:r>
        <w:rPr/>
        <w:t xml:space="preserve">altération </w:t>
      </w:r>
      <w:r>
        <w:rPr/>
        <w:t xml:space="preserve">du contact avec la réalité </w:t>
      </w:r>
    </w:p>
    <w:p>
      <w:pPr/>
      <w:r>
        <w:rPr/>
        <w:t>fréquent d’observe des idées</w:t>
      </w:r>
      <w:r>
        <w:rPr/>
        <w:t xml:space="preserve"> délirantes</w:t>
      </w:r>
      <w:r>
        <w:rPr/>
        <w:t xml:space="preserve"> soit à thématique mégalomaniaque</w:t>
      </w:r>
      <w:r>
        <w:rPr/>
        <w:t xml:space="preserve"> </w:t>
      </w:r>
      <w:r>
        <w:rPr/>
        <w:t>(d</w:t>
      </w:r>
      <w:r>
        <w:rPr/>
        <w:t>ans l’accès manique)</w:t>
      </w:r>
    </w:p>
    <w:p>
      <w:pPr/>
      <w:r>
        <w:rPr/>
        <w:t>soi</w:t>
      </w:r>
      <w:r>
        <w:rPr/>
        <w:t>t à thématique</w:t>
      </w:r>
      <w:r>
        <w:rPr/>
        <w:t xml:space="preserve"> </w:t>
      </w:r>
      <w:r>
        <w:rPr/>
        <w:t>dépressive</w:t>
      </w:r>
      <w:r>
        <w:rPr/>
        <w:t xml:space="preserve"> avec idées délirante d’incurabilité, d’indignité, une faute, culpabilité (dans les accès mélancoliques)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