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B8AB4" w14:textId="2B81525E" w:rsidR="00585C62" w:rsidRDefault="00FB0A6C" w:rsidP="00FB0A6C">
      <w:pPr>
        <w:pStyle w:val="Titre"/>
      </w:pPr>
      <w:r>
        <w:t>Généralités sur les tendinopathies</w:t>
      </w:r>
    </w:p>
    <w:p w14:paraId="1B419E32" w14:textId="00072765" w:rsidR="00FB0A6C" w:rsidRDefault="00FB0A6C" w:rsidP="009006CF">
      <w:pPr>
        <w:pStyle w:val="Titre1"/>
      </w:pPr>
      <w:r>
        <w:t>Objectifs</w:t>
      </w:r>
    </w:p>
    <w:p w14:paraId="7A0E73BA" w14:textId="77777777" w:rsidR="00D51CA3" w:rsidRPr="00FB0A6C" w:rsidRDefault="00D51CA3" w:rsidP="00FB0A6C">
      <w:pPr>
        <w:tabs>
          <w:tab w:val="num" w:pos="1440"/>
        </w:tabs>
      </w:pPr>
      <w:r w:rsidRPr="00FB0A6C">
        <w:t xml:space="preserve">Expliquer les mécanismes physiopathologiques des </w:t>
      </w:r>
      <w:proofErr w:type="spellStart"/>
      <w:r w:rsidRPr="00FB0A6C">
        <w:t>tendinopatihes</w:t>
      </w:r>
      <w:proofErr w:type="spellEnd"/>
      <w:r w:rsidRPr="00FB0A6C">
        <w:t xml:space="preserve"> </w:t>
      </w:r>
    </w:p>
    <w:p w14:paraId="177AB2EA" w14:textId="77777777" w:rsidR="00D51CA3" w:rsidRPr="00FB0A6C" w:rsidRDefault="00D51CA3" w:rsidP="00FB0A6C">
      <w:pPr>
        <w:tabs>
          <w:tab w:val="num" w:pos="1440"/>
        </w:tabs>
      </w:pPr>
      <w:r w:rsidRPr="00FB0A6C">
        <w:t xml:space="preserve">Poser le diagnostic positif de tendinopathie tout en précisant les signes en faveurs, les différentes formes cliniques, </w:t>
      </w:r>
    </w:p>
    <w:p w14:paraId="592E76B9" w14:textId="77777777" w:rsidR="00D51CA3" w:rsidRPr="00FB0A6C" w:rsidRDefault="00D51CA3" w:rsidP="00FB0A6C">
      <w:pPr>
        <w:tabs>
          <w:tab w:val="num" w:pos="1440"/>
        </w:tabs>
      </w:pPr>
      <w:r w:rsidRPr="00FB0A6C">
        <w:t xml:space="preserve">Proposer la prise en charge médicale </w:t>
      </w:r>
    </w:p>
    <w:p w14:paraId="7F935C31" w14:textId="4D5A096B" w:rsidR="00FB0A6C" w:rsidRDefault="00FB0A6C" w:rsidP="009006CF">
      <w:pPr>
        <w:pStyle w:val="Titre1"/>
      </w:pPr>
      <w:r>
        <w:t>Introduction</w:t>
      </w:r>
    </w:p>
    <w:p w14:paraId="3D46C870" w14:textId="77777777" w:rsidR="00D51CA3" w:rsidRPr="00987056" w:rsidRDefault="00D51CA3" w:rsidP="009006CF">
      <w:pPr>
        <w:pStyle w:val="Titre2"/>
      </w:pPr>
      <w:r w:rsidRPr="00987056">
        <w:t xml:space="preserve">Définitions </w:t>
      </w:r>
    </w:p>
    <w:p w14:paraId="725CA101" w14:textId="7838D091" w:rsidR="00D51CA3" w:rsidRPr="00987056" w:rsidRDefault="00D51CA3" w:rsidP="0012663B">
      <w:pPr>
        <w:numPr>
          <w:ilvl w:val="2"/>
          <w:numId w:val="3"/>
        </w:numPr>
      </w:pPr>
      <w:r w:rsidRPr="00987056">
        <w:t>Tendinite</w:t>
      </w:r>
      <w:r w:rsidR="009006CF">
        <w:t> : m</w:t>
      </w:r>
      <w:r w:rsidRPr="00987056">
        <w:t xml:space="preserve">icrolésions du tendon souvent en regard d’une poulie </w:t>
      </w:r>
      <w:proofErr w:type="gramStart"/>
      <w:r w:rsidRPr="00987056">
        <w:t>ou  au</w:t>
      </w:r>
      <w:proofErr w:type="gramEnd"/>
      <w:r w:rsidRPr="00987056">
        <w:t xml:space="preserve"> contact d’une irrégularité osseuse.</w:t>
      </w:r>
    </w:p>
    <w:p w14:paraId="2CDA5DCE" w14:textId="45E56EB0" w:rsidR="00D51CA3" w:rsidRPr="00987056" w:rsidRDefault="00D51CA3" w:rsidP="004B4A74">
      <w:pPr>
        <w:numPr>
          <w:ilvl w:val="2"/>
          <w:numId w:val="3"/>
        </w:numPr>
      </w:pPr>
      <w:r w:rsidRPr="00987056">
        <w:t>Ténosynovite</w:t>
      </w:r>
      <w:r w:rsidR="009006CF">
        <w:t> : a</w:t>
      </w:r>
      <w:r w:rsidRPr="00987056">
        <w:t xml:space="preserve">tteinte primitive de la gaine </w:t>
      </w:r>
      <w:proofErr w:type="gramStart"/>
      <w:r w:rsidRPr="00987056">
        <w:t>synoviale  et</w:t>
      </w:r>
      <w:proofErr w:type="gramEnd"/>
      <w:r w:rsidRPr="00987056">
        <w:t xml:space="preserve"> une modification du trajet tendineux </w:t>
      </w:r>
    </w:p>
    <w:p w14:paraId="47FAA769" w14:textId="571D5000" w:rsidR="00D51CA3" w:rsidRPr="00987056" w:rsidRDefault="00D51CA3" w:rsidP="00D1363A">
      <w:pPr>
        <w:numPr>
          <w:ilvl w:val="2"/>
          <w:numId w:val="3"/>
        </w:numPr>
      </w:pPr>
      <w:r w:rsidRPr="00987056">
        <w:t>Enthésopathie</w:t>
      </w:r>
      <w:r w:rsidR="009006CF">
        <w:t> : p</w:t>
      </w:r>
      <w:r w:rsidRPr="00987056">
        <w:t xml:space="preserve">athologie de la zone d’insertion osseuse d’un tendon, d’un ligament ou de la capsule articulaire </w:t>
      </w:r>
    </w:p>
    <w:p w14:paraId="5F3A9927" w14:textId="283B9AEE" w:rsidR="00D51CA3" w:rsidRPr="00987056" w:rsidRDefault="00D51CA3" w:rsidP="00F50121">
      <w:pPr>
        <w:numPr>
          <w:ilvl w:val="2"/>
          <w:numId w:val="3"/>
        </w:numPr>
      </w:pPr>
      <w:proofErr w:type="spellStart"/>
      <w:r w:rsidRPr="00987056">
        <w:t>Bursopathie</w:t>
      </w:r>
      <w:proofErr w:type="spellEnd"/>
      <w:r w:rsidR="009006CF">
        <w:t> : p</w:t>
      </w:r>
      <w:r w:rsidRPr="00987056">
        <w:t>athologie qui touche les bourses séreuses</w:t>
      </w:r>
    </w:p>
    <w:p w14:paraId="6A233C64" w14:textId="156F4FFF" w:rsidR="00D51CA3" w:rsidRPr="00987056" w:rsidRDefault="00D51CA3" w:rsidP="001F18F8">
      <w:pPr>
        <w:numPr>
          <w:ilvl w:val="2"/>
          <w:numId w:val="3"/>
        </w:numPr>
      </w:pPr>
      <w:r w:rsidRPr="00987056">
        <w:t>Le rhumatisme ab articulaire</w:t>
      </w:r>
      <w:r w:rsidR="009006CF">
        <w:t> : i</w:t>
      </w:r>
      <w:r w:rsidRPr="00987056">
        <w:t xml:space="preserve">l regroupe les tendinopathies et les </w:t>
      </w:r>
      <w:proofErr w:type="spellStart"/>
      <w:r w:rsidRPr="00987056">
        <w:t>bursopathies</w:t>
      </w:r>
      <w:proofErr w:type="spellEnd"/>
      <w:r w:rsidRPr="00987056">
        <w:t xml:space="preserve"> d’origine micro traumatique et dégénérative  </w:t>
      </w:r>
    </w:p>
    <w:p w14:paraId="3087D6F5" w14:textId="77777777" w:rsidR="00D51CA3" w:rsidRPr="00987056" w:rsidRDefault="00D51CA3" w:rsidP="009006CF">
      <w:pPr>
        <w:pStyle w:val="Titre2"/>
      </w:pPr>
      <w:r w:rsidRPr="00987056">
        <w:t>Intérêts</w:t>
      </w:r>
    </w:p>
    <w:p w14:paraId="664E3DC2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>Motif de consultation courant en médecine, fréquente dans le milieu sportif</w:t>
      </w:r>
    </w:p>
    <w:p w14:paraId="62A423A0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Urgence et gravité variable selon le stade de la tendinopathie </w:t>
      </w:r>
    </w:p>
    <w:p w14:paraId="188D9D5A" w14:textId="67480577" w:rsidR="00FB0A6C" w:rsidRDefault="00987056" w:rsidP="00987056">
      <w:pPr>
        <w:pStyle w:val="Titre1"/>
      </w:pPr>
      <w:bookmarkStart w:id="0" w:name="_Toc195025195"/>
      <w:r>
        <w:t>Rappels anatomique et histologique</w:t>
      </w:r>
      <w:bookmarkEnd w:id="0"/>
    </w:p>
    <w:p w14:paraId="453D94D1" w14:textId="77777777" w:rsidR="00D51CA3" w:rsidRPr="00987056" w:rsidRDefault="00D51CA3" w:rsidP="00987056">
      <w:pPr>
        <w:pStyle w:val="Titre2"/>
      </w:pPr>
      <w:bookmarkStart w:id="1" w:name="_Toc195025196"/>
      <w:r w:rsidRPr="00987056">
        <w:t>Rappels anatomiques</w:t>
      </w:r>
      <w:bookmarkEnd w:id="1"/>
      <w:r w:rsidRPr="00987056">
        <w:t xml:space="preserve"> </w:t>
      </w:r>
    </w:p>
    <w:p w14:paraId="6682F8AE" w14:textId="77777777" w:rsidR="00D51CA3" w:rsidRDefault="00D51CA3" w:rsidP="00987056">
      <w:r w:rsidRPr="00987056">
        <w:t xml:space="preserve">Capsule articulaire  sépare les structures intra articulaires des structures péri articulaires et  juxta articulaires </w:t>
      </w:r>
    </w:p>
    <w:p w14:paraId="4EF606B3" w14:textId="77777777" w:rsidR="00987056" w:rsidRDefault="00987056" w:rsidP="00987056">
      <w:pPr>
        <w:numPr>
          <w:ilvl w:val="0"/>
          <w:numId w:val="0"/>
        </w:numPr>
        <w:ind w:left="567" w:hanging="283"/>
      </w:pPr>
    </w:p>
    <w:p w14:paraId="772E4E86" w14:textId="11B3E6A8" w:rsidR="00987056" w:rsidRDefault="00987056" w:rsidP="00293E8B">
      <w:pPr>
        <w:numPr>
          <w:ilvl w:val="0"/>
          <w:numId w:val="0"/>
        </w:numPr>
        <w:ind w:left="567" w:hanging="283"/>
        <w:jc w:val="center"/>
      </w:pPr>
      <w:r w:rsidRPr="00987056">
        <w:rPr>
          <w:noProof/>
          <w:lang w:eastAsia="fr-FR"/>
        </w:rPr>
        <w:lastRenderedPageBreak/>
        <w:drawing>
          <wp:inline distT="0" distB="0" distL="0" distR="0" wp14:anchorId="3DA46C69" wp14:editId="5BB71EF8">
            <wp:extent cx="1636968" cy="2086735"/>
            <wp:effectExtent l="0" t="0" r="1905" b="8890"/>
            <wp:docPr id="9219" name="Espace réservé du contenu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" name="Espace réservé du contenu 4"/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846" cy="209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D745" w14:textId="77777777" w:rsidR="00987056" w:rsidRPr="00987056" w:rsidRDefault="00987056" w:rsidP="00987056">
      <w:pPr>
        <w:numPr>
          <w:ilvl w:val="0"/>
          <w:numId w:val="0"/>
        </w:numPr>
        <w:ind w:left="567" w:hanging="283"/>
      </w:pPr>
    </w:p>
    <w:p w14:paraId="2009DD59" w14:textId="77777777" w:rsidR="00D51CA3" w:rsidRPr="00987056" w:rsidRDefault="00D51CA3" w:rsidP="00987056">
      <w:pPr>
        <w:pStyle w:val="Titre2"/>
      </w:pPr>
      <w:bookmarkStart w:id="2" w:name="_Toc195025197"/>
      <w:r w:rsidRPr="00987056">
        <w:t>Rappels histologiques</w:t>
      </w:r>
      <w:bookmarkEnd w:id="2"/>
      <w:r w:rsidRPr="00987056">
        <w:t xml:space="preserve"> </w:t>
      </w:r>
    </w:p>
    <w:p w14:paraId="357D7161" w14:textId="77777777" w:rsidR="00D51CA3" w:rsidRPr="00987056" w:rsidRDefault="00D51CA3" w:rsidP="00987056">
      <w:pPr>
        <w:pStyle w:val="Titre3"/>
      </w:pPr>
      <w:bookmarkStart w:id="3" w:name="_Toc195025198"/>
      <w:r w:rsidRPr="00987056">
        <w:t>Les bourses séreuses</w:t>
      </w:r>
      <w:bookmarkEnd w:id="3"/>
    </w:p>
    <w:p w14:paraId="28736C1C" w14:textId="77777777" w:rsidR="00D51CA3" w:rsidRPr="00987056" w:rsidRDefault="00D51CA3" w:rsidP="00987056">
      <w:pPr>
        <w:tabs>
          <w:tab w:val="num" w:pos="2160"/>
        </w:tabs>
      </w:pPr>
      <w:r w:rsidRPr="00987056">
        <w:t>Tissus conjonctifs remplis de liquide synovial</w:t>
      </w:r>
    </w:p>
    <w:p w14:paraId="6F0727CA" w14:textId="77777777" w:rsidR="00D51CA3" w:rsidRPr="00987056" w:rsidRDefault="00D51CA3" w:rsidP="00987056">
      <w:pPr>
        <w:tabs>
          <w:tab w:val="num" w:pos="2160"/>
        </w:tabs>
      </w:pPr>
      <w:r w:rsidRPr="00987056">
        <w:t>Empêchent le contact direct entre un os et un tendon</w:t>
      </w:r>
    </w:p>
    <w:p w14:paraId="41F9FBF6" w14:textId="77777777" w:rsidR="00D51CA3" w:rsidRPr="00987056" w:rsidRDefault="00D51CA3" w:rsidP="00987056">
      <w:pPr>
        <w:pStyle w:val="Titre3"/>
      </w:pPr>
      <w:bookmarkStart w:id="4" w:name="_Toc195025199"/>
      <w:r w:rsidRPr="00987056">
        <w:t>Les tendons</w:t>
      </w:r>
      <w:bookmarkEnd w:id="4"/>
    </w:p>
    <w:p w14:paraId="2E43DD84" w14:textId="77777777" w:rsidR="00D51CA3" w:rsidRPr="00987056" w:rsidRDefault="00D51CA3" w:rsidP="00987056">
      <w:r w:rsidRPr="00987056">
        <w:t>Bandelettes de tissus fibreux peu innervées et peu ou pas vascularisées, reliant les muscles aux os</w:t>
      </w:r>
    </w:p>
    <w:p w14:paraId="7C95DFED" w14:textId="77777777" w:rsidR="00D51CA3" w:rsidRPr="00987056" w:rsidRDefault="00D51CA3" w:rsidP="00987056">
      <w:r w:rsidRPr="00987056">
        <w:t xml:space="preserve">Trois parties : jonction muscle-tendon, corps tendineux et jonction tendon-os (enthèse) </w:t>
      </w:r>
    </w:p>
    <w:p w14:paraId="1CBC722C" w14:textId="77777777" w:rsidR="00D51CA3" w:rsidRPr="00987056" w:rsidRDefault="00D51CA3" w:rsidP="00987056">
      <w:r w:rsidRPr="00987056">
        <w:t xml:space="preserve">Histologie : eau (75%), fibres de collagènes de type 1, </w:t>
      </w:r>
      <w:proofErr w:type="spellStart"/>
      <w:r w:rsidRPr="00987056">
        <w:t>tenocyte</w:t>
      </w:r>
      <w:proofErr w:type="spellEnd"/>
      <w:r w:rsidRPr="00987056">
        <w:t xml:space="preserve"> </w:t>
      </w:r>
    </w:p>
    <w:p w14:paraId="6471D7EC" w14:textId="513ECAAE" w:rsidR="00D51CA3" w:rsidRPr="00987056" w:rsidRDefault="00987056" w:rsidP="00987056">
      <w:r w:rsidRPr="00987056">
        <w:t>Pro</w:t>
      </w:r>
      <w:r>
        <w:t>p</w:t>
      </w:r>
      <w:r w:rsidRPr="00987056">
        <w:t>riété</w:t>
      </w:r>
      <w:r>
        <w:t xml:space="preserve"> </w:t>
      </w:r>
      <w:r w:rsidR="00D51CA3" w:rsidRPr="00987056">
        <w:t>: pouvoir glisser dans des espaces anatomiques étroits, ce qui est facilité par les gaines synoviales, les bourses et la graisse péri tendineuse</w:t>
      </w:r>
    </w:p>
    <w:p w14:paraId="7E756EF8" w14:textId="77777777" w:rsidR="00D51CA3" w:rsidRPr="00987056" w:rsidRDefault="00D51CA3" w:rsidP="00987056">
      <w:r w:rsidRPr="00987056">
        <w:t xml:space="preserve">Propriétés physiques : résistance élevée à l'étirement, élasticité permettant un retour à la normale après déformation, et une flexibilité </w:t>
      </w:r>
    </w:p>
    <w:p w14:paraId="1C2B5761" w14:textId="77777777" w:rsidR="00D51CA3" w:rsidRPr="00987056" w:rsidRDefault="00D51CA3" w:rsidP="00987056">
      <w:pPr>
        <w:pStyle w:val="Titre4"/>
      </w:pPr>
      <w:r w:rsidRPr="00987056">
        <w:t>Métabolisme des tendons</w:t>
      </w:r>
    </w:p>
    <w:p w14:paraId="45C3E859" w14:textId="77777777" w:rsidR="00D51CA3" w:rsidRPr="00987056" w:rsidRDefault="00D51CA3" w:rsidP="00987056">
      <w:r w:rsidRPr="00987056">
        <w:t xml:space="preserve">7,5 fois moins importante que celui des muscles. </w:t>
      </w:r>
    </w:p>
    <w:p w14:paraId="07B57C72" w14:textId="77777777" w:rsidR="00D51CA3" w:rsidRPr="00987056" w:rsidRDefault="00D51CA3" w:rsidP="00987056">
      <w:r w:rsidRPr="00987056">
        <w:t xml:space="preserve">Résistant à des tensions prolongées mais la cicatrisation est lente </w:t>
      </w:r>
    </w:p>
    <w:p w14:paraId="5873DA49" w14:textId="77777777" w:rsidR="00D51CA3" w:rsidRPr="00987056" w:rsidRDefault="00D51CA3" w:rsidP="00987056">
      <w:r w:rsidRPr="00987056">
        <w:t xml:space="preserve">Activités physiques = facteur majeur dans la résistance des tendons </w:t>
      </w:r>
    </w:p>
    <w:p w14:paraId="6F89F730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Résistance augmentée par entraînement physique régulier car augmentation de la synthèse de collagène </w:t>
      </w:r>
    </w:p>
    <w:p w14:paraId="1ADCD005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lastRenderedPageBreak/>
        <w:t>Résistance altérée par les exercices physiques intenses ou les mouvements itératifs par accentuation du catabolisme et libération de médiateurs de l’inflammation</w:t>
      </w:r>
    </w:p>
    <w:p w14:paraId="181D9C4D" w14:textId="77777777" w:rsidR="00D51CA3" w:rsidRPr="00987056" w:rsidRDefault="00D51CA3" w:rsidP="00987056">
      <w:pPr>
        <w:pStyle w:val="Titre4"/>
      </w:pPr>
      <w:r w:rsidRPr="00987056">
        <w:t xml:space="preserve">Rôles biomécaniques des tendons </w:t>
      </w:r>
    </w:p>
    <w:p w14:paraId="430201E0" w14:textId="77777777" w:rsidR="00D51CA3" w:rsidRPr="00987056" w:rsidRDefault="00D51CA3" w:rsidP="009006CF">
      <w:pPr>
        <w:pStyle w:val="Titre5"/>
      </w:pPr>
      <w:r w:rsidRPr="00987056">
        <w:t>Système musculo-tendineux</w:t>
      </w:r>
    </w:p>
    <w:p w14:paraId="3F0EC84A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Effecteurs des mouvements </w:t>
      </w:r>
    </w:p>
    <w:p w14:paraId="35269786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Stabilisateurs de l’articulation  </w:t>
      </w:r>
    </w:p>
    <w:p w14:paraId="719E0AC5" w14:textId="77777777" w:rsidR="00D51CA3" w:rsidRPr="00987056" w:rsidRDefault="00D51CA3" w:rsidP="009006CF">
      <w:pPr>
        <w:pStyle w:val="Titre5"/>
      </w:pPr>
      <w:r w:rsidRPr="00987056">
        <w:t>Système musculo-tendineux</w:t>
      </w:r>
    </w:p>
    <w:p w14:paraId="571021D9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Effecteurs des mouvements </w:t>
      </w:r>
    </w:p>
    <w:p w14:paraId="20EF6C75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Stabilisateurs de l’articulation  </w:t>
      </w:r>
    </w:p>
    <w:p w14:paraId="718A7218" w14:textId="68DA7F54" w:rsidR="00987056" w:rsidRDefault="00987056" w:rsidP="00987056">
      <w:pPr>
        <w:pStyle w:val="Titre1"/>
      </w:pPr>
      <w:bookmarkStart w:id="5" w:name="_Toc195025200"/>
      <w:r>
        <w:t>Physiopathologie</w:t>
      </w:r>
      <w:bookmarkEnd w:id="5"/>
    </w:p>
    <w:p w14:paraId="09DCCCC7" w14:textId="1E813342" w:rsidR="00987056" w:rsidRDefault="00987056" w:rsidP="00987056">
      <w:pPr>
        <w:pStyle w:val="Titre2"/>
      </w:pPr>
      <w:bookmarkStart w:id="6" w:name="_Toc195025201"/>
      <w:r>
        <w:t>Trois mécanismes lésionnels</w:t>
      </w:r>
      <w:bookmarkEnd w:id="6"/>
    </w:p>
    <w:p w14:paraId="255B42C0" w14:textId="6A544475" w:rsidR="00987056" w:rsidRDefault="00987056" w:rsidP="00987056">
      <w:pPr>
        <w:pStyle w:val="Titre3"/>
      </w:pPr>
      <w:bookmarkStart w:id="7" w:name="_Toc195025202"/>
      <w:r>
        <w:t>Conflit tendineux ou « </w:t>
      </w:r>
      <w:proofErr w:type="spellStart"/>
      <w:r>
        <w:t>impingement</w:t>
      </w:r>
      <w:proofErr w:type="spellEnd"/>
      <w:r>
        <w:t> »</w:t>
      </w:r>
      <w:bookmarkEnd w:id="7"/>
    </w:p>
    <w:p w14:paraId="1F24B79A" w14:textId="77777777" w:rsidR="00D51CA3" w:rsidRPr="00987056" w:rsidRDefault="00D51CA3" w:rsidP="00987056">
      <w:pPr>
        <w:tabs>
          <w:tab w:val="num" w:pos="2160"/>
        </w:tabs>
      </w:pPr>
      <w:proofErr w:type="gramStart"/>
      <w:r w:rsidRPr="00987056">
        <w:t>conflit</w:t>
      </w:r>
      <w:proofErr w:type="gramEnd"/>
      <w:r w:rsidRPr="00987056">
        <w:t xml:space="preserve"> intrinsèque : </w:t>
      </w:r>
    </w:p>
    <w:p w14:paraId="5EA45467" w14:textId="3AF43592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 </w:t>
      </w:r>
      <w:proofErr w:type="gramStart"/>
      <w:r w:rsidRPr="00987056">
        <w:t>structure</w:t>
      </w:r>
      <w:proofErr w:type="gramEnd"/>
      <w:r w:rsidRPr="00987056">
        <w:t xml:space="preserve"> normale (le trajet du tendon étant modifié par une anomalie morphologique, un trouble statique)</w:t>
      </w:r>
      <w:r w:rsidR="009006CF">
        <w:t>,</w:t>
      </w:r>
    </w:p>
    <w:p w14:paraId="6146DBDE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Structure pathologique (rétinaculum épaissi, calcification, excroissance osseuse). </w:t>
      </w:r>
    </w:p>
    <w:p w14:paraId="766DB56D" w14:textId="6A606961" w:rsidR="00D51CA3" w:rsidRPr="00987056" w:rsidRDefault="00D51CA3" w:rsidP="00987056">
      <w:pPr>
        <w:tabs>
          <w:tab w:val="num" w:pos="2160"/>
        </w:tabs>
      </w:pPr>
      <w:r w:rsidRPr="00987056">
        <w:t xml:space="preserve">Conflit  extrinsèque </w:t>
      </w:r>
      <w:r w:rsidR="00293E8B" w:rsidRPr="00987056">
        <w:t>: matériel</w:t>
      </w:r>
      <w:r w:rsidRPr="00987056">
        <w:t xml:space="preserve"> inadapté</w:t>
      </w:r>
    </w:p>
    <w:p w14:paraId="2337061A" w14:textId="77777777" w:rsidR="00D51CA3" w:rsidRPr="00987056" w:rsidRDefault="00D51CA3" w:rsidP="00987056">
      <w:r w:rsidRPr="00987056">
        <w:t xml:space="preserve">Frottements répétés </w:t>
      </w:r>
    </w:p>
    <w:p w14:paraId="10F1D888" w14:textId="77777777" w:rsidR="00D51CA3" w:rsidRPr="00987056" w:rsidRDefault="00D51CA3" w:rsidP="00987056">
      <w:r w:rsidRPr="00987056">
        <w:t xml:space="preserve">Inflammation de la gaine synoviale (ténosynovite), </w:t>
      </w:r>
      <w:proofErr w:type="spellStart"/>
      <w:r w:rsidRPr="00987056">
        <w:t>paraténon</w:t>
      </w:r>
      <w:proofErr w:type="spellEnd"/>
      <w:r w:rsidRPr="00987056">
        <w:t xml:space="preserve"> (</w:t>
      </w:r>
      <w:proofErr w:type="spellStart"/>
      <w:r w:rsidRPr="00987056">
        <w:t>paraténonite</w:t>
      </w:r>
      <w:proofErr w:type="spellEnd"/>
      <w:r w:rsidRPr="00987056">
        <w:t>) ou d’une bourse de glissement de voisinage (bursite).</w:t>
      </w:r>
    </w:p>
    <w:p w14:paraId="37999C03" w14:textId="77777777" w:rsidR="00D51CA3" w:rsidRPr="00987056" w:rsidRDefault="00D51CA3" w:rsidP="00987056">
      <w:pPr>
        <w:pStyle w:val="Titre3"/>
      </w:pPr>
      <w:bookmarkStart w:id="8" w:name="_Toc195025203"/>
      <w:r w:rsidRPr="00987056">
        <w:t>Traction excessive par surcharge ou surutilisation</w:t>
      </w:r>
      <w:bookmarkEnd w:id="8"/>
    </w:p>
    <w:p w14:paraId="1B02E11B" w14:textId="77777777" w:rsidR="00D51CA3" w:rsidRPr="00987056" w:rsidRDefault="00D51CA3" w:rsidP="00987056">
      <w:r w:rsidRPr="00987056">
        <w:t>dépassant la résistance à la traction du tendon.</w:t>
      </w:r>
    </w:p>
    <w:p w14:paraId="58827D42" w14:textId="77777777" w:rsidR="00D51CA3" w:rsidRPr="00987056" w:rsidRDefault="00D51CA3" w:rsidP="00987056">
      <w:r w:rsidRPr="00987056">
        <w:t xml:space="preserve">mouvement brusque: activités inhabituelles, sport </w:t>
      </w:r>
    </w:p>
    <w:p w14:paraId="210C2C83" w14:textId="77777777" w:rsidR="00D51CA3" w:rsidRPr="00987056" w:rsidRDefault="00D51CA3" w:rsidP="00987056">
      <w:r w:rsidRPr="00987056">
        <w:t>microtraumatismes répétés : sport, activités professionnelles</w:t>
      </w:r>
    </w:p>
    <w:p w14:paraId="7679C727" w14:textId="77777777" w:rsidR="00D51CA3" w:rsidRPr="00987056" w:rsidRDefault="00D51CA3" w:rsidP="00987056">
      <w:pPr>
        <w:pStyle w:val="Titre3"/>
      </w:pPr>
      <w:bookmarkStart w:id="9" w:name="_Toc195025204"/>
      <w:r w:rsidRPr="00987056">
        <w:t>Traumatisme direct du tendon</w:t>
      </w:r>
      <w:bookmarkEnd w:id="9"/>
    </w:p>
    <w:p w14:paraId="3DD334FD" w14:textId="38DA1C7A" w:rsidR="00987056" w:rsidRDefault="00987056" w:rsidP="00987056">
      <w:r w:rsidRPr="00987056">
        <w:t>Contusion par un objet contondant, par un projectile pénétrant, par un agent physique (thermique) ou chimique</w:t>
      </w:r>
    </w:p>
    <w:p w14:paraId="69AE6C3E" w14:textId="03ACE51C" w:rsidR="00987056" w:rsidRDefault="00987056" w:rsidP="00987056">
      <w:pPr>
        <w:pStyle w:val="Titre1"/>
      </w:pPr>
      <w:bookmarkStart w:id="10" w:name="_Toc195025205"/>
      <w:r>
        <w:lastRenderedPageBreak/>
        <w:t>Signes</w:t>
      </w:r>
      <w:bookmarkEnd w:id="10"/>
    </w:p>
    <w:p w14:paraId="3ABC96E8" w14:textId="77777777" w:rsidR="00D51CA3" w:rsidRPr="00987056" w:rsidRDefault="00D51CA3" w:rsidP="00987056">
      <w:pPr>
        <w:pStyle w:val="Titre2"/>
      </w:pPr>
      <w:bookmarkStart w:id="11" w:name="_Toc195025206"/>
      <w:r w:rsidRPr="00987056">
        <w:t>Type de description: Tendinopathies micro traumatiques</w:t>
      </w:r>
      <w:bookmarkEnd w:id="11"/>
    </w:p>
    <w:p w14:paraId="6FF6038B" w14:textId="77777777" w:rsidR="00987056" w:rsidRPr="00987056" w:rsidRDefault="00987056" w:rsidP="00987056">
      <w:pPr>
        <w:pStyle w:val="Titre3"/>
      </w:pPr>
      <w:bookmarkStart w:id="12" w:name="_Toc195025207"/>
      <w:r w:rsidRPr="00987056">
        <w:t>Forme la plus fréquente</w:t>
      </w:r>
      <w:bookmarkEnd w:id="12"/>
      <w:r w:rsidRPr="00987056">
        <w:t xml:space="preserve"> </w:t>
      </w:r>
    </w:p>
    <w:p w14:paraId="4BF2CD5A" w14:textId="77777777" w:rsidR="00D51CA3" w:rsidRPr="00987056" w:rsidRDefault="00D51CA3" w:rsidP="00987056">
      <w:pPr>
        <w:pStyle w:val="Titre4"/>
      </w:pPr>
      <w:r w:rsidRPr="00987056">
        <w:t>Circonstances de découverte</w:t>
      </w:r>
    </w:p>
    <w:p w14:paraId="3CBCD83A" w14:textId="77777777" w:rsidR="00D51CA3" w:rsidRPr="00987056" w:rsidRDefault="00D51CA3" w:rsidP="00987056">
      <w:pPr>
        <w:tabs>
          <w:tab w:val="num" w:pos="2160"/>
        </w:tabs>
      </w:pPr>
      <w:r w:rsidRPr="00987056">
        <w:t xml:space="preserve">Douleur articulaire de type mécanique. </w:t>
      </w:r>
    </w:p>
    <w:p w14:paraId="33BFFD71" w14:textId="60D08132" w:rsidR="00D51CA3" w:rsidRPr="00987056" w:rsidRDefault="00D51CA3" w:rsidP="00987056">
      <w:pPr>
        <w:tabs>
          <w:tab w:val="num" w:pos="2160"/>
        </w:tabs>
      </w:pPr>
      <w:r w:rsidRPr="00987056">
        <w:t>La douleur peut être brutale en cas de traumatisme unique (mouvement inhabituel sportif) ou progressi</w:t>
      </w:r>
      <w:r w:rsidR="00987056">
        <w:t>f si microtraumatisme répétés (</w:t>
      </w:r>
      <w:r w:rsidRPr="00987056">
        <w:t xml:space="preserve">gestes professionnelles). </w:t>
      </w:r>
    </w:p>
    <w:p w14:paraId="676A9FC1" w14:textId="77777777" w:rsidR="00D51CA3" w:rsidRPr="00987056" w:rsidRDefault="00D51CA3" w:rsidP="00987056">
      <w:pPr>
        <w:tabs>
          <w:tab w:val="num" w:pos="2160"/>
        </w:tabs>
      </w:pPr>
      <w:r w:rsidRPr="00987056">
        <w:t>A long terme, la douleur peut être mixte</w:t>
      </w:r>
    </w:p>
    <w:p w14:paraId="323C4597" w14:textId="77777777" w:rsidR="00D51CA3" w:rsidRPr="00987056" w:rsidRDefault="00D51CA3" w:rsidP="00987056">
      <w:r w:rsidRPr="00987056">
        <w:t xml:space="preserve">Préciser les activités du patient (sportives ou professionnelles)  </w:t>
      </w:r>
    </w:p>
    <w:p w14:paraId="4D467E6F" w14:textId="77777777" w:rsidR="00D51CA3" w:rsidRPr="00987056" w:rsidRDefault="00D51CA3" w:rsidP="00987056">
      <w:r w:rsidRPr="00987056">
        <w:t xml:space="preserve">Raideur articulaire responsable d’handicaps fonctionnels (habillage, bains, …) </w:t>
      </w:r>
    </w:p>
    <w:p w14:paraId="6AC3AA85" w14:textId="77777777" w:rsidR="00D51CA3" w:rsidRPr="00987056" w:rsidRDefault="00D51CA3" w:rsidP="00987056">
      <w:pPr>
        <w:pStyle w:val="Titre4"/>
      </w:pPr>
      <w:r w:rsidRPr="00987056">
        <w:t xml:space="preserve">Les signes physiques  </w:t>
      </w:r>
    </w:p>
    <w:p w14:paraId="6F7192B2" w14:textId="77777777" w:rsidR="00D51CA3" w:rsidRPr="00987056" w:rsidRDefault="00D51CA3" w:rsidP="009006CF">
      <w:pPr>
        <w:pStyle w:val="Titre5"/>
      </w:pPr>
      <w:r w:rsidRPr="00987056">
        <w:t xml:space="preserve">Au début </w:t>
      </w:r>
    </w:p>
    <w:p w14:paraId="7315A375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Examen normal en dehors des mouvements actifs qui reproduisent la douleur. </w:t>
      </w:r>
    </w:p>
    <w:p w14:paraId="202CB5D1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Mouvements actifs limités par la douleur </w:t>
      </w:r>
    </w:p>
    <w:p w14:paraId="6E47E592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Mouvements passifs sont normaux   </w:t>
      </w:r>
    </w:p>
    <w:p w14:paraId="48C68B92" w14:textId="1D166CB3" w:rsidR="00D51CA3" w:rsidRPr="00987056" w:rsidRDefault="00D51CA3" w:rsidP="009006CF">
      <w:pPr>
        <w:pStyle w:val="Titre5"/>
      </w:pPr>
      <w:r w:rsidRPr="00987056">
        <w:t xml:space="preserve">Plus tard, apparition </w:t>
      </w:r>
      <w:r w:rsidR="00987056" w:rsidRPr="00987056">
        <w:t>de la</w:t>
      </w:r>
      <w:r w:rsidRPr="00987056">
        <w:t xml:space="preserve"> triade clinique classique</w:t>
      </w:r>
    </w:p>
    <w:p w14:paraId="03E5401A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>Palpation de l’insertion et/ou trajet tendineux localise et provoque la douleur tendineuse</w:t>
      </w:r>
    </w:p>
    <w:p w14:paraId="0CD8D3AE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Etirement passif du tendon déclenche la douleur </w:t>
      </w:r>
    </w:p>
    <w:p w14:paraId="753D7075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Contraction musculaire contre résistance reproduit la douleur </w:t>
      </w:r>
    </w:p>
    <w:p w14:paraId="0DB72C30" w14:textId="77777777" w:rsidR="00D51CA3" w:rsidRPr="00987056" w:rsidRDefault="00D51CA3" w:rsidP="00987056">
      <w:pPr>
        <w:pStyle w:val="Titre4"/>
      </w:pPr>
      <w:r w:rsidRPr="00987056">
        <w:t xml:space="preserve">Les signes para cliniques </w:t>
      </w:r>
    </w:p>
    <w:p w14:paraId="4726D453" w14:textId="77777777" w:rsidR="00D51CA3" w:rsidRPr="00987056" w:rsidRDefault="00D51CA3" w:rsidP="009006CF">
      <w:pPr>
        <w:pStyle w:val="Titre5"/>
      </w:pPr>
      <w:r w:rsidRPr="00987056">
        <w:t>Biologie</w:t>
      </w:r>
    </w:p>
    <w:p w14:paraId="37AC5868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>Pas d’intérêt si cause mécanique</w:t>
      </w:r>
    </w:p>
    <w:p w14:paraId="69C868F7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Bilan inflammatoire si suspicion d’une cause inflammatoire ou infectieuse. </w:t>
      </w:r>
    </w:p>
    <w:p w14:paraId="789555F2" w14:textId="77777777" w:rsidR="00D51CA3" w:rsidRPr="00987056" w:rsidRDefault="00D51CA3" w:rsidP="009006CF">
      <w:pPr>
        <w:pStyle w:val="Titre5"/>
      </w:pPr>
      <w:r w:rsidRPr="00987056">
        <w:lastRenderedPageBreak/>
        <w:t xml:space="preserve">Imagerie </w:t>
      </w:r>
    </w:p>
    <w:p w14:paraId="140F286B" w14:textId="10A9C4E5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Radiographie standard de l’articulation douloureuse systématique et </w:t>
      </w:r>
      <w:proofErr w:type="gramStart"/>
      <w:r w:rsidR="00293E8B" w:rsidRPr="00987056">
        <w:t>comparative</w:t>
      </w:r>
      <w:proofErr w:type="gramEnd"/>
      <w:r w:rsidR="00293E8B" w:rsidRPr="00987056">
        <w:t xml:space="preserve">. </w:t>
      </w:r>
    </w:p>
    <w:p w14:paraId="248E3BF5" w14:textId="77777777" w:rsidR="00D51CA3" w:rsidRPr="00987056" w:rsidRDefault="00D51CA3" w:rsidP="00987056">
      <w:pPr>
        <w:numPr>
          <w:ilvl w:val="2"/>
          <w:numId w:val="3"/>
        </w:numPr>
      </w:pPr>
      <w:r w:rsidRPr="00987056">
        <w:t xml:space="preserve">Eliminer une cause articulaire de la douleur </w:t>
      </w:r>
    </w:p>
    <w:p w14:paraId="7F9EEA7C" w14:textId="77777777" w:rsidR="00D51CA3" w:rsidRPr="00987056" w:rsidRDefault="00D51CA3" w:rsidP="00987056">
      <w:pPr>
        <w:numPr>
          <w:ilvl w:val="2"/>
          <w:numId w:val="3"/>
        </w:numPr>
      </w:pPr>
      <w:r w:rsidRPr="00987056">
        <w:t xml:space="preserve">Visualiser des calcifications tendineuses. </w:t>
      </w:r>
    </w:p>
    <w:p w14:paraId="0E969800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>L’échographie et l’IRM des tendons si suspicion d’une rupture tendineuse.</w:t>
      </w:r>
    </w:p>
    <w:p w14:paraId="19FB1A55" w14:textId="77777777" w:rsidR="00D51CA3" w:rsidRPr="00987056" w:rsidRDefault="00D51CA3" w:rsidP="009006CF">
      <w:pPr>
        <w:pStyle w:val="Titre5"/>
      </w:pPr>
      <w:r w:rsidRPr="00987056">
        <w:t>Classification des tendinopathies</w:t>
      </w:r>
    </w:p>
    <w:p w14:paraId="512DFAC8" w14:textId="77777777" w:rsidR="00D51CA3" w:rsidRPr="00987056" w:rsidRDefault="00D51CA3" w:rsidP="009006CF">
      <w:pPr>
        <w:pStyle w:val="Titre6"/>
      </w:pPr>
      <w:r w:rsidRPr="00987056">
        <w:t xml:space="preserve">Stade I  </w:t>
      </w:r>
    </w:p>
    <w:p w14:paraId="6BFAA491" w14:textId="77777777" w:rsidR="00D51CA3" w:rsidRPr="00987056" w:rsidRDefault="00D51CA3" w:rsidP="00987056">
      <w:pPr>
        <w:numPr>
          <w:ilvl w:val="2"/>
          <w:numId w:val="3"/>
        </w:numPr>
      </w:pPr>
      <w:proofErr w:type="gramStart"/>
      <w:r w:rsidRPr="00987056">
        <w:t>douleur</w:t>
      </w:r>
      <w:proofErr w:type="gramEnd"/>
      <w:r w:rsidRPr="00987056">
        <w:t xml:space="preserve"> régressant rapidement après l'effort, évoluant moins de deux semaines; capacité physique réduite ; examen clinique normal</w:t>
      </w:r>
    </w:p>
    <w:p w14:paraId="09884DAF" w14:textId="77777777" w:rsidR="00D51CA3" w:rsidRPr="00987056" w:rsidRDefault="00D51CA3" w:rsidP="009006CF">
      <w:pPr>
        <w:pStyle w:val="Titre6"/>
      </w:pPr>
      <w:r w:rsidRPr="00987056">
        <w:t xml:space="preserve">Stade II  </w:t>
      </w:r>
    </w:p>
    <w:p w14:paraId="4D18E18E" w14:textId="3CCCD939" w:rsidR="00D51CA3" w:rsidRPr="00987056" w:rsidRDefault="00D51CA3" w:rsidP="00987056">
      <w:pPr>
        <w:numPr>
          <w:ilvl w:val="2"/>
          <w:numId w:val="3"/>
        </w:numPr>
      </w:pPr>
      <w:proofErr w:type="gramStart"/>
      <w:r w:rsidRPr="00987056">
        <w:t>douleur</w:t>
      </w:r>
      <w:proofErr w:type="gramEnd"/>
      <w:r w:rsidRPr="00987056">
        <w:t xml:space="preserve"> présente depuis 2 à 6 semaines qui </w:t>
      </w:r>
      <w:r w:rsidR="00293E8B" w:rsidRPr="00987056">
        <w:t>perdurent</w:t>
      </w:r>
      <w:r w:rsidRPr="00987056">
        <w:t xml:space="preserve"> après l'effort. La palpation du tendon reproduit la douleur.</w:t>
      </w:r>
    </w:p>
    <w:p w14:paraId="15B5E65E" w14:textId="77777777" w:rsidR="00D51CA3" w:rsidRPr="00987056" w:rsidRDefault="00D51CA3" w:rsidP="009006CF">
      <w:pPr>
        <w:pStyle w:val="Titre6"/>
      </w:pPr>
      <w:r w:rsidRPr="00987056">
        <w:t xml:space="preserve">Stade III </w:t>
      </w:r>
    </w:p>
    <w:p w14:paraId="7E535DD7" w14:textId="77777777" w:rsidR="00D51CA3" w:rsidRPr="00987056" w:rsidRDefault="00D51CA3" w:rsidP="00987056">
      <w:pPr>
        <w:numPr>
          <w:ilvl w:val="2"/>
          <w:numId w:val="3"/>
        </w:numPr>
      </w:pPr>
      <w:proofErr w:type="gramStart"/>
      <w:r w:rsidRPr="00987056">
        <w:t>douleur</w:t>
      </w:r>
      <w:proofErr w:type="gramEnd"/>
      <w:r w:rsidRPr="00987056">
        <w:t xml:space="preserve"> persistante plusieurs jours après l'effort et perdure depuis plus de 6 semaines. </w:t>
      </w:r>
    </w:p>
    <w:p w14:paraId="5F43FC10" w14:textId="77777777" w:rsidR="00D51CA3" w:rsidRPr="00987056" w:rsidRDefault="00D51CA3" w:rsidP="00987056">
      <w:pPr>
        <w:numPr>
          <w:ilvl w:val="2"/>
          <w:numId w:val="3"/>
        </w:numPr>
      </w:pPr>
      <w:r w:rsidRPr="00987056">
        <w:t>apparition de la douleur dès les premiers gestes sportifs; capacités fonctionnelles réduites</w:t>
      </w:r>
    </w:p>
    <w:p w14:paraId="4E29CE80" w14:textId="77777777" w:rsidR="00D51CA3" w:rsidRPr="00987056" w:rsidRDefault="00D51CA3" w:rsidP="009006CF">
      <w:pPr>
        <w:pStyle w:val="Titre6"/>
      </w:pPr>
      <w:r w:rsidRPr="00987056">
        <w:t xml:space="preserve">Stade IV </w:t>
      </w:r>
    </w:p>
    <w:p w14:paraId="34E3D26D" w14:textId="77777777" w:rsidR="00D51CA3" w:rsidRPr="00987056" w:rsidRDefault="00D51CA3" w:rsidP="00987056">
      <w:pPr>
        <w:numPr>
          <w:ilvl w:val="2"/>
          <w:numId w:val="3"/>
        </w:numPr>
      </w:pPr>
      <w:proofErr w:type="gramStart"/>
      <w:r w:rsidRPr="00987056">
        <w:t>douleur</w:t>
      </w:r>
      <w:proofErr w:type="gramEnd"/>
      <w:r w:rsidRPr="00987056">
        <w:t xml:space="preserve"> permanente empêchant toute activité sportive.</w:t>
      </w:r>
    </w:p>
    <w:p w14:paraId="71F08DBA" w14:textId="77777777" w:rsidR="00D51CA3" w:rsidRPr="00987056" w:rsidRDefault="00D51CA3" w:rsidP="00987056">
      <w:pPr>
        <w:pStyle w:val="Titre2"/>
      </w:pPr>
      <w:bookmarkStart w:id="13" w:name="_Toc195025208"/>
      <w:r w:rsidRPr="00987056">
        <w:t>Formes cliniques</w:t>
      </w:r>
      <w:bookmarkEnd w:id="13"/>
    </w:p>
    <w:p w14:paraId="347A1F84" w14:textId="77777777" w:rsidR="00D51CA3" w:rsidRPr="00987056" w:rsidRDefault="00D51CA3" w:rsidP="00987056">
      <w:pPr>
        <w:pStyle w:val="Titre3"/>
      </w:pPr>
      <w:bookmarkStart w:id="14" w:name="_Toc195025209"/>
      <w:r w:rsidRPr="00987056">
        <w:t>Selon l’étiologie</w:t>
      </w:r>
      <w:bookmarkEnd w:id="14"/>
      <w:r w:rsidRPr="00987056">
        <w:t xml:space="preserve"> </w:t>
      </w:r>
    </w:p>
    <w:p w14:paraId="4C17EA09" w14:textId="77777777" w:rsidR="00987056" w:rsidRPr="00987056" w:rsidRDefault="00987056" w:rsidP="00987056">
      <w:pPr>
        <w:pStyle w:val="Titre4"/>
      </w:pPr>
      <w:r w:rsidRPr="00987056">
        <w:t>Tendinopathies inflammatoires</w:t>
      </w:r>
    </w:p>
    <w:p w14:paraId="4C7A485D" w14:textId="77777777" w:rsidR="00D51CA3" w:rsidRPr="00987056" w:rsidRDefault="00D51CA3" w:rsidP="00987056">
      <w:pPr>
        <w:tabs>
          <w:tab w:val="num" w:pos="2160"/>
        </w:tabs>
      </w:pPr>
      <w:r w:rsidRPr="00987056">
        <w:t xml:space="preserve">Douleur d’emblée de type inflammatoire et d’apparition brutale </w:t>
      </w:r>
    </w:p>
    <w:p w14:paraId="0A37039C" w14:textId="77777777" w:rsidR="00D51CA3" w:rsidRPr="00987056" w:rsidRDefault="00D51CA3" w:rsidP="00987056">
      <w:pPr>
        <w:tabs>
          <w:tab w:val="num" w:pos="2160"/>
        </w:tabs>
      </w:pPr>
      <w:r w:rsidRPr="00987056">
        <w:t xml:space="preserve">Signes inflammatoires locaux </w:t>
      </w:r>
    </w:p>
    <w:p w14:paraId="7B9239C1" w14:textId="77777777" w:rsidR="00D51CA3" w:rsidRPr="00987056" w:rsidRDefault="00D51CA3" w:rsidP="00987056">
      <w:pPr>
        <w:tabs>
          <w:tab w:val="num" w:pos="2160"/>
        </w:tabs>
      </w:pPr>
      <w:r w:rsidRPr="00987056">
        <w:t xml:space="preserve">Signes généraux présents </w:t>
      </w:r>
    </w:p>
    <w:p w14:paraId="33BEA942" w14:textId="77777777" w:rsidR="00D51CA3" w:rsidRPr="00987056" w:rsidRDefault="00D51CA3" w:rsidP="00987056">
      <w:pPr>
        <w:tabs>
          <w:tab w:val="num" w:pos="2160"/>
        </w:tabs>
      </w:pPr>
      <w:r w:rsidRPr="00987056">
        <w:t xml:space="preserve">Signes accompagnateurs oriente vers une étiologie   </w:t>
      </w:r>
    </w:p>
    <w:p w14:paraId="719B1DF8" w14:textId="77777777" w:rsidR="00987056" w:rsidRPr="00987056" w:rsidRDefault="00987056" w:rsidP="00987056">
      <w:pPr>
        <w:pStyle w:val="Titre4"/>
      </w:pPr>
      <w:r w:rsidRPr="00987056">
        <w:lastRenderedPageBreak/>
        <w:t xml:space="preserve">Tendinopathies iatrogènes </w:t>
      </w:r>
    </w:p>
    <w:p w14:paraId="66D9A1D6" w14:textId="5A28EC7E" w:rsidR="00D51CA3" w:rsidRPr="00987056" w:rsidRDefault="00D51CA3" w:rsidP="00987056">
      <w:pPr>
        <w:tabs>
          <w:tab w:val="num" w:pos="1440"/>
        </w:tabs>
      </w:pPr>
      <w:r w:rsidRPr="00987056">
        <w:t>Traitement médicamenteux récent favorisant les tendino</w:t>
      </w:r>
      <w:r w:rsidR="00987056">
        <w:t>pathies oriente le diagnostic (</w:t>
      </w:r>
      <w:r w:rsidRPr="00987056">
        <w:t xml:space="preserve">Quinolone, injection péri tendineuse de corticoïde) </w:t>
      </w:r>
    </w:p>
    <w:p w14:paraId="46227A90" w14:textId="77777777" w:rsidR="00D51CA3" w:rsidRPr="00987056" w:rsidRDefault="00D51CA3" w:rsidP="00987056">
      <w:pPr>
        <w:tabs>
          <w:tab w:val="num" w:pos="1440"/>
        </w:tabs>
      </w:pPr>
      <w:r w:rsidRPr="00987056">
        <w:t xml:space="preserve">Rupture tendineuse possible  </w:t>
      </w:r>
    </w:p>
    <w:p w14:paraId="6D57E886" w14:textId="77777777" w:rsidR="00D51CA3" w:rsidRPr="00987056" w:rsidRDefault="00D51CA3" w:rsidP="00987056">
      <w:pPr>
        <w:pStyle w:val="Titre3"/>
      </w:pPr>
      <w:bookmarkStart w:id="15" w:name="_Toc195025210"/>
      <w:r w:rsidRPr="00987056">
        <w:t>Selon la localisation</w:t>
      </w:r>
      <w:bookmarkEnd w:id="15"/>
      <w:r w:rsidRPr="00987056">
        <w:t xml:space="preserve"> </w:t>
      </w:r>
    </w:p>
    <w:p w14:paraId="60805D08" w14:textId="77777777" w:rsidR="00987056" w:rsidRPr="00987056" w:rsidRDefault="00987056" w:rsidP="00987056">
      <w:pPr>
        <w:pStyle w:val="Titre4"/>
      </w:pPr>
      <w:r w:rsidRPr="00987056">
        <w:t xml:space="preserve">Tendinopathies des membres supérieurs </w:t>
      </w:r>
    </w:p>
    <w:p w14:paraId="377DDB97" w14:textId="77777777" w:rsidR="00D51CA3" w:rsidRPr="00987056" w:rsidRDefault="00D51CA3" w:rsidP="00987056">
      <w:pPr>
        <w:tabs>
          <w:tab w:val="num" w:pos="2160"/>
        </w:tabs>
      </w:pPr>
      <w:r w:rsidRPr="00987056">
        <w:t>Épaules: tendinite de la coiffe des rotateurs et du long biceps</w:t>
      </w:r>
    </w:p>
    <w:p w14:paraId="725E07F8" w14:textId="77777777" w:rsidR="00D51CA3" w:rsidRPr="00987056" w:rsidRDefault="00D51CA3" w:rsidP="00987056">
      <w:pPr>
        <w:tabs>
          <w:tab w:val="num" w:pos="2160"/>
        </w:tabs>
      </w:pPr>
      <w:r w:rsidRPr="00987056">
        <w:t xml:space="preserve">Coudes: épicondylite latérale et épicondylite médiale </w:t>
      </w:r>
    </w:p>
    <w:p w14:paraId="1C64A650" w14:textId="77777777" w:rsidR="00D51CA3" w:rsidRPr="00987056" w:rsidRDefault="00D51CA3" w:rsidP="00987056">
      <w:pPr>
        <w:tabs>
          <w:tab w:val="num" w:pos="2160"/>
        </w:tabs>
      </w:pPr>
      <w:r w:rsidRPr="00987056">
        <w:t>Poignets: ténosynovite de De Quervain, du grand palmaire, tendinite du cubital antérieur ou postérieur</w:t>
      </w:r>
    </w:p>
    <w:p w14:paraId="5C4D1038" w14:textId="77777777" w:rsidR="00D51CA3" w:rsidRPr="00987056" w:rsidRDefault="00D51CA3" w:rsidP="00987056">
      <w:pPr>
        <w:tabs>
          <w:tab w:val="num" w:pos="2160"/>
        </w:tabs>
      </w:pPr>
      <w:r w:rsidRPr="00987056">
        <w:t>Mains: ténosynovite des fléchisseurs et doigt à ressaut</w:t>
      </w:r>
    </w:p>
    <w:p w14:paraId="472E474D" w14:textId="77777777" w:rsidR="00987056" w:rsidRPr="00987056" w:rsidRDefault="00987056" w:rsidP="00987056">
      <w:pPr>
        <w:pStyle w:val="Titre4"/>
      </w:pPr>
      <w:r w:rsidRPr="00987056">
        <w:t xml:space="preserve">Tendinopathies des membres inferieurs </w:t>
      </w:r>
    </w:p>
    <w:p w14:paraId="55722D16" w14:textId="77777777" w:rsidR="00D51CA3" w:rsidRPr="00987056" w:rsidRDefault="00D51CA3" w:rsidP="00987056">
      <w:pPr>
        <w:tabs>
          <w:tab w:val="num" w:pos="1440"/>
        </w:tabs>
      </w:pPr>
      <w:r w:rsidRPr="00987056">
        <w:t xml:space="preserve">Ceintures pelviennes: tendinite des adducteurs, </w:t>
      </w:r>
      <w:proofErr w:type="spellStart"/>
      <w:r w:rsidRPr="00987056">
        <w:t>tendinobursite</w:t>
      </w:r>
      <w:proofErr w:type="spellEnd"/>
      <w:r w:rsidRPr="00987056">
        <w:t xml:space="preserve"> du moyen fessier</w:t>
      </w:r>
    </w:p>
    <w:p w14:paraId="18389636" w14:textId="77777777" w:rsidR="00D51CA3" w:rsidRPr="00987056" w:rsidRDefault="00D51CA3" w:rsidP="00987056">
      <w:pPr>
        <w:tabs>
          <w:tab w:val="num" w:pos="1440"/>
        </w:tabs>
      </w:pPr>
      <w:r w:rsidRPr="00987056">
        <w:t>Genoux: tendinite quadricipitale et rotulienne, tendinite de la patte d’oie</w:t>
      </w:r>
    </w:p>
    <w:p w14:paraId="4DE75AB3" w14:textId="77777777" w:rsidR="00D51CA3" w:rsidRPr="00987056" w:rsidRDefault="00D51CA3" w:rsidP="00987056">
      <w:pPr>
        <w:tabs>
          <w:tab w:val="num" w:pos="1440"/>
        </w:tabs>
      </w:pPr>
      <w:r w:rsidRPr="00987056">
        <w:t>Chevilles: ténosynovite des péroniers latéraux, du jambier antérieur ou postérieur, tendinite achilléenne</w:t>
      </w:r>
    </w:p>
    <w:p w14:paraId="637B7DCF" w14:textId="4AB81694" w:rsidR="00987056" w:rsidRDefault="00987056" w:rsidP="00987056">
      <w:pPr>
        <w:pStyle w:val="Titre1"/>
      </w:pPr>
      <w:bookmarkStart w:id="16" w:name="_Toc195025211"/>
      <w:r>
        <w:t>Traitements</w:t>
      </w:r>
      <w:bookmarkEnd w:id="16"/>
    </w:p>
    <w:p w14:paraId="125A8B30" w14:textId="748C14EF" w:rsidR="00987056" w:rsidRDefault="00987056" w:rsidP="00987056">
      <w:pPr>
        <w:pStyle w:val="Titre2"/>
      </w:pPr>
      <w:bookmarkStart w:id="17" w:name="_Toc195025212"/>
      <w:r>
        <w:t>Buts</w:t>
      </w:r>
      <w:bookmarkEnd w:id="17"/>
    </w:p>
    <w:p w14:paraId="13471365" w14:textId="38648DE9" w:rsidR="00987056" w:rsidRDefault="00987056" w:rsidP="00987056">
      <w:r>
        <w:t>Soulager la douleur</w:t>
      </w:r>
    </w:p>
    <w:p w14:paraId="5B892BDC" w14:textId="00153824" w:rsidR="00987056" w:rsidRDefault="00987056" w:rsidP="00987056">
      <w:r>
        <w:t>Favoriser la repriser des activités physiques</w:t>
      </w:r>
    </w:p>
    <w:p w14:paraId="67FA156F" w14:textId="24BC2B62" w:rsidR="00987056" w:rsidRDefault="00987056" w:rsidP="00987056">
      <w:r>
        <w:t>Prévenir la récidive et la chronicité</w:t>
      </w:r>
    </w:p>
    <w:p w14:paraId="2EC7094A" w14:textId="29C80200" w:rsidR="00987056" w:rsidRDefault="00987056" w:rsidP="00987056">
      <w:pPr>
        <w:pStyle w:val="Titre2"/>
      </w:pPr>
      <w:bookmarkStart w:id="18" w:name="_Toc195025213"/>
      <w:r>
        <w:t>Moyens et indications</w:t>
      </w:r>
      <w:bookmarkEnd w:id="18"/>
    </w:p>
    <w:p w14:paraId="308580D0" w14:textId="72C7D632" w:rsidR="00987056" w:rsidRDefault="00987056" w:rsidP="00987056">
      <w:r>
        <w:t>Tendinopathies traumatiques +++</w:t>
      </w:r>
    </w:p>
    <w:p w14:paraId="1800D3BE" w14:textId="3F2603E6" w:rsidR="00987056" w:rsidRDefault="00987056" w:rsidP="00987056">
      <w:r>
        <w:t>Traitement étiologique des tendinopathies inflammatoires</w:t>
      </w:r>
    </w:p>
    <w:p w14:paraId="1C346E12" w14:textId="77777777" w:rsidR="00D51CA3" w:rsidRPr="00987056" w:rsidRDefault="00D51CA3" w:rsidP="00987056">
      <w:pPr>
        <w:pStyle w:val="Titre3"/>
      </w:pPr>
      <w:bookmarkStart w:id="19" w:name="_Toc195025214"/>
      <w:r w:rsidRPr="00987056">
        <w:t>Les moyens non médicamenteux</w:t>
      </w:r>
      <w:bookmarkEnd w:id="19"/>
      <w:r w:rsidRPr="00987056">
        <w:t xml:space="preserve">  </w:t>
      </w:r>
    </w:p>
    <w:p w14:paraId="226F7318" w14:textId="77777777" w:rsidR="00987056" w:rsidRPr="00987056" w:rsidRDefault="00987056" w:rsidP="00987056">
      <w:r w:rsidRPr="00987056">
        <w:t xml:space="preserve">Pilier du traitement. </w:t>
      </w:r>
    </w:p>
    <w:p w14:paraId="289F2F4B" w14:textId="77777777" w:rsidR="00D51CA3" w:rsidRPr="00987056" w:rsidRDefault="00D51CA3" w:rsidP="009006CF">
      <w:pPr>
        <w:pStyle w:val="Titre4"/>
      </w:pPr>
      <w:r w:rsidRPr="00987056">
        <w:lastRenderedPageBreak/>
        <w:t xml:space="preserve">Les mesures antalgiques </w:t>
      </w:r>
    </w:p>
    <w:p w14:paraId="7DE62656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Repos articulaire. Il s’agit d’un arrêt des activités physiques déclenchant la douleur  </w:t>
      </w:r>
    </w:p>
    <w:p w14:paraId="0159A622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Application de froid </w:t>
      </w:r>
    </w:p>
    <w:p w14:paraId="6747279D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Immobilisation par orthèse: peu recommandée </w:t>
      </w:r>
    </w:p>
    <w:p w14:paraId="6B3C3F7A" w14:textId="77777777" w:rsidR="00D51CA3" w:rsidRPr="00987056" w:rsidRDefault="00D51CA3" w:rsidP="009006CF">
      <w:pPr>
        <w:pStyle w:val="Titre4"/>
      </w:pPr>
      <w:r w:rsidRPr="00987056">
        <w:t xml:space="preserve">Les mesures de renforcement musculaire </w:t>
      </w:r>
    </w:p>
    <w:p w14:paraId="015C137A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Le massage transverse profond </w:t>
      </w:r>
    </w:p>
    <w:p w14:paraId="4463CF04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Les contractions musculaires isométriques et concentriques </w:t>
      </w:r>
    </w:p>
    <w:p w14:paraId="44099FED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 xml:space="preserve">L’électrostimulation </w:t>
      </w:r>
    </w:p>
    <w:p w14:paraId="40491360" w14:textId="77777777" w:rsidR="00D51CA3" w:rsidRPr="00987056" w:rsidRDefault="00D51CA3" w:rsidP="009006CF">
      <w:pPr>
        <w:pStyle w:val="Titre4"/>
      </w:pPr>
      <w:r w:rsidRPr="00987056">
        <w:t xml:space="preserve">Les mesures </w:t>
      </w:r>
      <w:proofErr w:type="gramStart"/>
      <w:r w:rsidRPr="00987056">
        <w:t>pour  améliorer</w:t>
      </w:r>
      <w:proofErr w:type="gramEnd"/>
      <w:r w:rsidRPr="00987056">
        <w:t xml:space="preserve"> la résistance à l’étirement du tendon </w:t>
      </w:r>
    </w:p>
    <w:p w14:paraId="4E792044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>Etirement passif</w:t>
      </w:r>
    </w:p>
    <w:p w14:paraId="17D7BB1B" w14:textId="77777777" w:rsidR="00D51CA3" w:rsidRPr="00987056" w:rsidRDefault="00D51CA3" w:rsidP="00987056">
      <w:pPr>
        <w:numPr>
          <w:ilvl w:val="1"/>
          <w:numId w:val="3"/>
        </w:numPr>
      </w:pPr>
      <w:r w:rsidRPr="00987056">
        <w:t>Travail musculaire excentrique en augmentant la vitesse puis la résistance</w:t>
      </w:r>
    </w:p>
    <w:p w14:paraId="7D8E168A" w14:textId="77777777" w:rsidR="00D51CA3" w:rsidRPr="00987056" w:rsidRDefault="00D51CA3" w:rsidP="00987056">
      <w:pPr>
        <w:pStyle w:val="Titre3"/>
      </w:pPr>
      <w:bookmarkStart w:id="20" w:name="_Toc195025215"/>
      <w:r w:rsidRPr="00987056">
        <w:t>Les moyens médicamenteux</w:t>
      </w:r>
      <w:bookmarkEnd w:id="20"/>
      <w:r w:rsidRPr="00987056">
        <w:t xml:space="preserve">  </w:t>
      </w:r>
    </w:p>
    <w:p w14:paraId="4F03B2B4" w14:textId="77777777" w:rsidR="00D51CA3" w:rsidRPr="00987056" w:rsidRDefault="00D51CA3" w:rsidP="00987056">
      <w:r w:rsidRPr="00987056">
        <w:t>Les antalgiques</w:t>
      </w:r>
    </w:p>
    <w:p w14:paraId="5BEB85EC" w14:textId="77777777" w:rsidR="00D51CA3" w:rsidRPr="00987056" w:rsidRDefault="00D51CA3" w:rsidP="00987056">
      <w:r w:rsidRPr="00987056">
        <w:t xml:space="preserve"> Les AINS en topique +++ ou par voie générale </w:t>
      </w:r>
    </w:p>
    <w:p w14:paraId="757D831A" w14:textId="77777777" w:rsidR="00D51CA3" w:rsidRPr="00987056" w:rsidRDefault="00D51CA3" w:rsidP="00987056">
      <w:r w:rsidRPr="00987056">
        <w:t xml:space="preserve">Les injections péri-tendineuses de corticoïdes en cas de douleur rebelle </w:t>
      </w:r>
    </w:p>
    <w:p w14:paraId="307076C8" w14:textId="29896AD4" w:rsidR="00987056" w:rsidRDefault="00987056" w:rsidP="009006CF">
      <w:pPr>
        <w:pStyle w:val="Titre1"/>
      </w:pPr>
      <w:r>
        <w:t>Points essentiels</w:t>
      </w:r>
    </w:p>
    <w:p w14:paraId="4F27CBF2" w14:textId="77777777" w:rsidR="00D51CA3" w:rsidRPr="00987056" w:rsidRDefault="00D51CA3" w:rsidP="00987056">
      <w:pPr>
        <w:tabs>
          <w:tab w:val="num" w:pos="720"/>
        </w:tabs>
      </w:pPr>
      <w:r w:rsidRPr="00987056">
        <w:t xml:space="preserve">Cause fréquente de douleur articulaire </w:t>
      </w:r>
    </w:p>
    <w:p w14:paraId="44C7E37F" w14:textId="092A884A" w:rsidR="00D51CA3" w:rsidRPr="00987056" w:rsidRDefault="00D51CA3" w:rsidP="00987056">
      <w:pPr>
        <w:tabs>
          <w:tab w:val="num" w:pos="720"/>
        </w:tabs>
      </w:pPr>
      <w:r w:rsidRPr="00987056">
        <w:t xml:space="preserve">Le diagnostic repose sur </w:t>
      </w:r>
      <w:r w:rsidR="00987056" w:rsidRPr="00987056">
        <w:t>la</w:t>
      </w:r>
      <w:r w:rsidRPr="00987056">
        <w:t xml:space="preserve"> triade: Douleur à la palpation du tendon, Douleur à l’étirement passif di tendon, Douleur aux contractions musculaire contre </w:t>
      </w:r>
      <w:r w:rsidR="00987056" w:rsidRPr="00987056">
        <w:t>résistance</w:t>
      </w:r>
    </w:p>
    <w:p w14:paraId="436F699C" w14:textId="77777777" w:rsidR="00D51CA3" w:rsidRPr="00987056" w:rsidRDefault="00D51CA3" w:rsidP="00987056">
      <w:pPr>
        <w:tabs>
          <w:tab w:val="num" w:pos="720"/>
        </w:tabs>
      </w:pPr>
      <w:r w:rsidRPr="00987056">
        <w:t xml:space="preserve">L’étiologie la plus fréquente est les microtraumatismes répétés </w:t>
      </w:r>
    </w:p>
    <w:p w14:paraId="00CC7C1F" w14:textId="4F1674AF" w:rsidR="00BE0F6A" w:rsidRPr="00BE0F6A" w:rsidRDefault="00D51CA3" w:rsidP="009006CF">
      <w:pPr>
        <w:tabs>
          <w:tab w:val="num" w:pos="720"/>
        </w:tabs>
      </w:pPr>
      <w:r w:rsidRPr="00987056">
        <w:t xml:space="preserve">La prévention repose sur la progressivité et la régularité dans l’activité physique et les étirements tendineux </w:t>
      </w:r>
      <w:r w:rsidRPr="00BE0F6A">
        <w:t xml:space="preserve"> </w:t>
      </w:r>
    </w:p>
    <w:sectPr w:rsidR="00BE0F6A" w:rsidRPr="00BE0F6A" w:rsidSect="00560EEB">
      <w:headerReference w:type="default" r:id="rId9"/>
      <w:footerReference w:type="default" r:id="rId10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01646" w14:textId="77777777" w:rsidR="00714C44" w:rsidRDefault="00714C44" w:rsidP="00FE6A79">
      <w:pPr>
        <w:spacing w:line="240" w:lineRule="auto"/>
      </w:pPr>
      <w:r>
        <w:separator/>
      </w:r>
    </w:p>
  </w:endnote>
  <w:endnote w:type="continuationSeparator" w:id="0">
    <w:p w14:paraId="20602BFF" w14:textId="77777777" w:rsidR="00714C44" w:rsidRDefault="00714C44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4179934E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9006CF">
      <w:rPr>
        <w:b/>
        <w:bCs/>
        <w:noProof/>
      </w:rPr>
      <w:t>7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ACB86" w14:textId="77777777" w:rsidR="00714C44" w:rsidRDefault="00714C44" w:rsidP="00FE6A79">
      <w:pPr>
        <w:spacing w:line="240" w:lineRule="auto"/>
      </w:pPr>
      <w:r>
        <w:separator/>
      </w:r>
    </w:p>
  </w:footnote>
  <w:footnote w:type="continuationSeparator" w:id="0">
    <w:p w14:paraId="1751B807" w14:textId="77777777" w:rsidR="00714C44" w:rsidRDefault="00714C44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14C44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006CF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7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161</cp:revision>
  <cp:lastPrinted>2025-04-09T13:31:00Z</cp:lastPrinted>
  <dcterms:created xsi:type="dcterms:W3CDTF">2024-06-07T16:26:00Z</dcterms:created>
  <dcterms:modified xsi:type="dcterms:W3CDTF">2025-09-30T04:45:00Z</dcterms:modified>
</cp:coreProperties>
</file>