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4455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530363D1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44193B57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7066075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6AAF38E6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5F26CBEF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6E6A7DBE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0666CDC6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30F0E033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23D5D201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5CE64328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08AB4AB9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2E5E51FB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737BDB8E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71A2BA76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0AD84605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2602D8C1" w14:textId="3EF0E24A" w:rsidR="006D2B9E" w:rsidRDefault="00A40E8E" w:rsidP="00A40E8E">
      <w:pPr>
        <w:pStyle w:val="Titre"/>
      </w:pPr>
      <w:r>
        <w:t>SANTE PUBLIQUE</w:t>
      </w:r>
    </w:p>
    <w:p w14:paraId="56421AA9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4105A83A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11382F4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349381DD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9E9D01B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39E166F6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737CC54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52A667A4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54E2D019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C5640E7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34048E06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2DC9472F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DBCA919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69AFE172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B68C98D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E08F8B9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593A8428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34ECE027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7E60080A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45215999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2B772710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5225A8B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61F85625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0F0DA681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9B96D45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79A1B1B3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4B2B24BA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512CC16C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3D051B82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07FD2AD0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16602636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01A6A563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71236A2E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76AD4EC9" w14:textId="77777777" w:rsidR="006D2B9E" w:rsidRDefault="006D2B9E" w:rsidP="006D2B9E">
      <w:pPr>
        <w:numPr>
          <w:ilvl w:val="0"/>
          <w:numId w:val="0"/>
        </w:numPr>
        <w:ind w:left="284" w:hanging="284"/>
      </w:pPr>
    </w:p>
    <w:p w14:paraId="71B465EF" w14:textId="77777777" w:rsidR="006D2B9E" w:rsidRDefault="006D2B9E">
      <w:pPr>
        <w:numPr>
          <w:ilvl w:val="0"/>
          <w:numId w:val="0"/>
        </w:numPr>
        <w:sectPr w:rsidR="006D2B9E" w:rsidSect="00CF2E78">
          <w:headerReference w:type="default" r:id="rId8"/>
          <w:footerReference w:type="default" r:id="rId9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  <w:r>
        <w:br w:type="page"/>
      </w:r>
    </w:p>
    <w:p w14:paraId="1C48CFD8" w14:textId="1D320133" w:rsidR="00A40E8E" w:rsidRDefault="00A40E8E" w:rsidP="00A40E8E">
      <w:pPr>
        <w:pStyle w:val="Titre1"/>
      </w:pPr>
      <w:r>
        <w:lastRenderedPageBreak/>
        <w:t>evaluation de l’etat nutritionnel</w:t>
      </w:r>
    </w:p>
    <w:p w14:paraId="097D29E2" w14:textId="16642E16" w:rsidR="00EF4729" w:rsidRDefault="00A40E8E" w:rsidP="00A40E8E">
      <w:pPr>
        <w:pStyle w:val="Titre2"/>
      </w:pPr>
      <w:r>
        <w:t>Introduction</w:t>
      </w:r>
    </w:p>
    <w:p w14:paraId="0F6894BE" w14:textId="54026927" w:rsidR="00A40E8E" w:rsidRDefault="00A40E8E" w:rsidP="00A40E8E">
      <w:r>
        <w:t>…..</w:t>
      </w:r>
    </w:p>
    <w:p w14:paraId="7B88EC35" w14:textId="22E02777" w:rsidR="00A40E8E" w:rsidRDefault="00A40E8E" w:rsidP="00A40E8E">
      <w:pPr>
        <w:pStyle w:val="Titre2"/>
      </w:pPr>
      <w:r>
        <w:t>Mesure</w:t>
      </w:r>
      <w:r w:rsidR="005744B6">
        <w:t>s</w:t>
      </w:r>
      <w:r>
        <w:t xml:space="preserve"> biologique</w:t>
      </w:r>
      <w:r w:rsidR="005744B6">
        <w:t>s</w:t>
      </w:r>
      <w:r>
        <w:t xml:space="preserve"> </w:t>
      </w:r>
    </w:p>
    <w:p w14:paraId="39151E8A" w14:textId="2355678E" w:rsidR="00A40E8E" w:rsidRDefault="00A40E8E" w:rsidP="00A40E8E">
      <w:pPr>
        <w:pStyle w:val="Titre3"/>
      </w:pPr>
      <w:r>
        <w:t>Types de prélèvements</w:t>
      </w:r>
    </w:p>
    <w:p w14:paraId="1E7276FF" w14:textId="2B920D41" w:rsidR="00A40E8E" w:rsidRDefault="005744B6" w:rsidP="00A40E8E">
      <w:r>
        <w:t>Sang</w:t>
      </w:r>
    </w:p>
    <w:p w14:paraId="17D55723" w14:textId="0BF6F70D" w:rsidR="005744B6" w:rsidRDefault="005744B6" w:rsidP="00A40E8E">
      <w:r>
        <w:t>Urines</w:t>
      </w:r>
    </w:p>
    <w:p w14:paraId="7AB71BF5" w14:textId="62CE38CD" w:rsidR="005744B6" w:rsidRDefault="005744B6" w:rsidP="00A40E8E">
      <w:r>
        <w:t>Autres : cheveux, ongle, tissus, salive, selles etc.</w:t>
      </w:r>
    </w:p>
    <w:p w14:paraId="7CD48D7D" w14:textId="7B245E01" w:rsidR="005744B6" w:rsidRDefault="005744B6" w:rsidP="005744B6">
      <w:pPr>
        <w:pStyle w:val="Titre3"/>
      </w:pPr>
      <w:r>
        <w:t>Marqueurs à analyser</w:t>
      </w:r>
    </w:p>
    <w:p w14:paraId="67536130" w14:textId="66B62EBB" w:rsidR="005744B6" w:rsidRDefault="005744B6" w:rsidP="005744B6">
      <w:r>
        <w:t xml:space="preserve">Fer, hémoglobines, ferritine , </w:t>
      </w:r>
      <w:proofErr w:type="spellStart"/>
      <w:r>
        <w:t>etc</w:t>
      </w:r>
      <w:proofErr w:type="spellEnd"/>
      <w:r>
        <w:t> : anémie</w:t>
      </w:r>
    </w:p>
    <w:p w14:paraId="47DDFBCE" w14:textId="64C2E881" w:rsidR="005744B6" w:rsidRDefault="005744B6" w:rsidP="005744B6">
      <w:r>
        <w:t>Rétinol : avitaminose A</w:t>
      </w:r>
    </w:p>
    <w:p w14:paraId="43B96443" w14:textId="6828350F" w:rsidR="005744B6" w:rsidRDefault="005744B6" w:rsidP="005744B6">
      <w:r>
        <w:t>Iode : TDCI</w:t>
      </w:r>
    </w:p>
    <w:p w14:paraId="6988764F" w14:textId="3E81C72F" w:rsidR="005744B6" w:rsidRDefault="005744B6" w:rsidP="005744B6">
      <w:r>
        <w:t>Autre : albumine, lipide, calcium, vitamines B, etc.</w:t>
      </w:r>
    </w:p>
    <w:p w14:paraId="06B4919B" w14:textId="2DE438D6" w:rsidR="005744B6" w:rsidRDefault="005744B6" w:rsidP="005744B6">
      <w:pPr>
        <w:pStyle w:val="Titre3"/>
      </w:pPr>
      <w:r>
        <w:t>Enquêtes alimentaires</w:t>
      </w:r>
    </w:p>
    <w:p w14:paraId="393E3A2C" w14:textId="70031F8D" w:rsidR="005744B6" w:rsidRDefault="005744B6" w:rsidP="005744B6">
      <w:pPr>
        <w:pStyle w:val="Titre4"/>
      </w:pPr>
      <w:r>
        <w:t>Définition</w:t>
      </w:r>
    </w:p>
    <w:p w14:paraId="3DF4B87E" w14:textId="7DA16D9B" w:rsidR="005744B6" w:rsidRDefault="005744B6" w:rsidP="005744B6">
      <w:r>
        <w:t xml:space="preserve">Méthode pour évaluer les apport alimentaires d’un individu , ou d’un </w:t>
      </w:r>
      <w:proofErr w:type="spellStart"/>
      <w:r>
        <w:t>group</w:t>
      </w:r>
      <w:proofErr w:type="spellEnd"/>
      <w:r>
        <w:t xml:space="preserve"> d’individus.</w:t>
      </w:r>
    </w:p>
    <w:p w14:paraId="18C4A6D0" w14:textId="77AD3A78" w:rsidR="005744B6" w:rsidRDefault="005744B6" w:rsidP="005744B6">
      <w:pPr>
        <w:pStyle w:val="Titre4"/>
      </w:pPr>
      <w:r>
        <w:t>Méthodes de recueil des apport alimentaires</w:t>
      </w:r>
    </w:p>
    <w:p w14:paraId="6EA7130E" w14:textId="2D6E0CDE" w:rsidR="005744B6" w:rsidRDefault="005744B6" w:rsidP="005744B6">
      <w:r>
        <w:t>Apport des jour définis</w:t>
      </w:r>
    </w:p>
    <w:p w14:paraId="2DBD5C02" w14:textId="014ECF66" w:rsidR="005744B6" w:rsidRDefault="005744B6" w:rsidP="005744B6">
      <w:r>
        <w:t>Apports habituels</w:t>
      </w:r>
    </w:p>
    <w:p w14:paraId="6F3880A0" w14:textId="7E94EF3F" w:rsidR="005744B6" w:rsidRDefault="005744B6" w:rsidP="005744B6">
      <w:r>
        <w:t xml:space="preserve">Donnée des collectives </w:t>
      </w:r>
    </w:p>
    <w:p w14:paraId="1DDB28EB" w14:textId="0A5C5A29" w:rsidR="005744B6" w:rsidRDefault="005744B6" w:rsidP="005744B6">
      <w:pPr>
        <w:pStyle w:val="Titre5"/>
      </w:pPr>
      <w:r>
        <w:t>Recueil apports alimentaires</w:t>
      </w:r>
    </w:p>
    <w:p w14:paraId="05B44ADB" w14:textId="1C1865B9" w:rsidR="005744B6" w:rsidRDefault="005744B6" w:rsidP="005744B6">
      <w:r>
        <w:t>Apport des jours définis</w:t>
      </w:r>
    </w:p>
    <w:p w14:paraId="635A3ADE" w14:textId="3566BC0A" w:rsidR="005744B6" w:rsidRDefault="005744B6" w:rsidP="005744B6">
      <w:pPr>
        <w:numPr>
          <w:ilvl w:val="1"/>
          <w:numId w:val="8"/>
        </w:numPr>
      </w:pPr>
      <w:r>
        <w:t>Enregistrements alimentaires</w:t>
      </w:r>
    </w:p>
    <w:p w14:paraId="3D2BBA83" w14:textId="456EE3A4" w:rsidR="005744B6" w:rsidRDefault="005744B6" w:rsidP="005744B6">
      <w:pPr>
        <w:numPr>
          <w:ilvl w:val="1"/>
          <w:numId w:val="8"/>
        </w:numPr>
      </w:pPr>
      <w:r>
        <w:t>Rappel de 24 heures</w:t>
      </w:r>
    </w:p>
    <w:p w14:paraId="4A1FDFD9" w14:textId="278705D1" w:rsidR="005744B6" w:rsidRDefault="005744B6" w:rsidP="005744B6">
      <w:pPr>
        <w:pStyle w:val="Titre5"/>
      </w:pPr>
      <w:r>
        <w:lastRenderedPageBreak/>
        <w:t xml:space="preserve">Apports habituels </w:t>
      </w:r>
    </w:p>
    <w:p w14:paraId="71AD1F80" w14:textId="04DFED62" w:rsidR="005744B6" w:rsidRDefault="005744B6" w:rsidP="005744B6">
      <w:r>
        <w:t xml:space="preserve">Histoire alimentaire </w:t>
      </w:r>
    </w:p>
    <w:p w14:paraId="00BD3F8A" w14:textId="74D52872" w:rsidR="005744B6" w:rsidRDefault="005744B6" w:rsidP="005744B6">
      <w:r>
        <w:t>Fréquence de consommation</w:t>
      </w:r>
      <w:r w:rsidR="00B77FDD">
        <w:t>.</w:t>
      </w:r>
    </w:p>
    <w:p w14:paraId="62ACFE70" w14:textId="2AA8D132" w:rsidR="00B77FDD" w:rsidRDefault="00B77FDD" w:rsidP="00B77FDD">
      <w:pPr>
        <w:pStyle w:val="Titre5"/>
      </w:pPr>
      <w:r>
        <w:t>Données collectives</w:t>
      </w:r>
    </w:p>
    <w:p w14:paraId="296E430F" w14:textId="7A36B0CA" w:rsidR="00B77FDD" w:rsidRDefault="00B77FDD" w:rsidP="00B77FDD">
      <w:r>
        <w:t>Niveau ménage :</w:t>
      </w:r>
    </w:p>
    <w:p w14:paraId="5D9B0175" w14:textId="7A9AF41E" w:rsidR="00B77FDD" w:rsidRDefault="00B77FDD" w:rsidP="00B77FDD">
      <w:pPr>
        <w:numPr>
          <w:ilvl w:val="1"/>
          <w:numId w:val="8"/>
        </w:numPr>
      </w:pPr>
      <w:r>
        <w:t>Achat et dépense alimentaire.</w:t>
      </w:r>
    </w:p>
    <w:p w14:paraId="0B928989" w14:textId="026AE4DA" w:rsidR="00B77FDD" w:rsidRDefault="00B77FDD" w:rsidP="00B77FDD">
      <w:r>
        <w:t>Au niveau du pays :</w:t>
      </w:r>
    </w:p>
    <w:p w14:paraId="56561596" w14:textId="59E4F143" w:rsidR="00B77FDD" w:rsidRDefault="00B77FDD" w:rsidP="00B77FDD">
      <w:pPr>
        <w:numPr>
          <w:ilvl w:val="1"/>
          <w:numId w:val="8"/>
        </w:numPr>
      </w:pPr>
      <w:r>
        <w:t>Disponibilité des liment : production nationale et importation.</w:t>
      </w:r>
    </w:p>
    <w:p w14:paraId="3F087201" w14:textId="12817BFA" w:rsidR="00B77FDD" w:rsidRDefault="00B77FDD" w:rsidP="00B77FDD">
      <w:pPr>
        <w:pStyle w:val="Titre3"/>
      </w:pPr>
      <w:r>
        <w:t>Mesure état nutritionnel : données</w:t>
      </w:r>
    </w:p>
    <w:p w14:paraId="0C7DE3B7" w14:textId="4147B2DF" w:rsidR="00B77FDD" w:rsidRDefault="00B77FDD" w:rsidP="00B77FDD">
      <w:pPr>
        <w:pStyle w:val="Titre4"/>
      </w:pPr>
      <w:r>
        <w:t xml:space="preserve">Source des </w:t>
      </w:r>
      <w:r w:rsidR="000B6120">
        <w:t>données</w:t>
      </w:r>
      <w:r>
        <w:t xml:space="preserve"> individuelles </w:t>
      </w:r>
    </w:p>
    <w:p w14:paraId="05F00D59" w14:textId="0551BABF" w:rsidR="00B77FDD" w:rsidRDefault="00B77FDD" w:rsidP="00B77FDD">
      <w:r>
        <w:t xml:space="preserve">Données de routine : enfant (surveillance nutritionnel FS) et femmes </w:t>
      </w:r>
      <w:r w:rsidR="000B6120">
        <w:t>enceintes (</w:t>
      </w:r>
      <w:r>
        <w:t>CPN</w:t>
      </w:r>
      <w:r w:rsidR="000B6120">
        <w:t>)</w:t>
      </w:r>
    </w:p>
    <w:p w14:paraId="5A5BDDB3" w14:textId="6E840B05" w:rsidR="00B77FDD" w:rsidRDefault="00B77FDD" w:rsidP="00B77FDD">
      <w:pPr>
        <w:pStyle w:val="Titre4"/>
      </w:pPr>
      <w:r>
        <w:t>Source des donnée collectives</w:t>
      </w:r>
    </w:p>
    <w:p w14:paraId="5AA7A026" w14:textId="18250F07" w:rsidR="00B77FDD" w:rsidRDefault="00B77FDD" w:rsidP="00B77FDD">
      <w:r>
        <w:t>Donnée de routine (donnée agrégées)</w:t>
      </w:r>
      <w:r w:rsidR="000B6120">
        <w:t>.</w:t>
      </w:r>
    </w:p>
    <w:p w14:paraId="4EFE78AB" w14:textId="756346A1" w:rsidR="00B77FDD" w:rsidRDefault="00B77FDD" w:rsidP="00B77FDD">
      <w:r>
        <w:t>Enquêtes nutritionnelles auprès de la communauté</w:t>
      </w:r>
      <w:r w:rsidR="000B6120">
        <w:t>.</w:t>
      </w:r>
    </w:p>
    <w:p w14:paraId="41806DD3" w14:textId="12E9C00F" w:rsidR="00B77FDD" w:rsidRDefault="000B6120" w:rsidP="00B77FDD">
      <w:pPr>
        <w:pStyle w:val="Titre4"/>
      </w:pPr>
      <w:r>
        <w:t>Exploitation</w:t>
      </w:r>
      <w:r w:rsidR="00B77FDD">
        <w:t xml:space="preserve"> de</w:t>
      </w:r>
      <w:r>
        <w:t>s</w:t>
      </w:r>
      <w:r w:rsidR="00B77FDD">
        <w:t xml:space="preserve"> données</w:t>
      </w:r>
    </w:p>
    <w:p w14:paraId="586474DB" w14:textId="121F4369" w:rsidR="00B77FDD" w:rsidRDefault="00B77FDD" w:rsidP="00B77FDD">
      <w:pPr>
        <w:pStyle w:val="Titre5"/>
      </w:pPr>
      <w:r>
        <w:t xml:space="preserve">Traitement </w:t>
      </w:r>
    </w:p>
    <w:p w14:paraId="5469D4A2" w14:textId="1911014E" w:rsidR="00B77FDD" w:rsidRDefault="00B77FDD" w:rsidP="00B77FDD">
      <w:r>
        <w:t>Transformation des données</w:t>
      </w:r>
      <w:r w:rsidR="000B6120">
        <w:t>.</w:t>
      </w:r>
    </w:p>
    <w:p w14:paraId="2ABD9B6A" w14:textId="59249670" w:rsidR="00B77FDD" w:rsidRDefault="00B77FDD" w:rsidP="00B77FDD">
      <w:pPr>
        <w:pStyle w:val="Titre5"/>
      </w:pPr>
      <w:r>
        <w:t>Analyse des don</w:t>
      </w:r>
      <w:r w:rsidR="000B6120">
        <w:t>n</w:t>
      </w:r>
      <w:r>
        <w:t>ées</w:t>
      </w:r>
    </w:p>
    <w:p w14:paraId="205FD0A7" w14:textId="3116A01F" w:rsidR="00B77FDD" w:rsidRDefault="00B77FDD" w:rsidP="00B77FDD">
      <w:r>
        <w:t xml:space="preserve">Calcul </w:t>
      </w:r>
      <w:r w:rsidR="000B6120">
        <w:t>indicateur</w:t>
      </w:r>
      <w:r>
        <w:t xml:space="preserve"> : </w:t>
      </w:r>
      <w:r w:rsidR="000B6120">
        <w:t>standard</w:t>
      </w:r>
      <w:r>
        <w:t xml:space="preserve"> et spécifique</w:t>
      </w:r>
      <w:r w:rsidR="000B6120">
        <w:t>.</w:t>
      </w:r>
    </w:p>
    <w:p w14:paraId="184747C5" w14:textId="11E3AAE0" w:rsidR="00B77FDD" w:rsidRDefault="000B6120" w:rsidP="00B77FDD">
      <w:r>
        <w:t>Analyse</w:t>
      </w:r>
      <w:r w:rsidR="00B77FDD">
        <w:t xml:space="preserve"> relation entre nutrition et maladies</w:t>
      </w:r>
      <w:r>
        <w:t>.</w:t>
      </w:r>
    </w:p>
    <w:p w14:paraId="661F17B5" w14:textId="386D05D1" w:rsidR="000B6120" w:rsidRDefault="000B6120" w:rsidP="000B6120">
      <w:pPr>
        <w:pStyle w:val="Titre5"/>
      </w:pPr>
      <w:r>
        <w:t>Outils de référence</w:t>
      </w:r>
    </w:p>
    <w:p w14:paraId="5B6F7A79" w14:textId="192B69B4" w:rsidR="000B6120" w:rsidRDefault="000B6120" w:rsidP="000B6120">
      <w:r>
        <w:t xml:space="preserve">Table de composition des aliments. </w:t>
      </w:r>
    </w:p>
    <w:p w14:paraId="5062A86A" w14:textId="34403563" w:rsidR="000B6120" w:rsidRDefault="000B6120" w:rsidP="000B6120">
      <w:r>
        <w:t>Courbes de référence OMS, …</w:t>
      </w:r>
    </w:p>
    <w:p w14:paraId="1E4CEBC9" w14:textId="6AD36265" w:rsidR="000B6120" w:rsidRDefault="000B6120" w:rsidP="000B6120">
      <w:pPr>
        <w:pStyle w:val="Titre3"/>
      </w:pPr>
      <w:r>
        <w:lastRenderedPageBreak/>
        <w:t>Mesure état nutritionnel : résultats</w:t>
      </w:r>
    </w:p>
    <w:p w14:paraId="100574B3" w14:textId="7C2D81ED" w:rsidR="000B6120" w:rsidRDefault="000B6120" w:rsidP="000B6120">
      <w:pPr>
        <w:pStyle w:val="Titre4"/>
      </w:pPr>
      <w:r>
        <w:t>Résultats individuels des données individuelles</w:t>
      </w: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2173"/>
        <w:gridCol w:w="2152"/>
      </w:tblGrid>
      <w:tr w:rsidR="000B6120" w14:paraId="13C8B9CA" w14:textId="77777777" w:rsidTr="00E11C83">
        <w:tc>
          <w:tcPr>
            <w:tcW w:w="4325" w:type="dxa"/>
            <w:gridSpan w:val="2"/>
          </w:tcPr>
          <w:p w14:paraId="6DA54A97" w14:textId="6EF09FDD" w:rsidR="000B6120" w:rsidRDefault="000B6120" w:rsidP="000B6120">
            <w:pPr>
              <w:numPr>
                <w:ilvl w:val="0"/>
                <w:numId w:val="0"/>
              </w:numPr>
            </w:pPr>
            <w:r>
              <w:t xml:space="preserve">Eta nutrition : individuel </w:t>
            </w:r>
          </w:p>
        </w:tc>
      </w:tr>
      <w:tr w:rsidR="000B6120" w14:paraId="75AEEA2F" w14:textId="77777777" w:rsidTr="000B6120">
        <w:tc>
          <w:tcPr>
            <w:tcW w:w="2173" w:type="dxa"/>
          </w:tcPr>
          <w:p w14:paraId="168C2578" w14:textId="1E87B77F" w:rsidR="000B6120" w:rsidRDefault="000B6120" w:rsidP="000B6120">
            <w:pPr>
              <w:numPr>
                <w:ilvl w:val="0"/>
                <w:numId w:val="0"/>
              </w:numPr>
            </w:pPr>
            <w:r>
              <w:t xml:space="preserve">Dénutrition, normale, surpoids, obèse </w:t>
            </w:r>
          </w:p>
        </w:tc>
        <w:tc>
          <w:tcPr>
            <w:tcW w:w="2152" w:type="dxa"/>
          </w:tcPr>
          <w:p w14:paraId="19863115" w14:textId="5E97D1E9" w:rsidR="000B6120" w:rsidRDefault="000B6120" w:rsidP="000B6120">
            <w:pPr>
              <w:numPr>
                <w:ilvl w:val="0"/>
                <w:numId w:val="0"/>
              </w:numPr>
            </w:pPr>
            <w:r>
              <w:t>Anémie, carence / excès, …</w:t>
            </w:r>
          </w:p>
        </w:tc>
      </w:tr>
    </w:tbl>
    <w:p w14:paraId="36466AE3" w14:textId="537EFA89" w:rsidR="000B6120" w:rsidRDefault="000B6120" w:rsidP="000B6120">
      <w:r>
        <w:t xml:space="preserve">Courbes de s analyse des données : individuelle : </w:t>
      </w:r>
      <w:proofErr w:type="spellStart"/>
      <w:r>
        <w:t>height</w:t>
      </w:r>
      <w:proofErr w:type="spellEnd"/>
      <w:r>
        <w:t xml:space="preserve"> for </w:t>
      </w:r>
      <w:proofErr w:type="spellStart"/>
      <w:r>
        <w:t>age</w:t>
      </w:r>
      <w:proofErr w:type="spellEnd"/>
      <w:r>
        <w:t xml:space="preserve"> (voir le carnet de l’enfant)</w:t>
      </w:r>
    </w:p>
    <w:p w14:paraId="6C3E6193" w14:textId="1F32BD4F" w:rsidR="000B6120" w:rsidRDefault="000B6120" w:rsidP="000B6120">
      <w:r>
        <w:t xml:space="preserve">Quand l’enfant a plus de 5 ans : on utilise le BMI : body mass index, Z-index </w:t>
      </w:r>
    </w:p>
    <w:p w14:paraId="78954B86" w14:textId="4FCA9306" w:rsidR="00171EAE" w:rsidRDefault="00171EAE" w:rsidP="00171EAE">
      <w:pPr>
        <w:pStyle w:val="Titre4"/>
      </w:pPr>
      <w:r>
        <w:t>Résultats des analyses de données collectives</w:t>
      </w:r>
    </w:p>
    <w:p w14:paraId="64AA5FBA" w14:textId="1CCDA6B7" w:rsidR="00171EAE" w:rsidRDefault="00171EAE" w:rsidP="00171EAE">
      <w:r>
        <w:t>Description de la situation nutritionnelle de la population/</w:t>
      </w:r>
    </w:p>
    <w:p w14:paraId="638AC2A1" w14:textId="53E5A1B0" w:rsidR="00171EAE" w:rsidRDefault="00171EAE" w:rsidP="00171EAE">
      <w:pPr>
        <w:numPr>
          <w:ilvl w:val="1"/>
          <w:numId w:val="8"/>
        </w:numPr>
      </w:pPr>
      <w:r>
        <w:t>Prévalence, incidence, des problème nutritionnel : répartition, évolution, tendance, etc.</w:t>
      </w:r>
    </w:p>
    <w:p w14:paraId="364C21E0" w14:textId="149D380A" w:rsidR="00171EAE" w:rsidRDefault="00171EAE" w:rsidP="00171EAE">
      <w:pPr>
        <w:numPr>
          <w:ilvl w:val="1"/>
          <w:numId w:val="8"/>
        </w:numPr>
      </w:pPr>
      <w:r>
        <w:t>Ex : dénutrition obésité, anémie, diabète, avitaminose, TDCI</w:t>
      </w:r>
    </w:p>
    <w:p w14:paraId="6E7B9812" w14:textId="2AAD86CE" w:rsidR="005934A0" w:rsidRDefault="005934A0">
      <w:pPr>
        <w:numPr>
          <w:ilvl w:val="0"/>
          <w:numId w:val="0"/>
        </w:numPr>
      </w:pPr>
      <w:r>
        <w:br w:type="page"/>
      </w:r>
    </w:p>
    <w:p w14:paraId="5E195DE8" w14:textId="068A874F" w:rsidR="005934A0" w:rsidRDefault="005934A0" w:rsidP="005934A0">
      <w:pPr>
        <w:pStyle w:val="Titre2"/>
      </w:pPr>
      <w:r>
        <w:lastRenderedPageBreak/>
        <w:t xml:space="preserve">les déterminant de la </w:t>
      </w:r>
      <w:r w:rsidR="00157DFB">
        <w:t>malnutrition</w:t>
      </w:r>
      <w:r>
        <w:t xml:space="preserve"> </w:t>
      </w:r>
      <w:r w:rsidR="00157DFB">
        <w:t>(</w:t>
      </w:r>
      <w:proofErr w:type="spellStart"/>
      <w:r w:rsidR="00157DFB">
        <w:t>mindmap</w:t>
      </w:r>
      <w:proofErr w:type="spellEnd"/>
      <w:r w:rsidR="00157DFB">
        <w:t>)</w:t>
      </w:r>
    </w:p>
    <w:p w14:paraId="14E2D31E" w14:textId="66E99299" w:rsidR="005934A0" w:rsidRDefault="007E3439" w:rsidP="005934A0">
      <w:r>
        <w:t>Alimentation</w:t>
      </w:r>
      <w:r w:rsidR="005934A0">
        <w:t xml:space="preserve"> inadéquate : non diversifié, </w:t>
      </w:r>
      <w:r>
        <w:t>déséquilibre, … :</w:t>
      </w:r>
      <w:r w:rsidR="00157DFB">
        <w:t xml:space="preserve"> (cause direct)</w:t>
      </w:r>
    </w:p>
    <w:p w14:paraId="62771F75" w14:textId="37ACA216" w:rsidR="007E3439" w:rsidRDefault="007E3439" w:rsidP="007E3439">
      <w:pPr>
        <w:numPr>
          <w:ilvl w:val="1"/>
          <w:numId w:val="8"/>
        </w:numPr>
      </w:pPr>
      <w:r>
        <w:t>Insécurité alimentaire.</w:t>
      </w:r>
      <w:r w:rsidR="00157DFB">
        <w:t xml:space="preserve"> (cause sous-jacentes)</w:t>
      </w:r>
    </w:p>
    <w:p w14:paraId="5D40190F" w14:textId="56C871A5" w:rsidR="007E3439" w:rsidRDefault="007E3439" w:rsidP="007E3439">
      <w:pPr>
        <w:numPr>
          <w:ilvl w:val="1"/>
          <w:numId w:val="8"/>
        </w:numPr>
      </w:pPr>
      <w:r>
        <w:t>La mauvaise habitude alimentaire (connaissance)</w:t>
      </w:r>
      <w:r w:rsidR="00157DFB">
        <w:t xml:space="preserve"> </w:t>
      </w:r>
      <w:r w:rsidR="00157DFB">
        <w:t xml:space="preserve">(cause </w:t>
      </w:r>
      <w:r w:rsidR="00157DFB">
        <w:t>sous-jacentes</w:t>
      </w:r>
      <w:r w:rsidR="00157DFB">
        <w:t>)</w:t>
      </w:r>
    </w:p>
    <w:p w14:paraId="03B0D9DD" w14:textId="2BEAA50A" w:rsidR="007E3439" w:rsidRDefault="007E3439" w:rsidP="005934A0">
      <w:r>
        <w:t>Maladies : maladies infectieuses +++ (surtout enfant)</w:t>
      </w:r>
      <w:r w:rsidR="00157DFB">
        <w:t> :</w:t>
      </w:r>
      <w:r w:rsidR="00157DFB" w:rsidRPr="00157DFB">
        <w:t xml:space="preserve"> </w:t>
      </w:r>
      <w:r w:rsidR="00157DFB">
        <w:t>(cause direct)</w:t>
      </w:r>
    </w:p>
    <w:p w14:paraId="1C708811" w14:textId="24AFA39C" w:rsidR="007E3439" w:rsidRDefault="007E3439" w:rsidP="007E3439">
      <w:pPr>
        <w:numPr>
          <w:ilvl w:val="1"/>
          <w:numId w:val="8"/>
        </w:numPr>
      </w:pPr>
      <w:r>
        <w:t>Mauvaise hygiène (enfant).</w:t>
      </w:r>
      <w:r w:rsidR="00157DFB">
        <w:t xml:space="preserve"> </w:t>
      </w:r>
      <w:r w:rsidR="00157DFB">
        <w:t>(</w:t>
      </w:r>
      <w:r w:rsidR="00157DFB">
        <w:t>Causes</w:t>
      </w:r>
      <w:r w:rsidR="00157DFB">
        <w:t xml:space="preserve"> </w:t>
      </w:r>
      <w:r w:rsidR="00157DFB">
        <w:t>sous-jacentes</w:t>
      </w:r>
      <w:r w:rsidR="00157DFB">
        <w:t>)</w:t>
      </w:r>
    </w:p>
    <w:p w14:paraId="6491F2CA" w14:textId="682EB570" w:rsidR="007E3439" w:rsidRDefault="00157DFB" w:rsidP="007E3439">
      <w:pPr>
        <w:numPr>
          <w:ilvl w:val="1"/>
          <w:numId w:val="8"/>
        </w:numPr>
      </w:pPr>
      <w:r>
        <w:t>Non a</w:t>
      </w:r>
      <w:r w:rsidR="007E3439">
        <w:t>ccès au soin</w:t>
      </w:r>
      <w:r>
        <w:t xml:space="preserve"> (préventive « vaccin, vitamine » ou curatif) </w:t>
      </w:r>
      <w:r>
        <w:t xml:space="preserve">(cause </w:t>
      </w:r>
      <w:r>
        <w:t>sous-jacentes</w:t>
      </w:r>
      <w:r>
        <w:t>)</w:t>
      </w:r>
    </w:p>
    <w:p w14:paraId="5AB20483" w14:textId="602A11C5" w:rsidR="007E3439" w:rsidRDefault="00157DFB" w:rsidP="005934A0">
      <w:r>
        <w:t>La pauvreté et ses conséquences </w:t>
      </w:r>
      <w:r>
        <w:t>(cause</w:t>
      </w:r>
      <w:r>
        <w:t xml:space="preserve"> fondamentales</w:t>
      </w:r>
      <w:r>
        <w:t>)</w:t>
      </w:r>
    </w:p>
    <w:p w14:paraId="48F89279" w14:textId="281605D3" w:rsidR="003D78A7" w:rsidRDefault="003D78A7" w:rsidP="003D78A7">
      <w:pPr>
        <w:pStyle w:val="Titre3"/>
      </w:pPr>
      <w:r>
        <w:t>Intervention</w:t>
      </w:r>
    </w:p>
    <w:p w14:paraId="074AFB30" w14:textId="78EFF549" w:rsidR="003D78A7" w:rsidRDefault="003D78A7" w:rsidP="003D78A7">
      <w:r>
        <w:t xml:space="preserve">Réaction nationale : ONN : office nationale de nutrition </w:t>
      </w:r>
    </w:p>
    <w:p w14:paraId="19251DB1" w14:textId="00C79963" w:rsidR="003D78A7" w:rsidRDefault="003D78A7" w:rsidP="003D78A7">
      <w:pPr>
        <w:numPr>
          <w:ilvl w:val="1"/>
          <w:numId w:val="8"/>
        </w:numPr>
      </w:pPr>
      <w:r>
        <w:t>Améliorer l’apport alimentaire</w:t>
      </w:r>
    </w:p>
    <w:p w14:paraId="045418E6" w14:textId="27EFD990" w:rsidR="003D78A7" w:rsidRDefault="003D78A7" w:rsidP="003D78A7">
      <w:pPr>
        <w:numPr>
          <w:ilvl w:val="1"/>
          <w:numId w:val="8"/>
        </w:numPr>
      </w:pPr>
      <w:r>
        <w:t xml:space="preserve">Améliorer l’apport alimentaire des femme enceinte </w:t>
      </w:r>
    </w:p>
    <w:p w14:paraId="40FC2877" w14:textId="6F090A12" w:rsidR="003D78A7" w:rsidRDefault="003D78A7" w:rsidP="003D78A7">
      <w:pPr>
        <w:numPr>
          <w:ilvl w:val="1"/>
          <w:numId w:val="8"/>
        </w:numPr>
      </w:pPr>
      <w:r>
        <w:t xml:space="preserve">Améliorer l’apport alimentaire et nutritionnel des enfants de mois de 5 ans </w:t>
      </w:r>
    </w:p>
    <w:p w14:paraId="48D454E4" w14:textId="2B6819E3" w:rsidR="003D78A7" w:rsidRDefault="003D78A7" w:rsidP="003D78A7">
      <w:pPr>
        <w:numPr>
          <w:ilvl w:val="1"/>
          <w:numId w:val="8"/>
        </w:numPr>
      </w:pPr>
      <w:r>
        <w:t>Améliorer l’apport alimentaire et nutritionnel des adolescents non scolarisée</w:t>
      </w:r>
    </w:p>
    <w:p w14:paraId="27F6A6C1" w14:textId="5C2FD29D" w:rsidR="003D78A7" w:rsidRDefault="003D78A7" w:rsidP="003D78A7">
      <w:pPr>
        <w:numPr>
          <w:ilvl w:val="1"/>
          <w:numId w:val="8"/>
        </w:numPr>
      </w:pPr>
      <w:r>
        <w:t>Renforce la prise en charge de la malnutrition aiguë (indice pour taille) (mortelle)</w:t>
      </w:r>
    </w:p>
    <w:p w14:paraId="31AFABED" w14:textId="079CA9B0" w:rsidR="003D78A7" w:rsidRDefault="003D78A7" w:rsidP="003D78A7">
      <w:pPr>
        <w:numPr>
          <w:ilvl w:val="1"/>
          <w:numId w:val="8"/>
        </w:numPr>
      </w:pPr>
      <w:r>
        <w:t xml:space="preserve">Renforcer la prévention et la prise ne charge des maladies liées à la nutrition chez les enfant et la femme </w:t>
      </w:r>
    </w:p>
    <w:p w14:paraId="4F104474" w14:textId="675AAE10" w:rsidR="003D78A7" w:rsidRDefault="003D78A7" w:rsidP="003D78A7">
      <w:pPr>
        <w:numPr>
          <w:ilvl w:val="1"/>
          <w:numId w:val="8"/>
        </w:numPr>
      </w:pPr>
      <w:r>
        <w:t>Prévenir les grossesses précoces et réduire la taille de ménage</w:t>
      </w:r>
    </w:p>
    <w:p w14:paraId="27B518F8" w14:textId="532777CE" w:rsidR="003D78A7" w:rsidRDefault="003D78A7" w:rsidP="003D78A7">
      <w:pPr>
        <w:pStyle w:val="Titre2"/>
      </w:pPr>
      <w:r>
        <w:t xml:space="preserve">Lutte </w:t>
      </w:r>
      <w:r w:rsidR="00B03A2D">
        <w:t>contre la malnutrition chez les femmes</w:t>
      </w:r>
    </w:p>
    <w:p w14:paraId="2C2C0F06" w14:textId="5100B702" w:rsidR="00B03A2D" w:rsidRDefault="00B03A2D" w:rsidP="00B03A2D">
      <w:pPr>
        <w:pStyle w:val="Titre3"/>
      </w:pPr>
      <w:r>
        <w:t>Lutte contre les malnutritions maternelles</w:t>
      </w:r>
    </w:p>
    <w:p w14:paraId="23799581" w14:textId="70A47789" w:rsidR="00B03A2D" w:rsidRDefault="00B03A2D" w:rsidP="00B03A2D">
      <w:pPr>
        <w:pStyle w:val="Titre4"/>
      </w:pPr>
      <w:r>
        <w:t>Objectif</w:t>
      </w:r>
    </w:p>
    <w:p w14:paraId="0718CA20" w14:textId="1D02CE8C" w:rsidR="00B03A2D" w:rsidRDefault="00B03A2D" w:rsidP="00B03A2D">
      <w:r>
        <w:t>Décr</w:t>
      </w:r>
      <w:r w:rsidR="009C581C">
        <w:t>ir</w:t>
      </w:r>
      <w:r>
        <w:t xml:space="preserve">e les </w:t>
      </w:r>
      <w:r w:rsidR="009C581C">
        <w:t>moyens</w:t>
      </w:r>
      <w:r>
        <w:t xml:space="preserve"> de lutte contre le </w:t>
      </w:r>
      <w:proofErr w:type="spellStart"/>
      <w:r>
        <w:t>malnutriion</w:t>
      </w:r>
      <w:proofErr w:type="spellEnd"/>
      <w:r>
        <w:t xml:space="preserve"> chez les femme</w:t>
      </w:r>
    </w:p>
    <w:p w14:paraId="61995F4D" w14:textId="75B0C434" w:rsidR="00B03A2D" w:rsidRDefault="00B03A2D" w:rsidP="00B03A2D">
      <w:pPr>
        <w:pStyle w:val="Titre4"/>
      </w:pPr>
      <w:r>
        <w:t>Intro</w:t>
      </w:r>
      <w:r w:rsidR="009C581C">
        <w:t>d</w:t>
      </w:r>
      <w:r>
        <w:t xml:space="preserve">uction </w:t>
      </w:r>
    </w:p>
    <w:p w14:paraId="18729CA7" w14:textId="4344CCBC" w:rsidR="00B03A2D" w:rsidRDefault="00B03A2D" w:rsidP="00B03A2D">
      <w:pPr>
        <w:pStyle w:val="Titre5"/>
      </w:pPr>
      <w:r>
        <w:t xml:space="preserve">Transmission intergénérationnelle de la malnutrition </w:t>
      </w:r>
    </w:p>
    <w:p w14:paraId="416F15B3" w14:textId="6A5A70F4" w:rsidR="00B03A2D" w:rsidRDefault="009C581C" w:rsidP="00B03A2D">
      <w:r>
        <w:t xml:space="preserve">Bébé malnutrie </w:t>
      </w:r>
    </w:p>
    <w:p w14:paraId="42288136" w14:textId="63B98B8F" w:rsidR="009C581C" w:rsidRDefault="009C581C" w:rsidP="00B03A2D">
      <w:r>
        <w:lastRenderedPageBreak/>
        <w:t>Filles malnutries</w:t>
      </w:r>
    </w:p>
    <w:p w14:paraId="0EB3CE16" w14:textId="087C05CD" w:rsidR="009C581C" w:rsidRDefault="009C581C" w:rsidP="00B03A2D">
      <w:r>
        <w:t>Adolescentes malnutries</w:t>
      </w:r>
    </w:p>
    <w:p w14:paraId="57BBDF64" w14:textId="5C344446" w:rsidR="009C581C" w:rsidRDefault="009C581C" w:rsidP="00B03A2D">
      <w:r>
        <w:t>Mères malnutries</w:t>
      </w:r>
    </w:p>
    <w:p w14:paraId="5C2C099E" w14:textId="621D7C0F" w:rsidR="009C581C" w:rsidRDefault="009C581C" w:rsidP="009C581C">
      <w:pPr>
        <w:pStyle w:val="Titre5"/>
      </w:pPr>
      <w:r>
        <w:t>Concept de 1000 jours de la vie (conception vers 2 ans) :</w:t>
      </w:r>
    </w:p>
    <w:p w14:paraId="3D05EC82" w14:textId="160B8001" w:rsidR="009C581C" w:rsidRDefault="009C581C" w:rsidP="009C581C">
      <w:r>
        <w:t xml:space="preserve">Fenêtre d’opportunité pour agir contre la malnutrition </w:t>
      </w:r>
    </w:p>
    <w:p w14:paraId="396E309E" w14:textId="04E22DA1" w:rsidR="009C581C" w:rsidRPr="009C581C" w:rsidRDefault="009C581C" w:rsidP="009C581C">
      <w:pPr>
        <w:numPr>
          <w:ilvl w:val="1"/>
          <w:numId w:val="8"/>
        </w:numPr>
        <w:rPr>
          <w:color w:val="5B9BD5" w:themeColor="accent1"/>
        </w:rPr>
      </w:pPr>
      <w:r w:rsidRPr="009C581C">
        <w:rPr>
          <w:color w:val="5B9BD5" w:themeColor="accent1"/>
        </w:rPr>
        <w:t>Nutrition des femme enceinte et allaitante</w:t>
      </w:r>
      <w:r>
        <w:rPr>
          <w:color w:val="5B9BD5" w:themeColor="accent1"/>
        </w:rPr>
        <w:t>,</w:t>
      </w:r>
    </w:p>
    <w:p w14:paraId="6E92DD5A" w14:textId="47D52435" w:rsidR="009C581C" w:rsidRPr="009C581C" w:rsidRDefault="009C581C" w:rsidP="009C581C">
      <w:pPr>
        <w:numPr>
          <w:ilvl w:val="1"/>
          <w:numId w:val="8"/>
        </w:numPr>
        <w:rPr>
          <w:color w:val="5B9BD5" w:themeColor="accent1"/>
        </w:rPr>
      </w:pPr>
      <w:r w:rsidRPr="009C581C">
        <w:rPr>
          <w:color w:val="5B9BD5" w:themeColor="accent1"/>
        </w:rPr>
        <w:t>Allaitement maternel</w:t>
      </w:r>
      <w:r>
        <w:rPr>
          <w:color w:val="5B9BD5" w:themeColor="accent1"/>
        </w:rPr>
        <w:t>,</w:t>
      </w:r>
    </w:p>
    <w:p w14:paraId="22E17DF8" w14:textId="322077A9" w:rsidR="009C581C" w:rsidRDefault="009C581C" w:rsidP="009C581C">
      <w:pPr>
        <w:numPr>
          <w:ilvl w:val="1"/>
          <w:numId w:val="8"/>
        </w:numPr>
      </w:pPr>
      <w:r>
        <w:t>Nutrition des nourrissons.</w:t>
      </w:r>
    </w:p>
    <w:p w14:paraId="229B5FB2" w14:textId="471A064A" w:rsidR="009C581C" w:rsidRDefault="009C581C" w:rsidP="009C581C">
      <w:r>
        <w:t>Madagascar : chez les femme en âge de procréer (FAP)</w:t>
      </w:r>
    </w:p>
    <w:p w14:paraId="37FAE193" w14:textId="53BFBD77" w:rsidR="009C581C" w:rsidRDefault="009C581C" w:rsidP="009C581C">
      <w:pPr>
        <w:numPr>
          <w:ilvl w:val="1"/>
          <w:numId w:val="8"/>
        </w:numPr>
      </w:pPr>
      <w:r>
        <w:t>Dénutrition (IMC inf. 18,5) : 9%</w:t>
      </w:r>
    </w:p>
    <w:p w14:paraId="5BFB672B" w14:textId="6EA86239" w:rsidR="009C581C" w:rsidRDefault="009C581C" w:rsidP="009C581C">
      <w:pPr>
        <w:numPr>
          <w:ilvl w:val="1"/>
          <w:numId w:val="8"/>
        </w:numPr>
      </w:pPr>
      <w:r>
        <w:t>Surpoids et obèse : 14%</w:t>
      </w:r>
    </w:p>
    <w:p w14:paraId="4CCD1566" w14:textId="51762468" w:rsidR="009C581C" w:rsidRDefault="009C581C" w:rsidP="009C581C">
      <w:pPr>
        <w:numPr>
          <w:ilvl w:val="1"/>
          <w:numId w:val="8"/>
        </w:numPr>
      </w:pPr>
      <w:r>
        <w:t>Anémie : 26% (enceinte 34%, allaitante 30%)</w:t>
      </w:r>
    </w:p>
    <w:p w14:paraId="2C8EBEFE" w14:textId="53C64E11" w:rsidR="009C581C" w:rsidRDefault="009C581C" w:rsidP="009C581C">
      <w:r>
        <w:t>Base de lutte con</w:t>
      </w:r>
      <w:r w:rsidR="00B90740">
        <w:t>t</w:t>
      </w:r>
      <w:r>
        <w:t xml:space="preserve">re la malnutrition chez les enfant </w:t>
      </w:r>
    </w:p>
    <w:p w14:paraId="0DE3AD77" w14:textId="3421D8D3" w:rsidR="009C581C" w:rsidRDefault="009C581C" w:rsidP="009C581C">
      <w:r>
        <w:t>Fen</w:t>
      </w:r>
      <w:r w:rsidR="00B36D82">
        <w:t>ê</w:t>
      </w:r>
      <w:r>
        <w:t>tre d</w:t>
      </w:r>
      <w:r w:rsidR="00B36D82">
        <w:t>’a</w:t>
      </w:r>
      <w:r>
        <w:t xml:space="preserve">pport pour agir contre la malnutrition </w:t>
      </w:r>
    </w:p>
    <w:p w14:paraId="2E734375" w14:textId="686C3A94" w:rsidR="009C581C" w:rsidRDefault="009C581C" w:rsidP="009C581C">
      <w:r>
        <w:t xml:space="preserve">Retard accusée </w:t>
      </w:r>
      <w:r w:rsidR="00B90740">
        <w:t>durant</w:t>
      </w:r>
      <w:r>
        <w:t xml:space="preserve"> cette période : non récupérable </w:t>
      </w:r>
    </w:p>
    <w:p w14:paraId="1B1024C6" w14:textId="167125AD" w:rsidR="00B90740" w:rsidRDefault="00B90740" w:rsidP="009C581C">
      <w:r>
        <w:t xml:space="preserve">Chez les femmes : en plus des causes direct, </w:t>
      </w:r>
      <w:r w:rsidR="00B36D82">
        <w:t>sous-jacente</w:t>
      </w:r>
      <w:r>
        <w:t xml:space="preserve"> et fondamentale : la grossesse rapprochées et fréquentes est l’au</w:t>
      </w:r>
      <w:r w:rsidR="00B36D82">
        <w:t>t</w:t>
      </w:r>
      <w:r>
        <w:t>re cause</w:t>
      </w:r>
    </w:p>
    <w:p w14:paraId="1673A621" w14:textId="29F0B208" w:rsidR="00B90740" w:rsidRDefault="00B90740" w:rsidP="00B90740">
      <w:pPr>
        <w:pStyle w:val="Titre3"/>
      </w:pPr>
      <w:r>
        <w:t xml:space="preserve">Nutrition optimale de la femme </w:t>
      </w:r>
    </w:p>
    <w:p w14:paraId="0762133B" w14:textId="70935E66" w:rsidR="00B90740" w:rsidRDefault="00B90740" w:rsidP="00B90740">
      <w:pPr>
        <w:pStyle w:val="Titre4"/>
      </w:pPr>
      <w:r>
        <w:t>Adolescente</w:t>
      </w:r>
    </w:p>
    <w:p w14:paraId="38549F75" w14:textId="350CA65F" w:rsidR="00B90740" w:rsidRDefault="00B90740" w:rsidP="00B90740">
      <w:r>
        <w:t>Adopter une alimentation variée et équilibré en quantité et en qualité</w:t>
      </w:r>
    </w:p>
    <w:p w14:paraId="0F75CEBD" w14:textId="35BE4A73" w:rsidR="00B90740" w:rsidRDefault="00B90740" w:rsidP="00B90740">
      <w:r>
        <w:t>Utiliser le sel iode dans l’alimentation.</w:t>
      </w:r>
    </w:p>
    <w:p w14:paraId="603AFBE3" w14:textId="3B713622" w:rsidR="00B90740" w:rsidRDefault="00B90740" w:rsidP="00B90740">
      <w:r>
        <w:t>Accroître les apport aliment (besoin des poussées de croissances)</w:t>
      </w:r>
    </w:p>
    <w:p w14:paraId="4A06DC0E" w14:textId="07F18B7D" w:rsidR="00B90740" w:rsidRDefault="00B90740" w:rsidP="00B90740">
      <w:r>
        <w:t>Retarder la première grossesse à 20 ans ou plus.</w:t>
      </w:r>
    </w:p>
    <w:p w14:paraId="5880EC03" w14:textId="1F36BC73" w:rsidR="00B36D82" w:rsidRDefault="00B36D82" w:rsidP="00B36D82">
      <w:pPr>
        <w:pStyle w:val="Titre4"/>
      </w:pPr>
      <w:r>
        <w:t xml:space="preserve">Femme enceinte </w:t>
      </w:r>
    </w:p>
    <w:p w14:paraId="11E8564E" w14:textId="35864340" w:rsidR="00B36D82" w:rsidRDefault="00B36D82" w:rsidP="00B36D82">
      <w:r>
        <w:t xml:space="preserve">En plus de </w:t>
      </w:r>
      <w:r w:rsidR="009E2971">
        <w:t>recommandation</w:t>
      </w:r>
      <w:r>
        <w:t xml:space="preserve"> de la poli</w:t>
      </w:r>
      <w:r w:rsidR="009E2971">
        <w:t>ti</w:t>
      </w:r>
      <w:r>
        <w:t>qu</w:t>
      </w:r>
      <w:r w:rsidR="009E2971">
        <w:t>e</w:t>
      </w:r>
      <w:r>
        <w:t xml:space="preserve"> nation</w:t>
      </w:r>
      <w:r w:rsidR="009E2971">
        <w:t>ale</w:t>
      </w:r>
    </w:p>
    <w:p w14:paraId="419F7E24" w14:textId="6268F51C" w:rsidR="00B36D82" w:rsidRDefault="00B36D82" w:rsidP="00B36D82">
      <w:r>
        <w:lastRenderedPageBreak/>
        <w:t>Réduire les dépense</w:t>
      </w:r>
      <w:r w:rsidR="009E2971">
        <w:t>s</w:t>
      </w:r>
      <w:r>
        <w:t xml:space="preserve"> d’énergies : éviter </w:t>
      </w:r>
      <w:r w:rsidR="009E2971">
        <w:t>les travails pénibles</w:t>
      </w:r>
      <w:r>
        <w:t xml:space="preserve"> et se reposer régulièrement</w:t>
      </w:r>
    </w:p>
    <w:p w14:paraId="3E69A72A" w14:textId="780B74F0" w:rsidR="00B36D82" w:rsidRDefault="00B36D82" w:rsidP="00B36D82">
      <w:r>
        <w:t xml:space="preserve">Accroitre </w:t>
      </w:r>
      <w:r w:rsidR="009E2971">
        <w:t>les apports alimentaires</w:t>
      </w:r>
      <w:r>
        <w:t xml:space="preserve"> quotidiennes (développement </w:t>
      </w:r>
      <w:r w:rsidR="009E2971">
        <w:t>fœtus</w:t>
      </w:r>
      <w:r>
        <w:t>,</w:t>
      </w:r>
      <w:r w:rsidR="009E2971">
        <w:t xml:space="preserve"> </w:t>
      </w:r>
      <w:r>
        <w:t>et préparation allait</w:t>
      </w:r>
      <w:r w:rsidR="009E2971">
        <w:t>e</w:t>
      </w:r>
      <w:r>
        <w:t xml:space="preserve">ment) </w:t>
      </w:r>
    </w:p>
    <w:p w14:paraId="3B27109F" w14:textId="403B603D" w:rsidR="00B36D82" w:rsidRDefault="00B36D82" w:rsidP="00B36D82">
      <w:pPr>
        <w:numPr>
          <w:ilvl w:val="1"/>
          <w:numId w:val="8"/>
        </w:numPr>
      </w:pPr>
      <w:r>
        <w:t>Pendant 2</w:t>
      </w:r>
      <w:r w:rsidRPr="00B36D82">
        <w:rPr>
          <w:vertAlign w:val="superscript"/>
        </w:rPr>
        <w:t>ème</w:t>
      </w:r>
      <w:r>
        <w:t xml:space="preserve"> t</w:t>
      </w:r>
      <w:r w:rsidR="00FC0A09">
        <w:t>ri</w:t>
      </w:r>
      <w:r>
        <w:t xml:space="preserve">mestre : 1 </w:t>
      </w:r>
      <w:r w:rsidR="009E2971">
        <w:t>-</w:t>
      </w:r>
      <w:r>
        <w:t xml:space="preserve"> 2 porti</w:t>
      </w:r>
      <w:r w:rsidR="00FC0A09">
        <w:t>o</w:t>
      </w:r>
      <w:r>
        <w:t>n</w:t>
      </w:r>
      <w:r w:rsidR="00FC0A09">
        <w:t xml:space="preserve"> </w:t>
      </w:r>
      <w:r>
        <w:t>de plus d’aliment de se / j e(riz ,patate</w:t>
      </w:r>
      <w:r w:rsidR="009E2971">
        <w:t xml:space="preserve"> </w:t>
      </w:r>
      <w:r>
        <w:t>dou</w:t>
      </w:r>
      <w:r w:rsidR="009E2971">
        <w:t>ce</w:t>
      </w:r>
      <w:r>
        <w:t>, manio</w:t>
      </w:r>
      <w:r w:rsidR="00FC0A09">
        <w:t>c, m</w:t>
      </w:r>
      <w:r>
        <w:t>ais</w:t>
      </w:r>
    </w:p>
    <w:p w14:paraId="0DCABAE1" w14:textId="347D8CB7" w:rsidR="009E2971" w:rsidRDefault="009E2971" w:rsidP="00B36D82">
      <w:pPr>
        <w:numPr>
          <w:ilvl w:val="1"/>
          <w:numId w:val="8"/>
        </w:numPr>
      </w:pPr>
      <w:r>
        <w:t>Pendant 3</w:t>
      </w:r>
      <w:r w:rsidRPr="009E2971">
        <w:rPr>
          <w:vertAlign w:val="superscript"/>
        </w:rPr>
        <w:t>ème</w:t>
      </w:r>
      <w:r>
        <w:t xml:space="preserve"> trimestre : 1 repas de plus/j</w:t>
      </w:r>
    </w:p>
    <w:p w14:paraId="6A1B9DDB" w14:textId="21CDE8AC" w:rsidR="00B36D82" w:rsidRDefault="00B36D82" w:rsidP="009E2971">
      <w:r>
        <w:t>Pendan</w:t>
      </w:r>
      <w:r w:rsidR="00FC0A09">
        <w:t>t</w:t>
      </w:r>
      <w:r>
        <w:t xml:space="preserve"> un</w:t>
      </w:r>
      <w:r w:rsidR="00FC0A09">
        <w:t xml:space="preserve"> </w:t>
      </w:r>
      <w:r>
        <w:t>g</w:t>
      </w:r>
      <w:r w:rsidR="00FC0A09">
        <w:t>a</w:t>
      </w:r>
      <w:r>
        <w:t>in</w:t>
      </w:r>
      <w:r w:rsidR="00FC0A09">
        <w:t xml:space="preserve"> </w:t>
      </w:r>
      <w:r>
        <w:t xml:space="preserve">de poids </w:t>
      </w:r>
      <w:r w:rsidR="00FC0A09">
        <w:t>suffisant</w:t>
      </w:r>
      <w:r>
        <w:t xml:space="preserve"> pendan</w:t>
      </w:r>
      <w:r w:rsidR="00FC0A09">
        <w:t>t</w:t>
      </w:r>
      <w:r>
        <w:t xml:space="preserve"> la </w:t>
      </w:r>
      <w:r w:rsidR="009E2971">
        <w:t>grossesse</w:t>
      </w:r>
      <w:r>
        <w:t>.</w:t>
      </w:r>
    </w:p>
    <w:p w14:paraId="2406509C" w14:textId="1404A446" w:rsidR="00B36D82" w:rsidRDefault="00D40E3D" w:rsidP="00B36D82">
      <w:r>
        <w:t>Assurer un bon suivi médical à travers les consultations prénatales (CPN).</w:t>
      </w:r>
    </w:p>
    <w:p w14:paraId="111EBFAA" w14:textId="12865431" w:rsidR="00D40E3D" w:rsidRDefault="00D40E3D" w:rsidP="00B36D82">
      <w:r>
        <w:t>Supplémenter en fer et acide folique (FAF) pendant 6 mois.</w:t>
      </w:r>
    </w:p>
    <w:p w14:paraId="4658981E" w14:textId="0DEE8876" w:rsidR="000E474A" w:rsidRDefault="000E474A" w:rsidP="00B36D82">
      <w:proofErr w:type="spellStart"/>
      <w:r>
        <w:t>Daparasiter</w:t>
      </w:r>
      <w:proofErr w:type="spellEnd"/>
      <w:r>
        <w:t xml:space="preserve"> après le premier trimestre de la grossesse</w:t>
      </w:r>
    </w:p>
    <w:p w14:paraId="12F5CF97" w14:textId="2D3793C0" w:rsidR="000E474A" w:rsidRDefault="000E474A" w:rsidP="00B36D82">
      <w:r>
        <w:t xml:space="preserve">Prévenir le </w:t>
      </w:r>
      <w:proofErr w:type="spellStart"/>
      <w:r>
        <w:t>paludismen</w:t>
      </w:r>
      <w:proofErr w:type="spellEnd"/>
      <w:r>
        <w:t xml:space="preserve"> , dans les zones endémique , à travers le TPI (traitement préventive ….), et l’utilisation de moustiquaire (MID)</w:t>
      </w:r>
    </w:p>
    <w:p w14:paraId="482BF5BB" w14:textId="094F2DFA" w:rsidR="000E474A" w:rsidRDefault="000E474A" w:rsidP="000E474A">
      <w:pPr>
        <w:pStyle w:val="Titre4"/>
      </w:pPr>
      <w:r>
        <w:t>Femmes allaitante</w:t>
      </w:r>
    </w:p>
    <w:p w14:paraId="3DA37822" w14:textId="4054576E" w:rsidR="000E474A" w:rsidRDefault="000E474A" w:rsidP="000E474A">
      <w:r>
        <w:t xml:space="preserve">Adopter un </w:t>
      </w:r>
      <w:proofErr w:type="spellStart"/>
      <w:r>
        <w:t>alimantai</w:t>
      </w:r>
      <w:proofErr w:type="spellEnd"/>
      <w:r>
        <w:t xml:space="preserve"> variée et </w:t>
      </w:r>
      <w:proofErr w:type="spellStart"/>
      <w:r>
        <w:t>équilirée</w:t>
      </w:r>
      <w:proofErr w:type="spellEnd"/>
      <w:r>
        <w:t xml:space="preserve"> en </w:t>
      </w:r>
      <w:proofErr w:type="spellStart"/>
      <w:r>
        <w:t>qnatité</w:t>
      </w:r>
      <w:proofErr w:type="spellEnd"/>
      <w:r>
        <w:t xml:space="preserve"> et en qualité</w:t>
      </w:r>
    </w:p>
    <w:p w14:paraId="7EAAEF86" w14:textId="37BC5749" w:rsidR="000E474A" w:rsidRDefault="000E474A" w:rsidP="000E474A">
      <w:proofErr w:type="spellStart"/>
      <w:r>
        <w:t>Utilser</w:t>
      </w:r>
      <w:proofErr w:type="spellEnd"/>
      <w:r>
        <w:t xml:space="preserve"> le sel iodé dan l’</w:t>
      </w:r>
      <w:proofErr w:type="spellStart"/>
      <w:r>
        <w:t>alimenrtain</w:t>
      </w:r>
      <w:proofErr w:type="spellEnd"/>
      <w:r>
        <w:t xml:space="preserve">. </w:t>
      </w:r>
    </w:p>
    <w:p w14:paraId="4F6D504E" w14:textId="43CB64D8" w:rsidR="000E474A" w:rsidRDefault="000E474A" w:rsidP="000E474A">
      <w:proofErr w:type="spellStart"/>
      <w:r>
        <w:t>Rédiore</w:t>
      </w:r>
      <w:proofErr w:type="spellEnd"/>
      <w:r>
        <w:t xml:space="preserve"> …..</w:t>
      </w:r>
    </w:p>
    <w:p w14:paraId="6CE89E11" w14:textId="4E34C835" w:rsidR="000E474A" w:rsidRDefault="000E474A" w:rsidP="000E474A">
      <w:r>
        <w:t xml:space="preserve">Accroitre les </w:t>
      </w:r>
      <w:proofErr w:type="spellStart"/>
      <w:r>
        <w:t>apor</w:t>
      </w:r>
      <w:proofErr w:type="spellEnd"/>
      <w:r>
        <w:t xml:space="preserve"> </w:t>
      </w:r>
      <w:proofErr w:type="spellStart"/>
      <w:r>
        <w:t>alimentaquotidienne</w:t>
      </w:r>
      <w:proofErr w:type="spellEnd"/>
      <w:r>
        <w:t xml:space="preserve"> (pur </w:t>
      </w:r>
      <w:proofErr w:type="spellStart"/>
      <w:r>
        <w:t>soutrenil’allaitement</w:t>
      </w:r>
      <w:proofErr w:type="spellEnd"/>
    </w:p>
    <w:p w14:paraId="59F17950" w14:textId="37382541" w:rsidR="000E474A" w:rsidRDefault="000E474A" w:rsidP="000E474A">
      <w:r>
        <w:t xml:space="preserve">Les 6 premier mos </w:t>
      </w:r>
      <w:proofErr w:type="spellStart"/>
      <w:r>
        <w:t>aprè</w:t>
      </w:r>
      <w:proofErr w:type="spellEnd"/>
      <w:r>
        <w:t xml:space="preserve"> ‘</w:t>
      </w:r>
      <w:proofErr w:type="spellStart"/>
      <w:r>
        <w:t>accouchemn</w:t>
      </w:r>
      <w:proofErr w:type="spellEnd"/>
      <w:r>
        <w:t xml:space="preserve"> : 1 </w:t>
      </w:r>
      <w:proofErr w:type="spellStart"/>
      <w:r>
        <w:t>réepr</w:t>
      </w:r>
      <w:proofErr w:type="spellEnd"/>
      <w:r>
        <w:t xml:space="preserve"> de plu ? j </w:t>
      </w:r>
    </w:p>
    <w:p w14:paraId="7FFA102B" w14:textId="25219DE1" w:rsidR="000E474A" w:rsidRDefault="000E474A" w:rsidP="000E474A">
      <w:r>
        <w:t>….</w:t>
      </w:r>
    </w:p>
    <w:p w14:paraId="15B2757E" w14:textId="12A985BB" w:rsidR="000E474A" w:rsidRDefault="000E474A" w:rsidP="000E474A">
      <w:pPr>
        <w:pStyle w:val="Titre4"/>
      </w:pPr>
      <w:r>
        <w:t xml:space="preserve">Toutes le </w:t>
      </w:r>
      <w:proofErr w:type="spellStart"/>
      <w:r>
        <w:t>femmens</w:t>
      </w:r>
      <w:proofErr w:type="spellEnd"/>
      <w:r>
        <w:t xml:space="preserve"> en </w:t>
      </w:r>
      <w:proofErr w:type="spellStart"/>
      <w:r>
        <w:t>age</w:t>
      </w:r>
      <w:proofErr w:type="spellEnd"/>
      <w:r>
        <w:t xml:space="preserve"> de procréer</w:t>
      </w:r>
    </w:p>
    <w:p w14:paraId="0C7C0F35" w14:textId="017C03B3" w:rsidR="000E474A" w:rsidRDefault="000E474A" w:rsidP="000E474A">
      <w:r>
        <w:t xml:space="preserve">Adopter un </w:t>
      </w:r>
      <w:proofErr w:type="spellStart"/>
      <w:r>
        <w:t>alimena</w:t>
      </w:r>
      <w:proofErr w:type="spellEnd"/>
      <w:r>
        <w:t xml:space="preserve"> variée et </w:t>
      </w:r>
      <w:proofErr w:type="spellStart"/>
      <w:r>
        <w:t>équilité</w:t>
      </w:r>
      <w:proofErr w:type="spellEnd"/>
      <w:r>
        <w:t xml:space="preserve"> en </w:t>
      </w:r>
      <w:proofErr w:type="spellStart"/>
      <w:r>
        <w:t>quatité</w:t>
      </w:r>
      <w:proofErr w:type="spellEnd"/>
      <w:r>
        <w:t xml:space="preserve"> et qualité </w:t>
      </w:r>
    </w:p>
    <w:p w14:paraId="0DA69809" w14:textId="7D477A72" w:rsidR="000E474A" w:rsidRDefault="000E474A" w:rsidP="000E474A">
      <w:r>
        <w:t>Utiliser le sel iodé dans l’</w:t>
      </w:r>
      <w:proofErr w:type="spellStart"/>
      <w:r>
        <w:t>alimention</w:t>
      </w:r>
      <w:proofErr w:type="spellEnd"/>
      <w:r>
        <w:t xml:space="preserve"> </w:t>
      </w:r>
    </w:p>
    <w:p w14:paraId="3A315303" w14:textId="0E547202" w:rsidR="000E474A" w:rsidRDefault="000E474A" w:rsidP="000E474A">
      <w:proofErr w:type="spellStart"/>
      <w:r>
        <w:t>Accroite</w:t>
      </w:r>
      <w:proofErr w:type="spellEnd"/>
      <w:r>
        <w:t xml:space="preserve"> les </w:t>
      </w:r>
      <w:proofErr w:type="spellStart"/>
      <w:r>
        <w:t>adotpe</w:t>
      </w:r>
      <w:proofErr w:type="spellEnd"/>
      <w:r>
        <w:t xml:space="preserve"> alimentation en cas de poids insuffisant.</w:t>
      </w:r>
    </w:p>
    <w:p w14:paraId="58A67824" w14:textId="05081F33" w:rsidR="000E474A" w:rsidRDefault="000E474A" w:rsidP="000E474A">
      <w:r>
        <w:t xml:space="preserve">Espacer le </w:t>
      </w:r>
      <w:proofErr w:type="spellStart"/>
      <w:r>
        <w:t>naissaisce</w:t>
      </w:r>
      <w:proofErr w:type="spellEnd"/>
      <w:r>
        <w:t xml:space="preserve"> de trois ans ou plus en adoptant un </w:t>
      </w:r>
      <w:proofErr w:type="spellStart"/>
      <w:r>
        <w:t>métohoe</w:t>
      </w:r>
      <w:proofErr w:type="spellEnd"/>
      <w:r>
        <w:t xml:space="preserve"> contraceptive appropriées</w:t>
      </w:r>
    </w:p>
    <w:p w14:paraId="23A1A725" w14:textId="6C6C6AD9" w:rsidR="000E474A" w:rsidRDefault="000E474A" w:rsidP="000E474A">
      <w:r>
        <w:t xml:space="preserve">Prévenir les </w:t>
      </w:r>
      <w:proofErr w:type="spellStart"/>
      <w:r>
        <w:t>ifnecin</w:t>
      </w:r>
      <w:proofErr w:type="spellEnd"/>
      <w:r>
        <w:t xml:space="preserve">, </w:t>
      </w:r>
      <w:proofErr w:type="spellStart"/>
      <w:r>
        <w:t>notammen</w:t>
      </w:r>
      <w:proofErr w:type="spellEnd"/>
      <w:r>
        <w:t xml:space="preserve"> ave l’</w:t>
      </w:r>
      <w:proofErr w:type="spellStart"/>
      <w:r>
        <w:t>utilisationde</w:t>
      </w:r>
      <w:proofErr w:type="spellEnd"/>
      <w:r>
        <w:t xml:space="preserve"> MID et des bonnes pratique d’hygiène.</w:t>
      </w:r>
    </w:p>
    <w:p w14:paraId="164BF787" w14:textId="27440DFE" w:rsidR="000E474A" w:rsidRDefault="0043755A" w:rsidP="0043755A">
      <w:pPr>
        <w:pStyle w:val="Titre4"/>
      </w:pPr>
      <w:r>
        <w:lastRenderedPageBreak/>
        <w:t>Les autres interventions</w:t>
      </w:r>
    </w:p>
    <w:p w14:paraId="0198D6E2" w14:textId="0A4B6AAC" w:rsidR="0043755A" w:rsidRDefault="0043755A" w:rsidP="0043755A">
      <w:pPr>
        <w:pStyle w:val="Titre5"/>
      </w:pPr>
      <w:r>
        <w:t xml:space="preserve"> Respect d’hygiène </w:t>
      </w:r>
      <w:r w:rsidR="00B83D00">
        <w:t>(meilleur moyen de prévenir les maladies infectieuses)</w:t>
      </w:r>
    </w:p>
    <w:p w14:paraId="4045BC11" w14:textId="264755F5" w:rsidR="0043755A" w:rsidRDefault="0043755A" w:rsidP="0043755A">
      <w:r>
        <w:t xml:space="preserve">Hygiène de l’eau (eau potable), </w:t>
      </w:r>
    </w:p>
    <w:p w14:paraId="19B9590B" w14:textId="32EC5BDC" w:rsidR="0043755A" w:rsidRDefault="0043755A" w:rsidP="00B83D00">
      <w:r>
        <w:t>Hygiène corporelle</w:t>
      </w:r>
      <w:r w:rsidR="00B83D00">
        <w:t xml:space="preserve"> (lavage des mains, ……)</w:t>
      </w:r>
    </w:p>
    <w:p w14:paraId="0A5D9B7E" w14:textId="532DEA90" w:rsidR="00B83D00" w:rsidRDefault="00B83D00" w:rsidP="00B83D00">
      <w:r>
        <w:t>Hygiène du milieu (assainissement du milieu : utilisation de latrine et traitement des déchets).</w:t>
      </w:r>
    </w:p>
    <w:p w14:paraId="3C4A65A6" w14:textId="22149048" w:rsidR="0043755A" w:rsidRDefault="001E6F52" w:rsidP="001E6F52">
      <w:pPr>
        <w:pStyle w:val="Titre3"/>
      </w:pPr>
      <w:r>
        <w:t>Conclusion</w:t>
      </w:r>
    </w:p>
    <w:p w14:paraId="2C63E44D" w14:textId="5079041D" w:rsidR="001E6F52" w:rsidRDefault="001E6F52" w:rsidP="001E6F52">
      <w:r>
        <w:t xml:space="preserve">Moyen de lutte contre la </w:t>
      </w:r>
      <w:r w:rsidR="005E52C1">
        <w:t>malnutrition</w:t>
      </w:r>
      <w:r>
        <w:t xml:space="preserve"> et la mortalité maternelle</w:t>
      </w:r>
    </w:p>
    <w:p w14:paraId="71D2C6F8" w14:textId="792F7E29" w:rsidR="001E6F52" w:rsidRPr="001E6F52" w:rsidRDefault="001E6F52" w:rsidP="001E6F52">
      <w:r>
        <w:t>Moyen de lutte contre la malnutrition et la mortalité infantile)</w:t>
      </w:r>
    </w:p>
    <w:sectPr w:rsidR="001E6F52" w:rsidRPr="001E6F52" w:rsidSect="00A11211">
      <w:headerReference w:type="default" r:id="rId10"/>
      <w:footerReference w:type="default" r:id="rId11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51509" w14:textId="77777777" w:rsidR="00B04289" w:rsidRDefault="00B04289" w:rsidP="00CF2E78">
      <w:pPr>
        <w:spacing w:after="0" w:line="240" w:lineRule="auto"/>
      </w:pPr>
      <w:r>
        <w:separator/>
      </w:r>
    </w:p>
  </w:endnote>
  <w:endnote w:type="continuationSeparator" w:id="0">
    <w:p w14:paraId="5E658846" w14:textId="77777777" w:rsidR="00B04289" w:rsidRDefault="00B04289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0A5A9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5A761" w14:textId="08753367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52C1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E0318B8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5768F" w14:textId="77777777" w:rsidR="00B04289" w:rsidRDefault="00B04289" w:rsidP="00CF2E78">
      <w:pPr>
        <w:spacing w:after="0" w:line="240" w:lineRule="auto"/>
      </w:pPr>
      <w:r>
        <w:separator/>
      </w:r>
    </w:p>
  </w:footnote>
  <w:footnote w:type="continuationSeparator" w:id="0">
    <w:p w14:paraId="05A13A5A" w14:textId="77777777" w:rsidR="00B04289" w:rsidRDefault="00B04289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968C2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D912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FA44AADC"/>
    <w:lvl w:ilvl="0" w:tplc="30801FD8">
      <w:start w:val="1"/>
      <w:numFmt w:val="decimal"/>
      <w:pStyle w:val="Titre4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78C22CA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113691BA"/>
    <w:lvl w:ilvl="0" w:tplc="AC3C1E4E">
      <w:start w:val="1"/>
      <w:numFmt w:val="lowerRoman"/>
      <w:pStyle w:val="Titre6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9682B"/>
    <w:multiLevelType w:val="hybridMultilevel"/>
    <w:tmpl w:val="EA6CF86A"/>
    <w:lvl w:ilvl="0" w:tplc="ABE26BB0">
      <w:start w:val="1"/>
      <w:numFmt w:val="upperLetter"/>
      <w:pStyle w:val="Titre3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D054B4E"/>
    <w:multiLevelType w:val="hybridMultilevel"/>
    <w:tmpl w:val="E55E048A"/>
    <w:lvl w:ilvl="0" w:tplc="304C4CA6">
      <w:start w:val="1"/>
      <w:numFmt w:val="lowerLetter"/>
      <w:pStyle w:val="Titre5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7DBE38C0"/>
    <w:multiLevelType w:val="hybridMultilevel"/>
    <w:tmpl w:val="B6068A54"/>
    <w:lvl w:ilvl="0" w:tplc="ADDA25CA">
      <w:start w:val="1"/>
      <w:numFmt w:val="upperRoman"/>
      <w:pStyle w:val="Titre2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6"/>
    <w:lvlOverride w:ilvl="0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B6120"/>
    <w:rsid w:val="000E474A"/>
    <w:rsid w:val="00157DFB"/>
    <w:rsid w:val="00171EAE"/>
    <w:rsid w:val="001B3AC9"/>
    <w:rsid w:val="001E6F52"/>
    <w:rsid w:val="003D78A7"/>
    <w:rsid w:val="0043755A"/>
    <w:rsid w:val="004968E6"/>
    <w:rsid w:val="005744B6"/>
    <w:rsid w:val="005934A0"/>
    <w:rsid w:val="005E52C1"/>
    <w:rsid w:val="006D2B9E"/>
    <w:rsid w:val="00702686"/>
    <w:rsid w:val="007B3856"/>
    <w:rsid w:val="007E3439"/>
    <w:rsid w:val="009C581C"/>
    <w:rsid w:val="009E2971"/>
    <w:rsid w:val="00A11211"/>
    <w:rsid w:val="00A40E8E"/>
    <w:rsid w:val="00AE60A3"/>
    <w:rsid w:val="00B03A2D"/>
    <w:rsid w:val="00B04289"/>
    <w:rsid w:val="00B36D82"/>
    <w:rsid w:val="00B77FDD"/>
    <w:rsid w:val="00B83D00"/>
    <w:rsid w:val="00B90740"/>
    <w:rsid w:val="00CF2E78"/>
    <w:rsid w:val="00D1285D"/>
    <w:rsid w:val="00D40E3D"/>
    <w:rsid w:val="00EF4729"/>
    <w:rsid w:val="00FC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44F6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numId w:val="2"/>
      </w:numPr>
      <w:tabs>
        <w:tab w:val="num" w:pos="360"/>
      </w:tabs>
      <w:spacing w:before="40" w:after="0"/>
      <w:ind w:left="360" w:hanging="284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numId w:val="3"/>
      </w:numPr>
      <w:tabs>
        <w:tab w:val="num" w:pos="360"/>
      </w:tabs>
      <w:spacing w:before="40" w:after="0"/>
      <w:ind w:left="360" w:hanging="284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numId w:val="4"/>
      </w:numPr>
      <w:tabs>
        <w:tab w:val="num" w:pos="360"/>
      </w:tabs>
      <w:spacing w:before="120" w:after="120"/>
      <w:ind w:left="360" w:hanging="284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numId w:val="5"/>
      </w:numPr>
      <w:tabs>
        <w:tab w:val="num" w:pos="360"/>
      </w:tabs>
      <w:spacing w:before="160" w:after="120"/>
      <w:ind w:left="284" w:hanging="284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numId w:val="6"/>
      </w:numPr>
      <w:tabs>
        <w:tab w:val="num" w:pos="360"/>
      </w:tabs>
      <w:spacing w:before="160" w:after="120"/>
      <w:ind w:left="1068" w:hanging="284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B6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</cp:revision>
  <dcterms:created xsi:type="dcterms:W3CDTF">2025-03-30T11:16:00Z</dcterms:created>
  <dcterms:modified xsi:type="dcterms:W3CDTF">2025-08-07T12:17:00Z</dcterms:modified>
</cp:coreProperties>
</file>