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NEPHROBLASTOMES Ou Tumeur de Wilms</w:t>
      </w:r>
    </w:p>
    <w:p>
      <w:pPr>
        <w:numPr>
          <w:ilvl w:val="0"/>
          <w:numId w:val="12"/>
        </w:numPr>
      </w:pPr>
      <w:r>
        <w:rPr/>
        <w:t>Tumeur rénale maligne embryonnaire, c'est de loin la plus fréquente</w:t>
      </w:r>
    </w:p>
    <w:p>
      <w:pPr>
        <w:numPr>
          <w:ilvl w:val="0"/>
          <w:numId w:val="12"/>
        </w:numPr>
      </w:pPr>
      <w:r>
        <w:rPr/>
        <w:t>Enfants de 1 à 5 ans, avec un maximum vers l'âge de 3ans 1/2</w:t>
      </w:r>
    </w:p>
    <w:p>
      <w:pPr>
        <w:numPr>
          <w:ilvl w:val="0"/>
          <w:numId w:val="12"/>
        </w:numPr>
      </w:pPr>
      <w:r>
        <w:rPr>
          <w:u w:val="single"/>
        </w:rPr>
        <w:t xml:space="preserve">Population à </w:t>
      </w:r>
      <w:r>
        <w:rPr>
          <w:u w:val="single"/>
        </w:rPr>
        <w:t>risque :</w:t>
      </w:r>
      <w:r>
        <w:rPr/>
        <w:t xml:space="preserve"> hémi-hypertrophie corporelle, syndrome de Wiedemann </w:t>
      </w:r>
      <w:r>
        <w:rPr/>
        <w:t>Beckwith</w:t>
      </w:r>
      <w:r>
        <w:rPr/>
        <w:t xml:space="preserve">, d'une </w:t>
      </w:r>
      <w:r>
        <w:rPr/>
        <w:t>aniridie</w:t>
      </w:r>
      <w:r>
        <w:rPr/>
        <w:t xml:space="preserve">, association de WAGR (Wilms, </w:t>
      </w:r>
      <w:r>
        <w:rPr/>
        <w:t>aniridie</w:t>
      </w:r>
      <w:r>
        <w:rPr/>
        <w:t xml:space="preserve">, malformation génito-urinaire et retard mental) ou un syndrome de </w:t>
      </w:r>
      <w:r>
        <w:rPr>
          <w:b/>
        </w:rPr>
        <w:t>Drash</w:t>
      </w:r>
      <w:r>
        <w:rPr>
          <w:b/>
        </w:rPr>
        <w:t xml:space="preserve"> </w:t>
      </w:r>
      <w:r>
        <w:rPr/>
        <w:t>avec ambiguïté sexuelle et glomérulopathie</w:t>
      </w:r>
    </w:p>
    <w:p>
      <w:pPr/>
    </w:p>
    <w:p>
      <w:pPr>
        <w:pStyle w:val="Heading2"/>
      </w:pPr>
      <w:r>
        <w:rPr>
          <w:rFonts w:ascii="Arial" w:hAnsi="Arial"/>
        </w:rPr>
        <w:t xml:space="preserve">Anatomie </w:t>
      </w:r>
      <w:r>
        <w:rPr>
          <w:rFonts w:ascii="Arial" w:hAnsi="Arial"/>
        </w:rPr>
        <w:t>pathologique :</w:t>
      </w:r>
    </w:p>
    <w:p>
      <w:pPr>
        <w:numPr>
          <w:ilvl w:val="1"/>
          <w:numId w:val="13"/>
        </w:numPr>
      </w:pPr>
      <w:r>
        <w:rPr>
          <w:b/>
        </w:rPr>
        <w:t>Macroscopique</w:t>
      </w:r>
    </w:p>
    <w:p>
      <w:pPr>
        <w:numPr>
          <w:ilvl w:val="2"/>
          <w:numId w:val="13"/>
        </w:numPr>
      </w:pPr>
      <w:r>
        <w:rPr/>
        <w:t>Tumeurs souvent très volumineuses, d'apparition explosive</w:t>
      </w:r>
    </w:p>
    <w:p>
      <w:pPr>
        <w:numPr>
          <w:ilvl w:val="2"/>
          <w:numId w:val="13"/>
        </w:numPr>
      </w:pPr>
      <w:r>
        <w:rPr/>
        <w:t xml:space="preserve">Habituellement </w:t>
      </w:r>
      <w:r>
        <w:rPr>
          <w:b/>
        </w:rPr>
        <w:t>parfaitement bien limitées par une pseudo-capsule</w:t>
      </w:r>
      <w:r>
        <w:rPr/>
        <w:t xml:space="preserve"> qui la sépare du parenchyme rénal sain</w:t>
      </w:r>
    </w:p>
    <w:p>
      <w:pPr>
        <w:numPr>
          <w:ilvl w:val="2"/>
          <w:numId w:val="13"/>
        </w:numPr>
      </w:pPr>
      <w:r>
        <w:rPr/>
        <w:t>Habituellement unique, mais peut être multiples (</w:t>
      </w:r>
      <w:r>
        <w:rPr>
          <w:b/>
        </w:rPr>
        <w:t>néphroblastomatose</w:t>
      </w:r>
      <w:r>
        <w:rPr>
          <w:b/>
        </w:rPr>
        <w:t xml:space="preserve">), </w:t>
      </w:r>
      <w:r>
        <w:rPr>
          <w:i/>
        </w:rPr>
        <w:t xml:space="preserve">peut être synchrone ou </w:t>
      </w:r>
      <w:r>
        <w:rPr>
          <w:i/>
        </w:rPr>
        <w:t>asynchrone (</w:t>
      </w:r>
      <w:r>
        <w:rPr>
          <w:i/>
        </w:rPr>
        <w:t>miaraka</w:t>
      </w:r>
      <w:r>
        <w:rPr>
          <w:i/>
        </w:rPr>
        <w:t xml:space="preserve"> </w:t>
      </w:r>
      <w:r>
        <w:rPr>
          <w:i/>
        </w:rPr>
        <w:t>mipoitra</w:t>
      </w:r>
      <w:r>
        <w:rPr>
          <w:i/>
        </w:rPr>
        <w:t xml:space="preserve"> na </w:t>
      </w:r>
      <w:r>
        <w:rPr>
          <w:i/>
        </w:rPr>
        <w:t>mipoitra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iray</w:t>
      </w:r>
      <w:r>
        <w:rPr>
          <w:i/>
        </w:rPr>
        <w:t xml:space="preserve"> dia </w:t>
      </w:r>
      <w:r>
        <w:rPr>
          <w:i/>
        </w:rPr>
        <w:t>manaraka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iray</w:t>
      </w:r>
      <w:r>
        <w:rPr>
          <w:i/>
        </w:rPr>
        <w:t xml:space="preserve"> </w:t>
      </w:r>
      <w:r>
        <w:rPr>
          <w:i/>
        </w:rPr>
        <w:t>avy</w:t>
      </w:r>
      <w:r>
        <w:rPr>
          <w:i/>
        </w:rPr>
        <w:t xml:space="preserve"> </w:t>
      </w:r>
      <w:r>
        <w:rPr>
          <w:i/>
        </w:rPr>
        <w:t>eo</w:t>
      </w:r>
      <w:r>
        <w:rPr>
          <w:i/>
        </w:rPr>
        <w:t xml:space="preserve">) </w:t>
      </w:r>
    </w:p>
    <w:p>
      <w:pPr>
        <w:numPr>
          <w:ilvl w:val="1"/>
          <w:numId w:val="13"/>
        </w:numPr>
      </w:pPr>
      <w:r>
        <w:rPr>
          <w:b/>
        </w:rPr>
        <w:t>Microscopique</w:t>
      </w:r>
    </w:p>
    <w:p>
      <w:pPr>
        <w:numPr>
          <w:ilvl w:val="2"/>
          <w:numId w:val="13"/>
        </w:numPr>
      </w:pPr>
      <w:r>
        <w:rPr>
          <w:b/>
        </w:rPr>
        <w:t xml:space="preserve">Triple </w:t>
      </w:r>
      <w:r>
        <w:rPr>
          <w:b/>
        </w:rPr>
        <w:t>composante :</w:t>
      </w:r>
      <w:r>
        <w:rPr/>
        <w:t xml:space="preserve"> </w:t>
      </w:r>
      <w:r>
        <w:rPr/>
        <w:t>blastémateuse</w:t>
      </w:r>
      <w:r>
        <w:rPr/>
        <w:t>, épithéliale, et le stroma</w:t>
      </w:r>
    </w:p>
    <w:p>
      <w:pPr>
        <w:numPr>
          <w:ilvl w:val="2"/>
          <w:numId w:val="13"/>
        </w:numPr>
      </w:pPr>
      <w:r>
        <w:rPr/>
        <w:t>Sur le plan pronostic, 3 types de Néphroblastomes</w:t>
      </w:r>
    </w:p>
    <w:p>
      <w:pPr>
        <w:numPr>
          <w:ilvl w:val="3"/>
          <w:numId w:val="13"/>
        </w:numPr>
      </w:pPr>
      <w:r>
        <w:rPr/>
        <w:t xml:space="preserve">Les formes </w:t>
      </w:r>
      <w:r>
        <w:rPr/>
        <w:t>favorables :</w:t>
      </w:r>
      <w:r>
        <w:rPr/>
        <w:t xml:space="preserve"> multi-kystiques, les formes épithéliales, enfin le </w:t>
      </w:r>
      <w:r>
        <w:rPr/>
        <w:t>néphrome</w:t>
      </w:r>
      <w:r>
        <w:rPr/>
        <w:t xml:space="preserve"> mésoblastique ou </w:t>
      </w:r>
      <w:r>
        <w:rPr>
          <w:b/>
        </w:rPr>
        <w:t xml:space="preserve">tumeur de </w:t>
      </w:r>
      <w:r>
        <w:rPr>
          <w:b/>
        </w:rPr>
        <w:t>Bolande</w:t>
      </w:r>
    </w:p>
    <w:p>
      <w:pPr>
        <w:numPr>
          <w:ilvl w:val="3"/>
          <w:numId w:val="13"/>
        </w:numPr>
      </w:pPr>
      <w:r>
        <w:rPr/>
        <w:t xml:space="preserve">Les formes </w:t>
      </w:r>
      <w:r>
        <w:rPr/>
        <w:t>intermédiaires :</w:t>
      </w:r>
      <w:r>
        <w:rPr/>
        <w:t xml:space="preserve"> NB </w:t>
      </w:r>
      <w:r>
        <w:rPr/>
        <w:t>blastémateux</w:t>
      </w:r>
      <w:r>
        <w:rPr/>
        <w:t>, NB mésenchymateux</w:t>
      </w:r>
    </w:p>
    <w:p>
      <w:pPr>
        <w:numPr>
          <w:ilvl w:val="3"/>
          <w:numId w:val="13"/>
        </w:numPr>
      </w:pPr>
      <w:r>
        <w:rPr/>
        <w:t xml:space="preserve">Les formes </w:t>
      </w:r>
      <w:r>
        <w:rPr/>
        <w:t>défavorables :</w:t>
      </w:r>
      <w:r>
        <w:rPr/>
        <w:t xml:space="preserve"> NB anaplasique</w:t>
      </w:r>
    </w:p>
    <w:p>
      <w:pPr/>
    </w:p>
    <w:p>
      <w:pPr>
        <w:pStyle w:val="Heading2"/>
      </w:pPr>
      <w:r>
        <w:rPr>
          <w:rFonts w:ascii="Arial" w:hAnsi="Arial"/>
        </w:rPr>
        <w:t>DIAGNOSTIC :</w:t>
      </w:r>
      <w:r>
        <w:rPr>
          <w:rFonts w:ascii="Arial" w:hAnsi="Arial"/>
        </w:rPr>
        <w:t xml:space="preserve"> </w:t>
      </w:r>
    </w:p>
    <w:p>
      <w:pPr>
        <w:numPr>
          <w:ilvl w:val="0"/>
          <w:numId w:val="14"/>
        </w:numPr>
      </w:pPr>
      <w:r>
        <w:rPr>
          <w:b/>
        </w:rPr>
        <w:t>Cliniquement :</w:t>
      </w:r>
      <w:r>
        <w:rPr>
          <w:b/>
        </w:rPr>
        <w:t xml:space="preserve"> +++++++</w:t>
      </w:r>
      <w:r>
        <w:rPr>
          <w:b/>
        </w:rPr>
        <w:t>QE</w:t>
      </w:r>
      <w:r>
        <w:rPr/>
      </w:r>
    </w:p>
    <w:p>
      <w:pPr>
        <w:numPr>
          <w:ilvl w:val="1"/>
          <w:numId w:val="14"/>
        </w:numPr>
      </w:pPr>
      <w:r>
        <w:rPr/>
        <w:t xml:space="preserve">Les CDD sont </w:t>
      </w:r>
      <w:r>
        <w:rPr>
          <w:b/>
        </w:rPr>
        <w:t>univoques :</w:t>
      </w:r>
      <w:r>
        <w:rPr/>
        <w:t xml:space="preserve"> pratiquement toujours devant l'apparition d'une </w:t>
      </w:r>
      <w:r>
        <w:rPr>
          <w:b/>
        </w:rPr>
        <w:t>augmentation de volume de l'abdomen très rapide</w:t>
      </w:r>
    </w:p>
    <w:p>
      <w:pPr>
        <w:numPr>
          <w:ilvl w:val="1"/>
          <w:numId w:val="14"/>
        </w:numPr>
      </w:pPr>
      <w:r>
        <w:rPr/>
        <w:t xml:space="preserve">A l'examen, on découvre une </w:t>
      </w:r>
      <w:r>
        <w:rPr>
          <w:b/>
        </w:rPr>
        <w:t>tumeur ferme, lisse, indolore, plus ou moins mobile</w:t>
      </w:r>
    </w:p>
    <w:p>
      <w:pPr>
        <w:numPr>
          <w:ilvl w:val="1"/>
          <w:numId w:val="14"/>
        </w:numPr>
      </w:pPr>
      <w:r>
        <w:rPr/>
        <w:t>Rarement :</w:t>
      </w:r>
      <w:r>
        <w:rPr/>
        <w:t xml:space="preserve"> une hématie, anémie d'apparition rapide, rupture tumorale (traumatique) </w:t>
      </w:r>
    </w:p>
    <w:p>
      <w:pPr>
        <w:numPr>
          <w:ilvl w:val="0"/>
          <w:numId w:val="14"/>
        </w:numPr>
      </w:pPr>
      <w:r>
        <w:rPr>
          <w:b/>
        </w:rPr>
        <w:t>Imagerie :</w:t>
      </w:r>
      <w:r>
        <w:rPr>
          <w:b/>
        </w:rPr>
        <w:t xml:space="preserve"> +++QE</w:t>
      </w:r>
      <w:r>
        <w:rPr/>
      </w:r>
    </w:p>
    <w:p>
      <w:pPr>
        <w:numPr>
          <w:ilvl w:val="1"/>
          <w:numId w:val="14"/>
        </w:numPr>
      </w:pPr>
      <w:r>
        <w:rPr/>
        <w:t>L’échographie :</w:t>
      </w:r>
      <w:r>
        <w:rPr/>
        <w:t xml:space="preserve"> masse </w:t>
      </w:r>
      <w:r>
        <w:rPr>
          <w:u w:val="single"/>
        </w:rPr>
        <w:t xml:space="preserve">solide, volumineuse, </w:t>
      </w:r>
      <w:r>
        <w:rPr>
          <w:b/>
          <w:u w:val="single"/>
        </w:rPr>
        <w:t>intra-rénale</w:t>
      </w:r>
    </w:p>
    <w:p>
      <w:pPr>
        <w:numPr>
          <w:ilvl w:val="1"/>
          <w:numId w:val="14"/>
        </w:numPr>
      </w:pPr>
      <w:r>
        <w:rPr/>
        <w:t xml:space="preserve">TDM </w:t>
      </w:r>
      <w:r>
        <w:rPr/>
        <w:t>abdominale :</w:t>
      </w:r>
      <w:r>
        <w:rPr/>
        <w:t xml:space="preserve"> extension tumorale</w:t>
      </w:r>
    </w:p>
    <w:p>
      <w:pPr>
        <w:numPr>
          <w:ilvl w:val="1"/>
          <w:numId w:val="14"/>
        </w:numPr>
      </w:pPr>
      <w:r>
        <w:rPr>
          <w:color w:val="FF0000"/>
        </w:rPr>
        <w:t xml:space="preserve">La négativité des marqueurs biologiques VMA-HVA-Dopamine : </w:t>
      </w:r>
      <w:r>
        <w:rPr>
          <w:b/>
          <w:color w:val="000000"/>
        </w:rPr>
        <w:t>traitement sans avoir de confirmation histologique+++</w:t>
      </w:r>
    </w:p>
    <w:p>
      <w:pPr>
        <w:numPr>
          <w:ilvl w:val="1"/>
          <w:numId w:val="14"/>
        </w:numPr>
      </w:pPr>
      <w:r>
        <w:rPr/>
        <w:t xml:space="preserve">Cas </w:t>
      </w:r>
      <w:r>
        <w:rPr/>
        <w:t>douteux :</w:t>
      </w:r>
      <w:r>
        <w:rPr/>
        <w:t xml:space="preserve"> une ponction biopsie à l'aiguille fine</w:t>
      </w:r>
    </w:p>
    <w:p>
      <w:pPr>
        <w:numPr>
          <w:ilvl w:val="0"/>
          <w:numId w:val="14"/>
        </w:numPr>
      </w:pPr>
      <w:r>
        <w:rPr>
          <w:b/>
        </w:rPr>
        <w:t>Le bilan d'extension</w:t>
      </w:r>
    </w:p>
    <w:p>
      <w:pPr>
        <w:numPr>
          <w:ilvl w:val="1"/>
          <w:numId w:val="14"/>
        </w:numPr>
      </w:pPr>
      <w:r>
        <w:rPr/>
        <w:t>Bilan d'extension loco-régional</w:t>
      </w:r>
    </w:p>
    <w:p>
      <w:pPr>
        <w:numPr>
          <w:ilvl w:val="2"/>
          <w:numId w:val="14"/>
        </w:numPr>
      </w:pPr>
      <w:r>
        <w:rPr/>
        <w:t>Echographie-</w:t>
      </w:r>
      <w:r>
        <w:rPr/>
        <w:t>TDM :</w:t>
      </w:r>
      <w:r>
        <w:rPr/>
        <w:t xml:space="preserve"> </w:t>
      </w:r>
      <w:r>
        <w:rPr/>
        <w:t>ADP,</w:t>
      </w:r>
      <w:r>
        <w:rPr/>
        <w:t xml:space="preserve"> organes de voisinage est rare (foie, colon, duodénum, pancréas, et de la rate sont exceptionnels) </w:t>
      </w:r>
    </w:p>
    <w:p>
      <w:pPr>
        <w:numPr>
          <w:ilvl w:val="2"/>
          <w:numId w:val="14"/>
        </w:numPr>
      </w:pPr>
      <w:r>
        <w:rPr>
          <w:b/>
        </w:rPr>
        <w:t xml:space="preserve">Une thrombose de la veine rénale et de la veine cave sera </w:t>
      </w:r>
      <w:r>
        <w:rPr>
          <w:b/>
        </w:rPr>
        <w:t>décélée</w:t>
      </w:r>
    </w:p>
    <w:p>
      <w:pPr>
        <w:numPr>
          <w:ilvl w:val="1"/>
          <w:numId w:val="14"/>
        </w:numPr>
      </w:pPr>
      <w:r>
        <w:rPr/>
        <w:t xml:space="preserve">Le NB </w:t>
      </w:r>
      <w:r>
        <w:rPr/>
        <w:t>bilatéral :</w:t>
      </w:r>
    </w:p>
    <w:p>
      <w:pPr>
        <w:numPr>
          <w:ilvl w:val="2"/>
          <w:numId w:val="14"/>
        </w:numPr>
      </w:pPr>
      <w:r>
        <w:rPr/>
        <w:t>Le diagnostic préopératoire, dans les formes synchrones (écho, TDM) : on fait la chirurgie conservatrice</w:t>
      </w:r>
    </w:p>
    <w:p>
      <w:pPr>
        <w:numPr>
          <w:ilvl w:val="2"/>
          <w:numId w:val="14"/>
        </w:numPr>
      </w:pPr>
      <w:r>
        <w:rPr/>
        <w:t xml:space="preserve">Recherche de </w:t>
      </w:r>
      <w:r>
        <w:rPr/>
        <w:t>métastases :</w:t>
      </w:r>
      <w:r>
        <w:rPr/>
        <w:t xml:space="preserve"> </w:t>
      </w:r>
      <w:r>
        <w:rPr/>
        <w:t>pulmonaires (</w:t>
      </w:r>
      <w:r>
        <w:rPr/>
        <w:t xml:space="preserve">RX thorax), </w:t>
      </w:r>
      <w:r>
        <w:rPr/>
        <w:t>hépatiques (</w:t>
      </w:r>
      <w:r>
        <w:rPr/>
        <w:t>écho et scanner), osseuses et cérébrales</w:t>
      </w:r>
    </w:p>
    <w:p>
      <w:pPr>
        <w:numPr>
          <w:ilvl w:val="2"/>
          <w:numId w:val="14"/>
        </w:numPr>
      </w:pPr>
      <w:r>
        <w:rPr/>
        <w:t>Les formes particulières</w:t>
      </w:r>
    </w:p>
    <w:p>
      <w:pPr>
        <w:numPr>
          <w:ilvl w:val="3"/>
          <w:numId w:val="14"/>
        </w:numPr>
      </w:pPr>
      <w:r>
        <w:rPr/>
        <w:t xml:space="preserve">Les formes avec HTA (liée à une sécrétion de rénine par la tumeur) </w:t>
      </w:r>
    </w:p>
    <w:p>
      <w:pPr/>
    </w:p>
    <w:p>
      <w:pPr>
        <w:pStyle w:val="Heading2"/>
      </w:pPr>
      <w:r>
        <w:rPr>
          <w:rFonts w:ascii="Arial" w:hAnsi="Arial"/>
        </w:rPr>
        <w:t>TRAITEMENT</w:t>
      </w:r>
    </w:p>
    <w:p>
      <w:pPr>
        <w:numPr>
          <w:ilvl w:val="0"/>
          <w:numId w:val="15"/>
        </w:numPr>
      </w:pPr>
      <w:r>
        <w:rPr>
          <w:b/>
        </w:rPr>
        <w:t>MOYENS</w:t>
      </w:r>
    </w:p>
    <w:p>
      <w:pPr>
        <w:numPr>
          <w:ilvl w:val="1"/>
          <w:numId w:val="15"/>
        </w:numPr>
      </w:pPr>
      <w:r>
        <w:rPr/>
        <w:t>Chimiothérapie :</w:t>
      </w:r>
      <w:r>
        <w:rPr/>
        <w:t xml:space="preserve"> diminuer la taille de la tumeur, et le nombre de métastases : actinomycine, vincristine, </w:t>
      </w:r>
      <w:r>
        <w:rPr/>
        <w:t>epirubicine</w:t>
      </w:r>
      <w:r>
        <w:rPr/>
        <w:t xml:space="preserve">, </w:t>
      </w:r>
      <w:r>
        <w:rPr/>
        <w:t>ifosfamide</w:t>
      </w:r>
      <w:r>
        <w:rPr/>
        <w:t xml:space="preserve">, </w:t>
      </w:r>
      <w:r>
        <w:rPr/>
        <w:t>etoposide</w:t>
      </w:r>
      <w:r>
        <w:rPr/>
        <w:t xml:space="preserve"> et </w:t>
      </w:r>
      <w:r>
        <w:rPr/>
        <w:t>carboplatine</w:t>
      </w:r>
    </w:p>
    <w:p>
      <w:pPr>
        <w:numPr>
          <w:ilvl w:val="1"/>
          <w:numId w:val="15"/>
        </w:numPr>
      </w:pPr>
      <w:r>
        <w:rPr/>
        <w:t xml:space="preserve">La </w:t>
      </w:r>
      <w:r>
        <w:rPr/>
        <w:t>chirurgie :</w:t>
      </w:r>
      <w:r>
        <w:rPr/>
        <w:t xml:space="preserve"> </w:t>
      </w:r>
      <w:r>
        <w:rPr>
          <w:b/>
        </w:rPr>
        <w:t xml:space="preserve">néphrectomie totale élargie </w:t>
      </w:r>
      <w:r>
        <w:rPr/>
        <w:t xml:space="preserve">est le traitement habituel, elle se fait par une incision transversale, </w:t>
      </w:r>
      <w:r>
        <w:rPr/>
        <w:t>transpéritonéale</w:t>
      </w:r>
    </w:p>
    <w:p>
      <w:pPr>
        <w:numPr>
          <w:ilvl w:val="1"/>
          <w:numId w:val="15"/>
        </w:numPr>
      </w:pPr>
      <w:r>
        <w:rPr>
          <w:b/>
        </w:rPr>
        <w:t xml:space="preserve">La chirurgie </w:t>
      </w:r>
      <w:r>
        <w:rPr>
          <w:b/>
        </w:rPr>
        <w:t>conservatrice</w:t>
      </w:r>
      <w:r>
        <w:rPr/>
        <w:t xml:space="preserve"> :</w:t>
      </w:r>
      <w:r>
        <w:rPr/>
        <w:t xml:space="preserve"> dans les NB sur rein unique et les NB bilatéraux</w:t>
      </w:r>
    </w:p>
    <w:p>
      <w:pPr>
        <w:numPr>
          <w:ilvl w:val="1"/>
          <w:numId w:val="15"/>
        </w:numPr>
      </w:pPr>
      <w:r>
        <w:rPr/>
        <w:t xml:space="preserve">La </w:t>
      </w:r>
      <w:r>
        <w:rPr/>
        <w:t>radiothérapie :</w:t>
      </w:r>
      <w:r>
        <w:rPr/>
        <w:t xml:space="preserve"> le NB est une tumeur </w:t>
      </w:r>
      <w:r>
        <w:rPr/>
        <w:t>radiocurable</w:t>
      </w:r>
      <w:r>
        <w:rPr/>
        <w:t>, mais la radiothérapie, surtout chez le petit enfant : séquelles importantes</w:t>
      </w:r>
    </w:p>
    <w:p>
      <w:pPr>
        <w:numPr>
          <w:ilvl w:val="0"/>
          <w:numId w:val="15"/>
        </w:numPr>
      </w:pPr>
      <w:r>
        <w:rPr>
          <w:b/>
        </w:rPr>
        <w:t>INDICATIONS</w:t>
      </w:r>
    </w:p>
    <w:p>
      <w:pPr>
        <w:numPr>
          <w:ilvl w:val="1"/>
          <w:numId w:val="15"/>
        </w:numPr>
      </w:pPr>
      <w:r>
        <w:rPr/>
        <w:t xml:space="preserve">Formes métastatiques </w:t>
      </w:r>
      <w:r>
        <w:rPr/>
        <w:t>d’emblée :</w:t>
      </w:r>
      <w:r>
        <w:rPr/>
        <w:t xml:space="preserve"> chimiothérapie puis chirurgie</w:t>
      </w:r>
    </w:p>
    <w:p>
      <w:pPr>
        <w:numPr>
          <w:ilvl w:val="1"/>
          <w:numId w:val="15"/>
        </w:numPr>
      </w:pPr>
      <w:r>
        <w:rPr/>
        <w:t xml:space="preserve">Formes non </w:t>
      </w:r>
      <w:r>
        <w:rPr/>
        <w:t>métastatiques :</w:t>
      </w:r>
      <w:r>
        <w:rPr/>
        <w:t xml:space="preserve"> chirurgie d'emblée puis chimiothérapie</w:t>
      </w:r>
    </w:p>
    <w:p>
      <w:pPr>
        <w:numPr>
          <w:ilvl w:val="0"/>
          <w:numId w:val="15"/>
        </w:numPr>
      </w:pPr>
      <w:r>
        <w:rPr>
          <w:b/>
        </w:rPr>
        <w:t>RESULTATS</w:t>
      </w:r>
    </w:p>
    <w:p>
      <w:pPr>
        <w:numPr>
          <w:ilvl w:val="1"/>
          <w:numId w:val="15"/>
        </w:numPr>
      </w:pPr>
      <w:r>
        <w:rPr/>
        <w:t>La survie varie entre 58% pour les stades IV et 93 % pour les stades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