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NEUROBLASTOMES</w:t>
      </w:r>
    </w:p>
    <w:p>
      <w:pPr/>
      <w:r>
        <w:rPr/>
        <w:t xml:space="preserve">Ce sont des tumeurs embryonnaires malignes du tissu sympathique, se développant aux dépens de la crête </w:t>
      </w:r>
      <w:r>
        <w:rPr/>
        <w:t>neural (</w:t>
      </w:r>
      <w:r>
        <w:rPr>
          <w:i/>
        </w:rPr>
        <w:t xml:space="preserve">colonne </w:t>
      </w:r>
      <w:r>
        <w:rPr>
          <w:i/>
        </w:rPr>
        <w:t>vertébral :</w:t>
      </w:r>
      <w:r>
        <w:rPr>
          <w:i/>
        </w:rPr>
        <w:t xml:space="preserve"> cervical, thoracique, abdominale, pelvien</w:t>
      </w:r>
      <w:r>
        <w:rPr>
          <w:i/>
        </w:rPr>
        <w:t xml:space="preserve">) </w:t>
      </w:r>
      <w:r>
        <w:rPr/>
        <w:t>,</w:t>
      </w:r>
      <w:r>
        <w:rPr/>
        <w:t xml:space="preserve"> et pouvant siéger de la région cervicale au petit bassin. </w:t>
      </w:r>
    </w:p>
    <w:p>
      <w:pPr/>
      <w:r>
        <w:rPr/>
        <w:t>La localisation abdominale est la plus fréquente</w:t>
      </w:r>
    </w:p>
    <w:p>
      <w:pPr>
        <w:numPr>
          <w:ilvl w:val="0"/>
          <w:numId w:val="8"/>
        </w:numPr>
      </w:pPr>
      <w:r>
        <w:rPr/>
        <w:t xml:space="preserve">1/10.000 naissances, 95% se voient avant l'âge de 8 ans, 50% autour de </w:t>
      </w:r>
      <w:r>
        <w:rPr/>
        <w:t>lâge</w:t>
      </w:r>
      <w:r>
        <w:rPr/>
        <w:t xml:space="preserve"> de 2ans</w:t>
      </w:r>
    </w:p>
    <w:p>
      <w:pPr>
        <w:numPr>
          <w:ilvl w:val="0"/>
          <w:numId w:val="8"/>
        </w:numPr>
      </w:pPr>
      <w:r>
        <w:rPr>
          <w:color w:val="FF0000"/>
        </w:rPr>
        <w:t>Près de 60% sont métastatiques au moment du diagnostic</w:t>
      </w:r>
      <w:r>
        <w:rPr/>
        <w:t xml:space="preserve"> </w:t>
      </w:r>
    </w:p>
    <w:p>
      <w:pPr>
        <w:numPr>
          <w:ilvl w:val="0"/>
          <w:numId w:val="8"/>
        </w:numPr>
      </w:pPr>
      <w:r>
        <w:rPr/>
        <w:t xml:space="preserve">Avant la naissance </w:t>
      </w:r>
      <w:r>
        <w:rPr/>
        <w:t>même :</w:t>
      </w:r>
      <w:r>
        <w:rPr/>
        <w:t xml:space="preserve"> il y a des cas qui ont déjà fait des métastases avant </w:t>
      </w:r>
      <w:r>
        <w:rPr/>
        <w:t>la période anténatale</w:t>
      </w:r>
    </w:p>
    <w:p>
      <w:pPr/>
    </w:p>
    <w:p>
      <w:pPr>
        <w:pStyle w:val="Heading2"/>
      </w:pPr>
      <w:r>
        <w:rPr>
          <w:rFonts w:ascii="Arial" w:hAnsi="Arial"/>
        </w:rPr>
        <w:t>Anatomie pathologique</w:t>
      </w:r>
    </w:p>
    <w:p>
      <w:pPr>
        <w:numPr>
          <w:ilvl w:val="0"/>
          <w:numId w:val="9"/>
        </w:numPr>
      </w:pPr>
      <w:r>
        <w:rPr>
          <w:b/>
        </w:rPr>
        <w:t>Macroscopique</w:t>
      </w:r>
    </w:p>
    <w:p>
      <w:pPr>
        <w:numPr>
          <w:ilvl w:val="1"/>
          <w:numId w:val="9"/>
        </w:numPr>
      </w:pPr>
      <w:r>
        <w:rPr/>
        <w:t xml:space="preserve">Habituellement, </w:t>
      </w:r>
      <w:r>
        <w:rPr/>
        <w:t>la tumeur principale</w:t>
      </w:r>
      <w:r>
        <w:rPr/>
        <w:t xml:space="preserve"> est mal limitée, infiltrante</w:t>
      </w:r>
    </w:p>
    <w:p>
      <w:pPr>
        <w:numPr>
          <w:ilvl w:val="1"/>
          <w:numId w:val="9"/>
        </w:numPr>
      </w:pPr>
      <w:r>
        <w:rPr/>
        <w:t xml:space="preserve">Formes </w:t>
      </w:r>
      <w:r>
        <w:rPr/>
        <w:t>néonatales :</w:t>
      </w:r>
      <w:r>
        <w:rPr/>
        <w:t xml:space="preserve"> la tumeur est bien limitée, encapsulée, mollasse et d'exérèse facile. </w:t>
      </w:r>
    </w:p>
    <w:p>
      <w:pPr>
        <w:numPr>
          <w:ilvl w:val="1"/>
          <w:numId w:val="9"/>
        </w:numPr>
      </w:pPr>
      <w:r>
        <w:rPr/>
        <w:t>La localisation latérale ou centrale (</w:t>
      </w:r>
      <w:r>
        <w:rPr/>
        <w:t>latéro</w:t>
      </w:r>
      <w:r>
        <w:rPr/>
        <w:t xml:space="preserve">-vertébrale) </w:t>
      </w:r>
    </w:p>
    <w:p>
      <w:pPr>
        <w:numPr>
          <w:ilvl w:val="2"/>
          <w:numId w:val="9"/>
        </w:numPr>
      </w:pPr>
      <w:r>
        <w:rPr>
          <w:u w:val="single"/>
        </w:rPr>
        <w:t>Latérale</w:t>
      </w:r>
      <w:r>
        <w:rPr>
          <w:u w:val="single"/>
        </w:rPr>
        <w:t xml:space="preserve"> </w:t>
      </w:r>
      <w:r>
        <w:rPr>
          <w:u w:val="single"/>
        </w:rPr>
        <w:t>:</w:t>
      </w:r>
      <w:r>
        <w:rPr/>
        <w:t xml:space="preserve"> la</w:t>
      </w:r>
      <w:r>
        <w:rPr/>
        <w:t xml:space="preserve"> tumeur peut siéger dans la loge surrénalienne, les ganglions sont </w:t>
      </w:r>
      <w:r>
        <w:rPr/>
        <w:t>latéro</w:t>
      </w:r>
      <w:r>
        <w:rPr/>
        <w:t xml:space="preserve">-aortiques ou </w:t>
      </w:r>
      <w:r>
        <w:rPr/>
        <w:t>latéro</w:t>
      </w:r>
      <w:r>
        <w:rPr/>
        <w:t>-caves</w:t>
      </w:r>
    </w:p>
    <w:p>
      <w:pPr>
        <w:numPr>
          <w:ilvl w:val="2"/>
          <w:numId w:val="9"/>
        </w:numPr>
      </w:pPr>
      <w:r>
        <w:rPr>
          <w:u w:val="single"/>
        </w:rPr>
        <w:t>Centrale :</w:t>
      </w:r>
      <w:r>
        <w:rPr/>
        <w:t xml:space="preserve"> péri vasculaire, développée aux dépens du sympathique péri-aortique, au contact de l'AMS, du tronc </w:t>
      </w:r>
      <w:r>
        <w:rPr/>
        <w:t>cœliaque</w:t>
      </w:r>
      <w:r>
        <w:rPr/>
        <w:t xml:space="preserve"> et de l'origine de la veine porte</w:t>
      </w:r>
    </w:p>
    <w:p>
      <w:pPr>
        <w:numPr>
          <w:ilvl w:val="0"/>
          <w:numId w:val="9"/>
        </w:numPr>
      </w:pPr>
      <w:r>
        <w:rPr>
          <w:b/>
        </w:rPr>
        <w:t>Microscopique</w:t>
      </w:r>
    </w:p>
    <w:p>
      <w:pPr>
        <w:numPr>
          <w:ilvl w:val="1"/>
          <w:numId w:val="9"/>
        </w:numPr>
      </w:pPr>
      <w:r>
        <w:rPr/>
        <w:t>Ganglioneuroblastome</w:t>
      </w:r>
    </w:p>
    <w:p>
      <w:pPr>
        <w:numPr>
          <w:ilvl w:val="1"/>
          <w:numId w:val="9"/>
        </w:numPr>
      </w:pPr>
      <w:r>
        <w:rPr/>
        <w:t>Ganglioneurome</w:t>
      </w:r>
      <w:r>
        <w:rPr/>
        <w:t xml:space="preserve"> </w:t>
      </w:r>
      <w:r>
        <w:rPr/>
        <w:t xml:space="preserve">(lésion bénigne) </w:t>
      </w:r>
    </w:p>
    <w:p>
      <w:pPr/>
    </w:p>
    <w:p>
      <w:pPr>
        <w:pStyle w:val="Heading2"/>
      </w:pPr>
      <w:r>
        <w:rPr>
          <w:rFonts w:ascii="Arial" w:hAnsi="Arial"/>
        </w:rPr>
        <w:t>DIAGNOSTIC</w:t>
      </w:r>
    </w:p>
    <w:p>
      <w:pPr>
        <w:numPr>
          <w:ilvl w:val="0"/>
          <w:numId w:val="10"/>
        </w:numPr>
      </w:pPr>
      <w:r>
        <w:rPr>
          <w:b/>
        </w:rPr>
        <w:t>Les signes révélateurs</w:t>
      </w:r>
    </w:p>
    <w:p>
      <w:pPr>
        <w:numPr>
          <w:ilvl w:val="1"/>
          <w:numId w:val="10"/>
        </w:numPr>
      </w:pPr>
      <w:r>
        <w:rPr/>
        <w:t xml:space="preserve">La période </w:t>
      </w:r>
      <w:r>
        <w:rPr/>
        <w:t>anténatale :</w:t>
      </w:r>
      <w:r>
        <w:rPr/>
        <w:t xml:space="preserve"> à partir de la 29SA</w:t>
      </w:r>
    </w:p>
    <w:p>
      <w:pPr>
        <w:numPr>
          <w:ilvl w:val="2"/>
          <w:numId w:val="10"/>
        </w:numPr>
      </w:pPr>
      <w:r>
        <w:rPr/>
        <w:t xml:space="preserve">L'échographie montrant une lésion </w:t>
      </w:r>
      <w:r>
        <w:rPr/>
        <w:t>surrénalienne (</w:t>
      </w:r>
      <w:r>
        <w:rPr/>
        <w:t xml:space="preserve">kystique ou solide) </w:t>
      </w:r>
    </w:p>
    <w:p>
      <w:pPr>
        <w:numPr>
          <w:ilvl w:val="2"/>
          <w:numId w:val="10"/>
        </w:numPr>
      </w:pPr>
      <w:r>
        <w:rPr/>
        <w:t xml:space="preserve">Ces neuroblastomes </w:t>
      </w:r>
      <w:r>
        <w:rPr/>
        <w:t>foetaux</w:t>
      </w:r>
      <w:r>
        <w:rPr/>
        <w:t xml:space="preserve"> peuvent métastaser in utérus, sur le foie et le placenta</w:t>
      </w:r>
    </w:p>
    <w:p>
      <w:pPr>
        <w:numPr>
          <w:ilvl w:val="1"/>
          <w:numId w:val="10"/>
        </w:numPr>
      </w:pPr>
      <w:r>
        <w:rPr/>
        <w:t>Post-natal</w:t>
      </w:r>
    </w:p>
    <w:p>
      <w:pPr>
        <w:numPr>
          <w:ilvl w:val="2"/>
          <w:numId w:val="10"/>
        </w:numPr>
      </w:pPr>
      <w:r>
        <w:rPr>
          <w:b/>
          <w:u w:val="single"/>
        </w:rPr>
        <w:t xml:space="preserve">Le signe </w:t>
      </w:r>
      <w:r>
        <w:rPr>
          <w:b/>
          <w:u w:val="single"/>
        </w:rPr>
        <w:t>révélateur :</w:t>
      </w:r>
    </w:p>
    <w:p>
      <w:pPr>
        <w:numPr>
          <w:ilvl w:val="3"/>
          <w:numId w:val="10"/>
        </w:numPr>
      </w:pPr>
      <w:r>
        <w:rPr/>
        <w:t>Habituellement :</w:t>
      </w:r>
      <w:r>
        <w:rPr/>
        <w:t xml:space="preserve"> masse abdominale, dure, souvent irrégulière, parfois très volumineuse, et </w:t>
      </w:r>
      <w:r>
        <w:rPr>
          <w:color w:val="FF0000"/>
        </w:rPr>
        <w:t>surtout fixée.</w:t>
      </w:r>
    </w:p>
    <w:p>
      <w:pPr>
        <w:numPr>
          <w:ilvl w:val="3"/>
          <w:numId w:val="10"/>
        </w:numPr>
      </w:pPr>
      <w:r>
        <w:rPr/>
        <w:t xml:space="preserve">Plus </w:t>
      </w:r>
      <w:r>
        <w:rPr/>
        <w:t>rare :</w:t>
      </w:r>
      <w:r>
        <w:rPr/>
        <w:t xml:space="preserve"> tableau de compression médullaire, en rapport avec une tumeur en </w:t>
      </w:r>
      <w:r>
        <w:rPr/>
        <w:t>sablier (</w:t>
      </w:r>
      <w:r>
        <w:rPr>
          <w:i/>
        </w:rPr>
        <w:t>mitsofoka</w:t>
      </w:r>
      <w:r>
        <w:rPr>
          <w:i/>
        </w:rPr>
        <w:t xml:space="preserve"> </w:t>
      </w:r>
      <w:r>
        <w:rPr>
          <w:i/>
        </w:rPr>
        <w:t>any</w:t>
      </w:r>
      <w:r>
        <w:rPr>
          <w:i/>
        </w:rPr>
        <w:t xml:space="preserve"> </w:t>
      </w:r>
      <w:r>
        <w:rPr>
          <w:i/>
        </w:rPr>
        <w:t>anatin'ny</w:t>
      </w:r>
      <w:r>
        <w:rPr>
          <w:i/>
        </w:rPr>
        <w:t xml:space="preserve"> colonne vertébrale) </w:t>
      </w:r>
    </w:p>
    <w:p>
      <w:pPr>
        <w:numPr>
          <w:ilvl w:val="3"/>
          <w:numId w:val="10"/>
        </w:numPr>
      </w:pPr>
      <w:r>
        <w:rPr/>
        <w:t>Exceptionnellement :</w:t>
      </w:r>
      <w:r>
        <w:rPr/>
        <w:t xml:space="preserve"> Métastases</w:t>
      </w:r>
      <w:r>
        <w:rPr/>
        <w:t xml:space="preserve"> </w:t>
      </w:r>
      <w:r>
        <w:rPr/>
        <w:t xml:space="preserve">(douleurs osseuses, métastases orbitaires, gros </w:t>
      </w:r>
      <w:r>
        <w:rPr/>
        <w:t>foi</w:t>
      </w:r>
      <w:r>
        <w:rPr/>
        <w:t>e</w:t>
      </w:r>
      <w:r>
        <w:rPr/>
        <w:t xml:space="preserve">) </w:t>
      </w:r>
    </w:p>
    <w:p>
      <w:pPr>
        <w:numPr>
          <w:ilvl w:val="3"/>
          <w:numId w:val="10"/>
        </w:numPr>
      </w:pPr>
      <w:r>
        <w:rPr/>
        <w:t>Une diarrhée motrice</w:t>
      </w:r>
    </w:p>
    <w:p>
      <w:pPr>
        <w:numPr>
          <w:ilvl w:val="3"/>
          <w:numId w:val="10"/>
        </w:numPr>
      </w:pPr>
      <w:r>
        <w:rPr/>
        <w:t xml:space="preserve">Un syndrome </w:t>
      </w:r>
      <w:r>
        <w:rPr/>
        <w:t>Occulo</w:t>
      </w:r>
      <w:r>
        <w:rPr/>
        <w:t>-</w:t>
      </w:r>
      <w:r>
        <w:rPr/>
        <w:t>cérébello</w:t>
      </w:r>
      <w:r>
        <w:rPr/>
        <w:t>-myoclonique</w:t>
      </w:r>
    </w:p>
    <w:p>
      <w:pPr>
        <w:numPr>
          <w:ilvl w:val="0"/>
          <w:numId w:val="10"/>
        </w:numPr>
      </w:pPr>
      <w:r>
        <w:rPr>
          <w:b/>
        </w:rPr>
        <w:t>Imagerie +++</w:t>
      </w:r>
    </w:p>
    <w:p>
      <w:pPr>
        <w:numPr>
          <w:ilvl w:val="1"/>
          <w:numId w:val="10"/>
        </w:numPr>
      </w:pPr>
      <w:r>
        <w:rPr/>
        <w:t>L'échographie montre une masse plus ou moins bien limitée, solide</w:t>
      </w:r>
    </w:p>
    <w:p>
      <w:pPr>
        <w:numPr>
          <w:ilvl w:val="1"/>
          <w:numId w:val="10"/>
        </w:numPr>
      </w:pPr>
      <w:r>
        <w:rPr/>
        <w:t>TDM :</w:t>
      </w:r>
      <w:r>
        <w:rPr/>
        <w:t xml:space="preserve"> extension de la tumeur</w:t>
      </w:r>
    </w:p>
    <w:p>
      <w:pPr>
        <w:numPr>
          <w:ilvl w:val="1"/>
          <w:numId w:val="10"/>
        </w:numPr>
      </w:pPr>
      <w:r>
        <w:rPr>
          <w:color w:val="FF0000"/>
        </w:rPr>
        <w:t>La tumeur présente des calcifications 8 fois sur 10, est de siège postérieur</w:t>
      </w:r>
    </w:p>
    <w:p>
      <w:pPr>
        <w:numPr>
          <w:ilvl w:val="1"/>
          <w:numId w:val="10"/>
        </w:numPr>
      </w:pPr>
      <w:r>
        <w:rPr/>
        <w:t>ASP : images de calcification</w:t>
      </w:r>
    </w:p>
    <w:p>
      <w:pPr>
        <w:numPr>
          <w:ilvl w:val="1"/>
          <w:numId w:val="10"/>
        </w:numPr>
      </w:pPr>
      <w:r>
        <w:rPr/>
        <w:t>IRM</w:t>
      </w:r>
    </w:p>
    <w:p>
      <w:pPr>
        <w:numPr>
          <w:ilvl w:val="0"/>
          <w:numId w:val="10"/>
        </w:numPr>
      </w:pPr>
      <w:r>
        <w:rPr>
          <w:b/>
        </w:rPr>
        <w:t>Diagnostic biologique</w:t>
      </w:r>
      <w:r>
        <w:rPr>
          <w:b/>
        </w:rPr>
        <w:t xml:space="preserve"> </w:t>
      </w:r>
      <w:r>
        <w:rPr>
          <w:b/>
        </w:rPr>
        <w:t>:</w:t>
      </w:r>
    </w:p>
    <w:p>
      <w:pPr>
        <w:numPr>
          <w:ilvl w:val="1"/>
          <w:numId w:val="10"/>
        </w:numPr>
      </w:pPr>
      <w:r>
        <w:rPr/>
        <w:t>L’élévation</w:t>
      </w:r>
      <w:r>
        <w:rPr/>
        <w:t xml:space="preserve"> des </w:t>
      </w:r>
      <w:r>
        <w:rPr>
          <w:b/>
          <w:u w:val="single"/>
        </w:rPr>
        <w:t>catécholamine</w:t>
      </w:r>
      <w:r>
        <w:rPr>
          <w:b/>
          <w:u w:val="single"/>
        </w:rPr>
        <w:t xml:space="preserve"> urinaires, VMA-HVA</w:t>
      </w:r>
      <w:r>
        <w:rPr/>
        <w:t xml:space="preserve"> et Dopamine, se voient dans 95% des neuroblastomes </w:t>
      </w:r>
      <w:r>
        <w:rPr>
          <w:b/>
        </w:rPr>
        <w:t>PATHOGNOMONIQUE</w:t>
      </w:r>
    </w:p>
    <w:p>
      <w:pPr>
        <w:numPr>
          <w:ilvl w:val="1"/>
          <w:numId w:val="10"/>
        </w:numPr>
      </w:pPr>
      <w:r>
        <w:rPr/>
        <w:t>Férritinémie</w:t>
      </w:r>
      <w:r>
        <w:rPr/>
        <w:t>, NSE, LDH (</w:t>
      </w:r>
      <w:r>
        <w:rPr/>
        <w:t>aug</w:t>
      </w:r>
      <w:r>
        <w:rPr/>
        <w:t xml:space="preserve">) </w:t>
      </w:r>
    </w:p>
    <w:p>
      <w:pPr>
        <w:numPr>
          <w:ilvl w:val="1"/>
          <w:numId w:val="10"/>
        </w:numPr>
      </w:pPr>
      <w:r>
        <w:rPr>
          <w:color w:val="FF0000"/>
        </w:rPr>
        <w:t xml:space="preserve">L'imagerie + marqueurs </w:t>
      </w:r>
      <w:r>
        <w:rPr>
          <w:color w:val="FF0000"/>
        </w:rPr>
        <w:t>tumoraux :</w:t>
      </w:r>
      <w:r>
        <w:rPr>
          <w:color w:val="FF0000"/>
        </w:rPr>
        <w:t xml:space="preserve"> donnent le diagnostic dans la majorité des cas</w:t>
      </w:r>
    </w:p>
    <w:p>
      <w:pPr>
        <w:numPr>
          <w:ilvl w:val="1"/>
          <w:numId w:val="10"/>
        </w:numPr>
      </w:pPr>
      <w:r>
        <w:rPr/>
        <w:t>Dans certains cas douteux, la scintigraphie à la MIBG</w:t>
      </w:r>
      <w:r>
        <w:rPr/>
        <w:t xml:space="preserve"> </w:t>
      </w:r>
      <w:r>
        <w:rPr/>
        <w:t xml:space="preserve">(métastases) : Méta </w:t>
      </w:r>
      <w:r>
        <w:rPr/>
        <w:t>Iodo</w:t>
      </w:r>
      <w:r>
        <w:rPr/>
        <w:t xml:space="preserve"> </w:t>
      </w:r>
      <w:r>
        <w:rPr/>
        <w:t>Benzyl</w:t>
      </w:r>
      <w:r>
        <w:rPr/>
        <w:t xml:space="preserve"> Guanidine</w:t>
      </w:r>
    </w:p>
    <w:p>
      <w:pPr>
        <w:numPr>
          <w:ilvl w:val="1"/>
          <w:numId w:val="10"/>
        </w:numPr>
      </w:pPr>
      <w:r>
        <w:rPr/>
        <w:t xml:space="preserve">Si tout est </w:t>
      </w:r>
      <w:r>
        <w:rPr/>
        <w:t>négatif :</w:t>
      </w:r>
      <w:r>
        <w:rPr/>
        <w:t xml:space="preserve"> ponction biopsie à l'aiguille fine. </w:t>
      </w:r>
    </w:p>
    <w:p>
      <w:pPr>
        <w:numPr>
          <w:ilvl w:val="0"/>
          <w:numId w:val="10"/>
        </w:numPr>
      </w:pPr>
      <w:r>
        <w:rPr>
          <w:b/>
        </w:rPr>
        <w:t xml:space="preserve">Bilan </w:t>
      </w:r>
      <w:r>
        <w:rPr>
          <w:b/>
        </w:rPr>
        <w:t>d’extension :</w:t>
      </w:r>
    </w:p>
    <w:p>
      <w:pPr>
        <w:numPr>
          <w:ilvl w:val="1"/>
          <w:numId w:val="10"/>
        </w:numPr>
      </w:pPr>
      <w:r>
        <w:rPr/>
        <w:t xml:space="preserve">Le </w:t>
      </w:r>
      <w:r>
        <w:rPr>
          <w:u w:val="single"/>
        </w:rPr>
        <w:t>scanner :</w:t>
      </w:r>
      <w:r>
        <w:rPr/>
        <w:t xml:space="preserve"> la taille maximum de la tumeur, sa localisation par rapport à la ligne médiane, mais surtout ses rapports avec les gros vaisseaux, ADP </w:t>
      </w:r>
      <w:r>
        <w:rPr/>
        <w:t>satéllites</w:t>
      </w:r>
    </w:p>
    <w:p>
      <w:pPr>
        <w:numPr>
          <w:ilvl w:val="1"/>
          <w:numId w:val="10"/>
        </w:numPr>
      </w:pPr>
      <w:r>
        <w:rPr/>
        <w:t xml:space="preserve">Pour les tumeurs très </w:t>
      </w:r>
      <w:r>
        <w:rPr/>
        <w:t>postérieures :</w:t>
      </w:r>
      <w:r>
        <w:rPr/>
        <w:t xml:space="preserve"> rapports avec les trous de conjugaison et éventuellement un prolongement intra-canalaire, qui peut nécessiter une IRM</w:t>
      </w:r>
    </w:p>
    <w:p>
      <w:pPr>
        <w:numPr>
          <w:ilvl w:val="1"/>
          <w:numId w:val="10"/>
        </w:numPr>
      </w:pPr>
      <w:r>
        <w:rPr/>
        <w:t xml:space="preserve">Les métastases </w:t>
      </w:r>
      <w:r>
        <w:rPr/>
        <w:t>médullaires :</w:t>
      </w:r>
      <w:r>
        <w:rPr/>
        <w:t xml:space="preserve"> myélogrammes, des biopsies médullaires</w:t>
      </w:r>
    </w:p>
    <w:p>
      <w:pPr>
        <w:numPr>
          <w:ilvl w:val="1"/>
          <w:numId w:val="10"/>
        </w:numPr>
      </w:pPr>
      <w:r>
        <w:rPr/>
        <w:t xml:space="preserve">Intérêt pronostique de l'amplification de Proto oncogène N-myc </w:t>
      </w:r>
    </w:p>
    <w:p>
      <w:pPr>
        <w:ind w:left="-360"/>
      </w:pPr>
    </w:p>
    <w:p>
      <w:pPr>
        <w:pStyle w:val="Heading2"/>
      </w:pPr>
      <w:r>
        <w:rPr>
          <w:rFonts w:ascii="Arial" w:hAnsi="Arial"/>
        </w:rPr>
        <w:t>TRAITEMENT</w:t>
      </w:r>
    </w:p>
    <w:p>
      <w:pPr>
        <w:numPr>
          <w:ilvl w:val="0"/>
          <w:numId w:val="11"/>
        </w:numPr>
      </w:pPr>
      <w:r>
        <w:rPr>
          <w:b/>
        </w:rPr>
        <w:t>LES MOYENS THERAPEUTIQUES</w:t>
      </w:r>
    </w:p>
    <w:p>
      <w:pPr>
        <w:numPr>
          <w:ilvl w:val="1"/>
          <w:numId w:val="11"/>
        </w:numPr>
      </w:pPr>
      <w:r>
        <w:rPr/>
        <w:t>La chimiothérapie</w:t>
      </w:r>
    </w:p>
    <w:p>
      <w:pPr>
        <w:numPr>
          <w:ilvl w:val="1"/>
          <w:numId w:val="11"/>
        </w:numPr>
      </w:pPr>
      <w:r>
        <w:rPr/>
        <w:t>La chirurgie, a trois objectifs</w:t>
      </w:r>
    </w:p>
    <w:p>
      <w:pPr>
        <w:numPr>
          <w:ilvl w:val="2"/>
          <w:numId w:val="11"/>
        </w:numPr>
      </w:pPr>
      <w:r>
        <w:rPr/>
        <w:t>Exérèse complète de la tumeur principale et des adénopathies</w:t>
      </w:r>
    </w:p>
    <w:p>
      <w:pPr>
        <w:numPr>
          <w:ilvl w:val="2"/>
          <w:numId w:val="11"/>
        </w:numPr>
      </w:pPr>
      <w:r>
        <w:rPr/>
        <w:t>Eviter une mutilation</w:t>
      </w:r>
    </w:p>
    <w:p>
      <w:pPr>
        <w:numPr>
          <w:ilvl w:val="2"/>
          <w:numId w:val="11"/>
        </w:numPr>
      </w:pPr>
      <w:r>
        <w:rPr/>
        <w:t xml:space="preserve">Bilan rigoureux (traitement post-opératoire) </w:t>
      </w:r>
    </w:p>
    <w:p>
      <w:pPr>
        <w:numPr>
          <w:ilvl w:val="3"/>
          <w:numId w:val="11"/>
        </w:numPr>
      </w:pPr>
      <w:r>
        <w:rPr/>
        <w:t xml:space="preserve">Voie </w:t>
      </w:r>
      <w:r>
        <w:rPr/>
        <w:t>d’abord :</w:t>
      </w:r>
      <w:r>
        <w:rPr/>
        <w:t xml:space="preserve"> transversale, pouvant être agrandie en </w:t>
      </w:r>
      <w:r>
        <w:rPr/>
        <w:t>thoracophrénolaparotomie</w:t>
      </w:r>
      <w:r>
        <w:rPr/>
        <w:t xml:space="preserve">. </w:t>
      </w:r>
    </w:p>
    <w:p>
      <w:pPr>
        <w:numPr>
          <w:ilvl w:val="3"/>
          <w:numId w:val="11"/>
        </w:numPr>
      </w:pPr>
      <w:r>
        <w:rPr/>
        <w:t xml:space="preserve">Si tumeur en </w:t>
      </w:r>
      <w:r>
        <w:rPr/>
        <w:t>sablier :</w:t>
      </w:r>
      <w:r>
        <w:rPr/>
        <w:t xml:space="preserve"> la </w:t>
      </w:r>
      <w:r>
        <w:rPr/>
        <w:t>laminectomie (</w:t>
      </w:r>
      <w:r>
        <w:rPr>
          <w:i/>
        </w:rPr>
        <w:t xml:space="preserve">on ouvre la colonne vertébrale) </w:t>
      </w:r>
    </w:p>
    <w:p>
      <w:pPr>
        <w:numPr>
          <w:ilvl w:val="1"/>
          <w:numId w:val="11"/>
        </w:numPr>
      </w:pPr>
      <w:r>
        <w:rPr/>
        <w:t xml:space="preserve">La radiothérapie (moins utilisé actuellement car entraîne des </w:t>
      </w:r>
      <w:r>
        <w:rPr/>
        <w:t>séquelles :</w:t>
      </w:r>
      <w:r>
        <w:rPr/>
        <w:t xml:space="preserve"> destruction des cartilages de conjugaison) </w:t>
      </w:r>
    </w:p>
    <w:p>
      <w:pPr>
        <w:numPr>
          <w:ilvl w:val="0"/>
          <w:numId w:val="11"/>
        </w:numPr>
      </w:pPr>
      <w:r>
        <w:rPr>
          <w:b/>
        </w:rPr>
        <w:t>Indications</w:t>
      </w:r>
    </w:p>
    <w:p>
      <w:pPr>
        <w:numPr>
          <w:ilvl w:val="1"/>
          <w:numId w:val="11"/>
        </w:numPr>
      </w:pPr>
      <w:r>
        <w:rPr/>
        <w:t xml:space="preserve">Chez l'enfant moins de 1 </w:t>
      </w:r>
      <w:r>
        <w:rPr/>
        <w:t>an :</w:t>
      </w:r>
      <w:r>
        <w:rPr/>
        <w:t xml:space="preserve"> chirurgie d'emblée, le meilleur pronostic</w:t>
      </w:r>
    </w:p>
    <w:p>
      <w:pPr>
        <w:numPr>
          <w:ilvl w:val="1"/>
          <w:numId w:val="11"/>
        </w:numPr>
      </w:pPr>
      <w:r>
        <w:rPr/>
        <w:t xml:space="preserve">Les tumeurs non </w:t>
      </w:r>
      <w:r>
        <w:rPr/>
        <w:t>métastatiques :</w:t>
      </w:r>
      <w:r>
        <w:rPr/>
        <w:t xml:space="preserve"> chirurgie d'emblée discutée- chimiothérapie</w:t>
      </w:r>
    </w:p>
    <w:p>
      <w:pPr>
        <w:numPr>
          <w:ilvl w:val="1"/>
          <w:numId w:val="11"/>
        </w:numPr>
      </w:pPr>
      <w:r>
        <w:rPr/>
        <w:t xml:space="preserve">Tumeurs </w:t>
      </w:r>
      <w:r>
        <w:rPr/>
        <w:t>métastatiques :</w:t>
      </w:r>
      <w:r>
        <w:rPr/>
        <w:t xml:space="preserve"> Chimiothérapie puis chirurgie secondaire</w:t>
      </w:r>
    </w:p>
    <w:p>
      <w:pPr>
        <w:numPr>
          <w:ilvl w:val="0"/>
          <w:numId w:val="11"/>
        </w:numPr>
      </w:pPr>
      <w:r>
        <w:rPr>
          <w:b/>
        </w:rPr>
        <w:t>Pronostic :</w:t>
      </w:r>
      <w:r>
        <w:rPr>
          <w:b/>
        </w:rPr>
        <w:t xml:space="preserve"> </w:t>
      </w:r>
      <w:r>
        <w:rPr/>
        <w:t xml:space="preserve">réservé, </w:t>
      </w:r>
      <w:r>
        <w:rPr>
          <w:i/>
        </w:rPr>
        <w:t>encore grave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