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PERSISTANCE DU CANAL PERITONEO-VAGINAL</w:t>
      </w:r>
      <w:r>
        <w:rPr/>
        <w:t xml:space="preserve"> </w:t>
      </w:r>
    </w:p>
    <w:p>
      <w:pPr>
        <w:pStyle w:val="Heading2"/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>INTRODUCTION</w:t>
      </w:r>
    </w:p>
    <w:p>
      <w:pPr/>
      <w:r>
        <w:rPr/>
        <w:t xml:space="preserve">Série de pathologies liées </w:t>
      </w:r>
      <w:r>
        <w:rPr/>
        <w:t>à</w:t>
      </w:r>
      <w:r>
        <w:rPr/>
        <w:t xml:space="preserve"> la persistance de ce </w:t>
      </w:r>
      <w:r>
        <w:rPr/>
        <w:t>canal :</w:t>
      </w:r>
    </w:p>
    <w:p>
      <w:pPr>
        <w:ind w:left="720"/>
        <w:numPr>
          <w:ilvl w:val="0"/>
          <w:numId w:val="17"/>
        </w:numPr>
      </w:pPr>
      <w:r>
        <w:rPr/>
        <w:t>Les hernies</w:t>
      </w:r>
    </w:p>
    <w:p>
      <w:pPr>
        <w:ind w:left="720"/>
        <w:numPr>
          <w:ilvl w:val="0"/>
          <w:numId w:val="17"/>
        </w:numPr>
      </w:pPr>
      <w:r>
        <w:rPr/>
        <w:t>Les hydroc</w:t>
      </w:r>
      <w:r>
        <w:rPr/>
        <w:t>è</w:t>
      </w:r>
      <w:r>
        <w:rPr/>
        <w:t>les</w:t>
      </w:r>
      <w:r>
        <w:rPr/>
        <w:t xml:space="preserve"> </w:t>
      </w:r>
      <w:r>
        <w:rPr/>
        <w:t xml:space="preserve">: chez les </w:t>
      </w:r>
      <w:r>
        <w:rPr/>
        <w:t>enfants :</w:t>
      </w:r>
      <w:r>
        <w:rPr/>
        <w:t xml:space="preserve"> PCPV, </w:t>
      </w:r>
      <w:r>
        <w:rPr/>
        <w:t>adultes :</w:t>
      </w:r>
      <w:r>
        <w:rPr/>
        <w:t xml:space="preserve"> </w:t>
      </w:r>
      <w:r>
        <w:rPr/>
        <w:t>reaction</w:t>
      </w:r>
      <w:r>
        <w:rPr/>
        <w:t xml:space="preserve"> de la vaginale comme infection, etc. </w:t>
      </w:r>
    </w:p>
    <w:p>
      <w:pPr/>
      <w:r>
        <w:rPr/>
        <w:t xml:space="preserve">Le CPV est une expansion péritonéale liée à la migration des </w:t>
      </w:r>
      <w:r>
        <w:rPr/>
        <w:t>gonades (</w:t>
      </w:r>
      <w:r>
        <w:rPr/>
        <w:t xml:space="preserve">lors de la migration) </w:t>
      </w:r>
    </w:p>
    <w:p>
      <w:pPr/>
      <w:r>
        <w:rPr/>
        <w:t xml:space="preserve">Chez les </w:t>
      </w:r>
      <w:r>
        <w:rPr/>
        <w:t>garcons</w:t>
      </w:r>
      <w:r>
        <w:rPr/>
        <w:t xml:space="preserve">, cet expansion </w:t>
      </w:r>
      <w:r>
        <w:rPr/>
        <w:t>peritoneal</w:t>
      </w:r>
      <w:r>
        <w:rPr/>
        <w:t xml:space="preserve"> est à l'origine du Ligament de </w:t>
      </w:r>
      <w:r>
        <w:rPr/>
        <w:t>Crocket</w:t>
      </w:r>
    </w:p>
    <w:p>
      <w:pPr/>
      <w:r>
        <w:rPr/>
        <w:t xml:space="preserve">Chez la </w:t>
      </w:r>
      <w:r>
        <w:rPr/>
        <w:t>fille :</w:t>
      </w:r>
      <w:r>
        <w:rPr/>
        <w:t xml:space="preserve"> Ligament de Luc</w:t>
      </w:r>
    </w:p>
    <w:p>
      <w:pPr/>
    </w:p>
    <w:p>
      <w:pPr/>
      <w:r>
        <w:rPr/>
        <w:t xml:space="preserve">Les pathologies du CPV correspondent </w:t>
      </w:r>
      <w:r>
        <w:rPr/>
        <w:t>a</w:t>
      </w:r>
      <w:r>
        <w:rPr/>
        <w:t xml:space="preserve"> </w:t>
      </w:r>
    </w:p>
    <w:p>
      <w:pPr>
        <w:ind w:left="720"/>
        <w:numPr>
          <w:ilvl w:val="0"/>
          <w:numId w:val="18"/>
        </w:numPr>
      </w:pPr>
      <w:r>
        <w:rPr/>
        <w:t>La non fermeture du canal</w:t>
      </w:r>
    </w:p>
    <w:p>
      <w:pPr>
        <w:ind w:left="720"/>
        <w:numPr>
          <w:ilvl w:val="0"/>
          <w:numId w:val="18"/>
        </w:numPr>
      </w:pPr>
      <w:r>
        <w:rPr/>
        <w:t>Mauvaise involution</w:t>
      </w:r>
      <w:r>
        <w:rPr/>
        <w:t xml:space="preserve"> du canal</w:t>
      </w:r>
    </w:p>
    <w:p>
      <w:pPr>
        <w:ind w:left="720"/>
        <w:numPr>
          <w:ilvl w:val="0"/>
          <w:numId w:val="18"/>
        </w:numPr>
      </w:pPr>
      <w:r>
        <w:rPr/>
        <w:t>Anomalie de la migration des gonades (ectopie testiculaire presque toujours assoc</w:t>
      </w:r>
      <w:r>
        <w:rPr/>
        <w:t>ié)</w:t>
      </w:r>
    </w:p>
    <w:p>
      <w:pPr/>
      <w:r>
        <w:rPr/>
        <w:t xml:space="preserve">Chez les </w:t>
      </w:r>
      <w:r>
        <w:rPr/>
        <w:t>adultes :</w:t>
      </w:r>
      <w:r>
        <w:rPr/>
        <w:t xml:space="preserve"> hernies sont directes/acquises/faiblesse </w:t>
      </w:r>
      <w:r>
        <w:rPr/>
        <w:t>pariétal</w:t>
      </w:r>
      <w:r>
        <w:rPr/>
        <w:t>e</w:t>
      </w:r>
      <w:r>
        <w:rPr/>
        <w:t xml:space="preserve">, pas en rapport avec le canal. Soit travailleurs de force, soit obèse sédentaire </w:t>
      </w:r>
    </w:p>
    <w:p>
      <w:pPr/>
      <w:r>
        <w:rPr/>
        <w:t xml:space="preserve">Chez les </w:t>
      </w:r>
      <w:r>
        <w:rPr/>
        <w:t>enfants :</w:t>
      </w:r>
      <w:r>
        <w:rPr/>
        <w:t xml:space="preserve"> appelés Hernies indirectes/hernie oblique externe, c'est une hernie </w:t>
      </w:r>
      <w:r>
        <w:rPr/>
        <w:t>congénitale</w:t>
      </w:r>
      <w:r>
        <w:rPr/>
        <w:t xml:space="preserve"> par persistance du CPV</w:t>
      </w:r>
    </w:p>
    <w:p>
      <w:pPr/>
      <w:r>
        <w:rPr>
          <w:b/>
        </w:rPr>
        <w:t>DIFFERENCE ENTRE HERNIE DES ADULTES ET DES ENFANTS++++++++++QE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