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CANCER DU COLON</w:t>
      </w:r>
    </w:p>
    <w:p>
      <w:pPr>
        <w:pStyle w:val="Heading2"/>
      </w:pPr>
      <w:r>
        <w:rPr/>
        <w:t>INTRODUCTION</w:t>
      </w:r>
    </w:p>
    <w:p>
      <w:pPr>
        <w:pStyle w:val="ListParagraph"/>
        <w:numPr>
          <w:ilvl w:val="0"/>
          <w:numId w:val="73"/>
        </w:numPr>
      </w:pPr>
      <w:r>
        <w:rPr>
          <w:b/>
        </w:rPr>
        <w:t>Définition</w:t>
      </w:r>
    </w:p>
    <w:p>
      <w:pPr>
        <w:pStyle w:val="ListParagraph"/>
        <w:numPr>
          <w:ilvl w:val="1"/>
          <w:numId w:val="73"/>
        </w:numPr>
      </w:pPr>
      <w:r>
        <w:rPr/>
        <w:t>Tumeur maligne primitive développée à partir de la paroi colique</w:t>
      </w:r>
    </w:p>
    <w:p>
      <w:pPr>
        <w:pStyle w:val="ListParagraph"/>
        <w:numPr>
          <w:ilvl w:val="1"/>
          <w:numId w:val="73"/>
        </w:numPr>
      </w:pPr>
      <w:r>
        <w:rPr/>
        <w:t>Diagnostic histologique : Adénocarcinome dans 94% des cas</w:t>
      </w:r>
    </w:p>
    <w:p>
      <w:pPr>
        <w:pStyle w:val="ListParagraph"/>
        <w:numPr>
          <w:ilvl w:val="0"/>
          <w:numId w:val="73"/>
        </w:numPr>
      </w:pPr>
      <w:r>
        <w:rPr>
          <w:b/>
        </w:rPr>
        <w:t>Intérêts :</w:t>
      </w:r>
    </w:p>
    <w:p>
      <w:pPr>
        <w:pStyle w:val="ListParagraph"/>
        <w:numPr>
          <w:ilvl w:val="1"/>
          <w:numId w:val="73"/>
        </w:numPr>
      </w:pPr>
      <w:r>
        <w:rPr/>
        <w:t>Premier cancer digestif en fréquence dans le monde</w:t>
      </w:r>
    </w:p>
    <w:p>
      <w:pPr>
        <w:pStyle w:val="ListParagraph"/>
        <w:numPr>
          <w:ilvl w:val="1"/>
          <w:numId w:val="73"/>
        </w:numPr>
      </w:pPr>
      <w:r>
        <w:rPr/>
        <w:t>Incidence annuelle</w:t>
      </w:r>
    </w:p>
    <w:p>
      <w:pPr>
        <w:pStyle w:val="ListParagraph"/>
        <w:numPr>
          <w:ilvl w:val="2"/>
          <w:numId w:val="73"/>
        </w:numPr>
      </w:pPr>
      <w:r>
        <w:rPr/>
        <w:t>13 à 24/100.000 chez l’homme</w:t>
      </w:r>
    </w:p>
    <w:p>
      <w:pPr>
        <w:pStyle w:val="ListParagraph"/>
        <w:numPr>
          <w:ilvl w:val="2"/>
          <w:numId w:val="73"/>
        </w:numPr>
      </w:pPr>
      <w:r>
        <w:rPr/>
        <w:t>12 à 15/100.000 chez la femme</w:t>
      </w:r>
    </w:p>
    <w:p>
      <w:pPr>
        <w:pStyle w:val="ListParagraph"/>
        <w:numPr>
          <w:ilvl w:val="1"/>
          <w:numId w:val="73"/>
        </w:numPr>
      </w:pPr>
      <w:r>
        <w:rPr/>
        <w:t>2</w:t>
      </w:r>
      <w:r>
        <w:rPr/>
        <w:t>ème</w:t>
      </w:r>
      <w:r>
        <w:rPr/>
        <w:t xml:space="preserve"> en mortalité</w:t>
      </w:r>
    </w:p>
    <w:p>
      <w:pPr>
        <w:pStyle w:val="ListParagraph"/>
        <w:numPr>
          <w:ilvl w:val="1"/>
          <w:numId w:val="73"/>
        </w:numPr>
      </w:pPr>
      <w:r>
        <w:rPr/>
        <w:t xml:space="preserve">Découverte souvent au stade de complication : </w:t>
      </w:r>
      <w:r>
        <w:rPr>
          <w:b/>
        </w:rPr>
        <w:t>Occlusion +++</w:t>
      </w:r>
    </w:p>
    <w:p>
      <w:pPr>
        <w:pStyle w:val="ListParagraph"/>
        <w:numPr>
          <w:ilvl w:val="0"/>
          <w:numId w:val="73"/>
        </w:numPr>
      </w:pPr>
      <w:r>
        <w:rPr>
          <w:b/>
        </w:rPr>
        <w:t>Rappels :</w:t>
      </w:r>
    </w:p>
    <w:p>
      <w:pPr>
        <w:pStyle w:val="ListParagraph"/>
        <w:numPr>
          <w:ilvl w:val="1"/>
          <w:numId w:val="73"/>
        </w:numPr>
      </w:pPr>
      <w:r>
        <w:rPr>
          <w:b/>
        </w:rPr>
        <w:t>Anatomie du colon :</w:t>
      </w:r>
    </w:p>
    <w:p>
      <w:pPr>
        <w:pStyle w:val="ListParagraph"/>
        <w:numPr>
          <w:ilvl w:val="2"/>
          <w:numId w:val="73"/>
        </w:numPr>
      </w:pPr>
      <w:r>
        <w:rPr/>
        <w:t>Fait suite à l’iléon, se prolonge vers le rectum</w:t>
      </w:r>
    </w:p>
    <w:p>
      <w:pPr>
        <w:pStyle w:val="ListParagraph"/>
        <w:numPr>
          <w:ilvl w:val="2"/>
          <w:numId w:val="73"/>
        </w:numPr>
      </w:pPr>
      <w:r>
        <w:rPr/>
        <w:t xml:space="preserve">Plusieurs segments : </w:t>
      </w:r>
    </w:p>
    <w:p>
      <w:pPr>
        <w:pStyle w:val="ListParagraph"/>
        <w:numPr>
          <w:ilvl w:val="3"/>
          <w:numId w:val="73"/>
        </w:numPr>
      </w:pPr>
      <w:r>
        <w:rPr/>
        <w:t>Caecum</w:t>
      </w:r>
    </w:p>
    <w:p>
      <w:pPr>
        <w:pStyle w:val="ListParagraph"/>
        <w:numPr>
          <w:ilvl w:val="3"/>
          <w:numId w:val="73"/>
        </w:numPr>
      </w:pPr>
      <w:r>
        <w:rPr/>
        <w:t>Colon ascendant</w:t>
      </w:r>
    </w:p>
    <w:p>
      <w:pPr>
        <w:pStyle w:val="ListParagraph"/>
        <w:numPr>
          <w:ilvl w:val="3"/>
          <w:numId w:val="73"/>
        </w:numPr>
      </w:pPr>
      <w:r>
        <w:rPr/>
        <w:t>Angles coliques</w:t>
      </w:r>
    </w:p>
    <w:p>
      <w:pPr>
        <w:pStyle w:val="ListParagraph"/>
        <w:numPr>
          <w:ilvl w:val="3"/>
          <w:numId w:val="73"/>
        </w:numPr>
      </w:pPr>
      <w:r>
        <w:rPr/>
        <w:t xml:space="preserve">Colon descendant </w:t>
      </w:r>
    </w:p>
    <w:p>
      <w:pPr>
        <w:pStyle w:val="ListParagraph"/>
        <w:numPr>
          <w:ilvl w:val="3"/>
          <w:numId w:val="73"/>
        </w:numPr>
      </w:pPr>
      <w:r>
        <w:rPr/>
        <w:t xml:space="preserve">Sigmoïde </w:t>
      </w:r>
    </w:p>
    <w:p>
      <w:pPr>
        <w:pStyle w:val="Heading2"/>
      </w:pPr>
      <w:r>
        <w:rPr/>
        <w:t>Anatomie pathologique</w:t>
      </w:r>
    </w:p>
    <w:p>
      <w:pPr>
        <w:pStyle w:val="Heading3"/>
      </w:pPr>
      <w:r>
        <w:rPr/>
        <w:t>Aspect macroscopique</w:t>
      </w:r>
    </w:p>
    <w:p>
      <w:pPr>
        <w:numPr>
          <w:ilvl w:val="2"/>
          <w:numId w:val="21"/>
        </w:numPr>
      </w:pPr>
      <w:r>
        <w:rPr/>
        <w:t>Topographie : sigmo</w:t>
      </w:r>
      <w:r>
        <w:rPr/>
        <w:t>ï</w:t>
      </w:r>
      <w:r>
        <w:rPr/>
        <w:t>de (66%), droit + transverse (30%), descendant (15%)</w:t>
      </w:r>
    </w:p>
    <w:p>
      <w:pPr>
        <w:numPr>
          <w:ilvl w:val="2"/>
          <w:numId w:val="21"/>
        </w:numPr>
      </w:pPr>
      <w:r>
        <w:rPr/>
        <w:t>Nombre : unique ou multiple</w:t>
      </w:r>
    </w:p>
    <w:p>
      <w:pPr>
        <w:numPr>
          <w:ilvl w:val="2"/>
          <w:numId w:val="21"/>
        </w:numPr>
      </w:pPr>
      <w:r>
        <w:rPr/>
        <w:t xml:space="preserve">Forme : </w:t>
      </w:r>
      <w:r>
        <w:rPr/>
        <w:t>végétante</w:t>
      </w:r>
      <w:r>
        <w:rPr/>
        <w:t xml:space="preserve"> ou infiltrante ou ulcéreuse ou associées</w:t>
      </w:r>
    </w:p>
    <w:p>
      <w:pPr>
        <w:numPr>
          <w:ilvl w:val="3"/>
          <w:numId w:val="21"/>
        </w:numPr>
      </w:pPr>
      <w:r>
        <w:rPr>
          <w:i/>
        </w:rPr>
        <w:t xml:space="preserve">(propriétés communes): </w:t>
      </w:r>
      <w:r>
        <w:rPr/>
        <w:t>Dure, fragile, saignant au contact</w:t>
      </w:r>
    </w:p>
    <w:p>
      <w:pPr>
        <w:pStyle w:val="Heading3"/>
      </w:pPr>
      <w:r>
        <w:rPr/>
        <w:t>Aspect microscopique</w:t>
      </w:r>
    </w:p>
    <w:p>
      <w:pPr>
        <w:numPr>
          <w:ilvl w:val="2"/>
          <w:numId w:val="21"/>
        </w:numPr>
      </w:pPr>
      <w:r>
        <w:rPr/>
        <w:t xml:space="preserve">Adénocarcinome (94%) : </w:t>
      </w:r>
    </w:p>
    <w:p>
      <w:pPr>
        <w:numPr>
          <w:ilvl w:val="3"/>
          <w:numId w:val="21"/>
        </w:numPr>
      </w:pPr>
      <w:r>
        <w:rPr/>
        <w:t>Lieberkhunien</w:t>
      </w:r>
      <w:r>
        <w:rPr/>
        <w:t xml:space="preserve"> (73%), </w:t>
      </w:r>
    </w:p>
    <w:p>
      <w:pPr>
        <w:numPr>
          <w:ilvl w:val="3"/>
          <w:numId w:val="21"/>
        </w:numPr>
      </w:pPr>
      <w:r>
        <w:rPr/>
        <w:t>Colloïde ou mucineux (17%)</w:t>
      </w:r>
    </w:p>
    <w:p>
      <w:pPr>
        <w:numPr>
          <w:ilvl w:val="3"/>
          <w:numId w:val="21"/>
        </w:numPr>
      </w:pPr>
      <w:r>
        <w:rPr/>
        <w:t>Anaplasique (4%)</w:t>
      </w:r>
    </w:p>
    <w:p>
      <w:pPr>
        <w:numPr>
          <w:ilvl w:val="2"/>
          <w:numId w:val="21"/>
        </w:numPr>
      </w:pPr>
      <w:r>
        <w:rPr/>
        <w:t xml:space="preserve">Autres : carcinoïdes, sarcomes, lymphomes, carcinomes épidermoïdes,... </w:t>
      </w:r>
    </w:p>
    <w:p>
      <w:pPr>
        <w:pStyle w:val="Heading3"/>
      </w:pPr>
      <w:r>
        <w:rPr/>
        <w:t>Extension :</w:t>
      </w:r>
    </w:p>
    <w:p>
      <w:pPr>
        <w:numPr>
          <w:ilvl w:val="2"/>
          <w:numId w:val="21"/>
        </w:numPr>
      </w:pPr>
      <w:r>
        <w:rPr/>
        <w:t xml:space="preserve">Par contigüité (sens longitudinal ou transversal) : </w:t>
      </w:r>
      <w:r>
        <w:rPr>
          <w:i/>
        </w:rPr>
        <w:t xml:space="preserve">ex : </w:t>
      </w:r>
      <w:r>
        <w:rPr>
          <w:i/>
        </w:rPr>
        <w:t>caecum</w:t>
      </w:r>
      <w:r>
        <w:rPr>
          <w:i/>
        </w:rPr>
        <w:t xml:space="preserve"> -&gt; colon ascendant (longitudinal). Transversal: traverse la paroi : muqueuse -&gt; séreuse ou en dehors de la séreuse</w:t>
      </w:r>
    </w:p>
    <w:p>
      <w:pPr>
        <w:numPr>
          <w:ilvl w:val="2"/>
          <w:numId w:val="21"/>
        </w:numPr>
      </w:pPr>
      <w:r>
        <w:rPr/>
        <w:t>Par voies lymphatiques : Chaîne mésentérique supérieure (</w:t>
      </w:r>
      <w:r>
        <w:rPr>
          <w:i/>
        </w:rPr>
        <w:t xml:space="preserve">colon droit) </w:t>
      </w:r>
      <w:r>
        <w:rPr/>
        <w:t>et inférieure (</w:t>
      </w:r>
      <w:r>
        <w:rPr>
          <w:i/>
        </w:rPr>
        <w:t>colon gauche)</w:t>
      </w:r>
      <w:r>
        <w:rPr/>
        <w:t>, pas de saut de puce (</w:t>
      </w:r>
      <w:r>
        <w:rPr>
          <w:i/>
        </w:rPr>
        <w:t xml:space="preserve">épicolique, </w:t>
      </w:r>
      <w:r>
        <w:rPr>
          <w:i/>
        </w:rPr>
        <w:t>paracolique</w:t>
      </w:r>
      <w:r>
        <w:rPr>
          <w:i/>
        </w:rPr>
        <w:t xml:space="preserve">, </w:t>
      </w:r>
      <w:r>
        <w:rPr>
          <w:i/>
        </w:rPr>
        <w:t>itmd</w:t>
      </w:r>
      <w:r>
        <w:rPr>
          <w:i/>
        </w:rPr>
        <w:t xml:space="preserve"> et centraux, sans sauter</w:t>
      </w:r>
    </w:p>
    <w:p>
      <w:pPr>
        <w:numPr>
          <w:ilvl w:val="2"/>
          <w:numId w:val="21"/>
        </w:numPr>
      </w:pPr>
      <w:r>
        <w:rPr/>
        <w:t>Par voie sanguine portale à distance (métastases): foie, péritoine (</w:t>
      </w:r>
      <w:r>
        <w:rPr>
          <w:i/>
        </w:rPr>
        <w:t xml:space="preserve">carcinose péritonéal), </w:t>
      </w:r>
      <w:r>
        <w:rPr/>
        <w:t xml:space="preserve">poumons, os </w:t>
      </w:r>
    </w:p>
    <w:p>
      <w:pPr>
        <w:pStyle w:val="Heading3"/>
      </w:pPr>
      <w:r>
        <w:rPr/>
        <w:t>Classifications TNM</w:t>
      </w:r>
    </w:p>
    <w:p>
      <w:pPr>
        <w:numPr>
          <w:ilvl w:val="2"/>
          <w:numId w:val="21"/>
        </w:numPr>
      </w:pPr>
      <w:r>
        <w:rPr/>
        <w:t>T</w:t>
      </w:r>
    </w:p>
    <w:p>
      <w:pPr>
        <w:numPr>
          <w:ilvl w:val="3"/>
          <w:numId w:val="21"/>
        </w:numPr>
      </w:pPr>
      <w:r>
        <w:rPr/>
        <w:t>Tis</w:t>
      </w:r>
      <w:r>
        <w:rPr/>
        <w:t xml:space="preserve"> : intra-épithéliale (</w:t>
      </w:r>
      <w:r>
        <w:rPr>
          <w:i/>
        </w:rPr>
        <w:t>ne dépasse pas la sous-muqueuse)</w:t>
      </w:r>
    </w:p>
    <w:p>
      <w:pPr>
        <w:numPr>
          <w:ilvl w:val="3"/>
          <w:numId w:val="21"/>
        </w:numPr>
      </w:pPr>
      <w:r>
        <w:rPr/>
        <w:t>T1: sous-muqueuse</w:t>
      </w:r>
    </w:p>
    <w:p>
      <w:pPr>
        <w:numPr>
          <w:ilvl w:val="3"/>
          <w:numId w:val="21"/>
        </w:numPr>
      </w:pPr>
      <w:r>
        <w:rPr/>
        <w:t>T2 : musculeuse</w:t>
      </w:r>
    </w:p>
    <w:p>
      <w:pPr>
        <w:numPr>
          <w:ilvl w:val="3"/>
          <w:numId w:val="21"/>
        </w:numPr>
      </w:pPr>
      <w:r>
        <w:rPr/>
        <w:t>T3 : sous-séreuse ou séreuse</w:t>
      </w:r>
    </w:p>
    <w:p>
      <w:pPr>
        <w:numPr>
          <w:ilvl w:val="3"/>
          <w:numId w:val="21"/>
        </w:numPr>
      </w:pPr>
      <w:r>
        <w:rPr/>
        <w:t>T4 : envahissant les organes de voisinage</w:t>
      </w:r>
    </w:p>
    <w:p>
      <w:pPr>
        <w:numPr>
          <w:ilvl w:val="2"/>
          <w:numId w:val="21"/>
        </w:numPr>
      </w:pPr>
      <w:r>
        <w:rPr/>
        <w:t>N</w:t>
      </w:r>
    </w:p>
    <w:p>
      <w:pPr>
        <w:numPr>
          <w:ilvl w:val="3"/>
          <w:numId w:val="21"/>
        </w:numPr>
      </w:pPr>
      <w:r>
        <w:rPr/>
        <w:t>N0 : pas de métastase ganglionnaire</w:t>
      </w:r>
    </w:p>
    <w:p>
      <w:pPr>
        <w:numPr>
          <w:ilvl w:val="3"/>
          <w:numId w:val="21"/>
        </w:numPr>
      </w:pPr>
      <w:r>
        <w:rPr/>
        <w:t>N1 : 1 à 3 ganglions envahis</w:t>
      </w:r>
    </w:p>
    <w:p>
      <w:pPr>
        <w:numPr>
          <w:ilvl w:val="3"/>
          <w:numId w:val="21"/>
        </w:numPr>
      </w:pPr>
      <w:r>
        <w:rPr/>
        <w:t xml:space="preserve">N2 : </w:t>
      </w:r>
      <w:r>
        <w:rPr>
          <w:rFonts w:ascii="Symbol" w:hAnsi="Symbol"/>
        </w:rPr>
      </w:r>
      <w:r>
        <w:rPr/>
        <w:t xml:space="preserve"> 4</w:t>
      </w:r>
    </w:p>
    <w:p>
      <w:pPr>
        <w:numPr>
          <w:ilvl w:val="2"/>
          <w:numId w:val="21"/>
        </w:numPr>
      </w:pPr>
      <w:r>
        <w:rPr/>
        <w:t>M</w:t>
      </w:r>
    </w:p>
    <w:p>
      <w:pPr>
        <w:numPr>
          <w:ilvl w:val="3"/>
          <w:numId w:val="21"/>
        </w:numPr>
      </w:pPr>
      <w:r>
        <w:rPr/>
        <w:t>M0 : absence de métastase</w:t>
      </w:r>
    </w:p>
    <w:p>
      <w:pPr>
        <w:numPr>
          <w:ilvl w:val="3"/>
          <w:numId w:val="21"/>
        </w:numPr>
      </w:pPr>
      <w:r>
        <w:rPr/>
        <w:t>M1 : métastase</w:t>
      </w:r>
      <w:r>
        <w:rPr/>
        <w:br/>
      </w:r>
      <w:r>
        <w:rPr/>
        <w:br/>
      </w:r>
      <w:r>
        <w:rPr/>
        <w:t xml:space="preserve">Au moins 12 ganglions prélevés (8minimum) </w:t>
      </w:r>
      <w:r>
        <w:rPr>
          <w:i/>
        </w:rPr>
        <w:t>afin d’évaluer le statut ganglionnaire</w:t>
      </w:r>
    </w:p>
    <w:p>
      <w:pPr>
        <w:ind w:left="360"/>
      </w:pP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POSITIF</w:t>
      </w:r>
    </w:p>
    <w:p>
      <w:pPr>
        <w:pStyle w:val="Heading4"/>
      </w:pPr>
      <w:r>
        <w:rPr/>
        <w:t>TDD: Cancer du sigmoïde</w:t>
      </w:r>
    </w:p>
    <w:p>
      <w:pPr>
        <w:numPr>
          <w:ilvl w:val="1"/>
          <w:numId w:val="22"/>
        </w:numPr>
      </w:pPr>
      <w:r>
        <w:rPr>
          <w:b/>
        </w:rPr>
        <w:t>Circonstances de découverte</w:t>
      </w:r>
    </w:p>
    <w:p>
      <w:pPr>
        <w:numPr>
          <w:ilvl w:val="2"/>
          <w:numId w:val="22"/>
        </w:numPr>
      </w:pPr>
      <w:r>
        <w:rPr>
          <w:b/>
        </w:rPr>
        <w:t>Troubles fonctionnels</w:t>
      </w:r>
    </w:p>
    <w:p>
      <w:pPr>
        <w:numPr>
          <w:ilvl w:val="3"/>
          <w:numId w:val="22"/>
        </w:numPr>
      </w:pPr>
      <w:r>
        <w:rPr/>
        <w:t>Hémorragie digestive basse</w:t>
      </w:r>
    </w:p>
    <w:p>
      <w:pPr>
        <w:numPr>
          <w:ilvl w:val="3"/>
          <w:numId w:val="22"/>
        </w:numPr>
      </w:pPr>
      <w:r>
        <w:rPr/>
        <w:t>Douleurs abdominales vagues (</w:t>
      </w:r>
      <w:r>
        <w:rPr>
          <w:i/>
        </w:rPr>
        <w:t xml:space="preserve">mal caractérisées, spastiques ou </w:t>
      </w:r>
      <w:r>
        <w:rPr>
          <w:i/>
        </w:rPr>
        <w:t>paroxstiques</w:t>
      </w:r>
      <w:r>
        <w:rPr>
          <w:i/>
        </w:rPr>
        <w:t xml:space="preserve">) </w:t>
      </w:r>
      <w:r>
        <w:rPr/>
        <w:t>ou intermittentes</w:t>
      </w:r>
    </w:p>
    <w:p>
      <w:pPr>
        <w:numPr>
          <w:ilvl w:val="3"/>
          <w:numId w:val="22"/>
        </w:numPr>
      </w:pPr>
      <w:r>
        <w:rPr/>
        <w:t>Trouble du transit : constipation, diarrhée ou alternance constipation-diarrhée</w:t>
      </w:r>
    </w:p>
    <w:p>
      <w:pPr>
        <w:numPr>
          <w:ilvl w:val="2"/>
          <w:numId w:val="22"/>
        </w:numPr>
      </w:pPr>
      <w:r>
        <w:rPr>
          <w:b/>
        </w:rPr>
        <w:t>Altération de l’état général</w:t>
      </w:r>
      <w:r>
        <w:rPr/>
        <w:t xml:space="preserve"> (anémie, amaigrissement, asthénie, anorexie) (</w:t>
      </w:r>
      <w:r>
        <w:rPr>
          <w:i/>
        </w:rPr>
        <w:t>AEG = stade avancé), fièvre parfois</w:t>
      </w:r>
    </w:p>
    <w:p>
      <w:pPr>
        <w:numPr>
          <w:ilvl w:val="2"/>
          <w:numId w:val="22"/>
        </w:numPr>
      </w:pPr>
      <w:r>
        <w:rPr>
          <w:b/>
        </w:rPr>
        <w:t>Complications : (</w:t>
      </w:r>
      <w:r>
        <w:rPr/>
        <w:t>occlusion, fistule, infection, perforation)</w:t>
      </w:r>
    </w:p>
    <w:p>
      <w:pPr>
        <w:numPr>
          <w:ilvl w:val="2"/>
          <w:numId w:val="22"/>
        </w:numPr>
      </w:pPr>
      <w:r>
        <w:rPr>
          <w:b/>
        </w:rPr>
        <w:t>Dépistage systématique</w:t>
      </w:r>
    </w:p>
    <w:p>
      <w:pPr>
        <w:ind w:left="2160"/>
        <w:numPr>
          <w:ilvl w:val="0"/>
          <w:numId w:val="22"/>
        </w:numPr>
      </w:pPr>
      <w:r>
        <w:rPr>
          <w:b/>
        </w:rPr>
        <w:t xml:space="preserve">Examen clinique : </w:t>
      </w:r>
      <w:r>
        <w:rPr/>
        <w:t>souvent normal</w:t>
      </w:r>
    </w:p>
    <w:p>
      <w:pPr>
        <w:ind w:left="2880"/>
        <w:numPr>
          <w:ilvl w:val="1"/>
          <w:numId w:val="22"/>
        </w:numPr>
      </w:pPr>
      <w:r>
        <w:rPr/>
        <w:t>Interrogatoire : recherche de signes fonctionnels et des facteurs de risque</w:t>
      </w:r>
    </w:p>
    <w:p>
      <w:pPr>
        <w:ind w:left="2880"/>
        <w:numPr>
          <w:ilvl w:val="1"/>
          <w:numId w:val="22"/>
        </w:numPr>
      </w:pPr>
      <w:r>
        <w:rPr/>
        <w:t>Signes généraux : discrets et tardifs</w:t>
      </w:r>
    </w:p>
    <w:p>
      <w:pPr>
        <w:ind w:left="2880"/>
        <w:numPr>
          <w:ilvl w:val="1"/>
          <w:numId w:val="22"/>
        </w:numPr>
      </w:pPr>
      <w:r>
        <w:rPr/>
        <w:t>Signes physiques pauvres</w:t>
      </w:r>
    </w:p>
    <w:p>
      <w:pPr>
        <w:ind w:left="3600"/>
        <w:numPr>
          <w:ilvl w:val="2"/>
          <w:numId w:val="22"/>
        </w:numPr>
      </w:pPr>
      <w:r>
        <w:rPr/>
        <w:t xml:space="preserve">Abdomen parfois </w:t>
      </w:r>
      <w:r>
        <w:rPr/>
        <w:t>balloné</w:t>
      </w:r>
      <w:r>
        <w:rPr/>
        <w:t xml:space="preserve"> (</w:t>
      </w:r>
      <w:r>
        <w:rPr>
          <w:i/>
        </w:rPr>
        <w:t>stade de pré-occlusion ou occlusion)</w:t>
      </w:r>
    </w:p>
    <w:p>
      <w:pPr>
        <w:ind w:left="3600"/>
        <w:numPr>
          <w:ilvl w:val="2"/>
          <w:numId w:val="22"/>
        </w:numPr>
      </w:pPr>
      <w:r>
        <w:rPr/>
        <w:t xml:space="preserve">Rarement tumeur palpable </w:t>
      </w:r>
    </w:p>
    <w:p>
      <w:pPr>
        <w:ind w:left="3600"/>
        <w:numPr>
          <w:ilvl w:val="2"/>
          <w:numId w:val="22"/>
        </w:numPr>
      </w:pPr>
      <w:r>
        <w:rPr/>
        <w:t>Recherche de métastases (ascite(</w:t>
      </w:r>
      <w:r>
        <w:rPr>
          <w:i/>
        </w:rPr>
        <w:t>carcinose péritonéale)</w:t>
      </w:r>
      <w:r>
        <w:rPr/>
        <w:t>, aires ganglionnaires (</w:t>
      </w:r>
      <w:r>
        <w:rPr>
          <w:i/>
        </w:rPr>
        <w:t>troisier</w:t>
      </w:r>
      <w:r>
        <w:rPr>
          <w:i/>
        </w:rPr>
        <w:t>)</w:t>
      </w:r>
      <w:r>
        <w:rPr/>
        <w:t>, foie)</w:t>
      </w:r>
    </w:p>
    <w:p>
      <w:pPr>
        <w:ind w:left="3600"/>
        <w:numPr>
          <w:ilvl w:val="2"/>
          <w:numId w:val="22"/>
        </w:numPr>
      </w:pPr>
      <w:r>
        <w:rPr/>
        <w:t xml:space="preserve">Toucher rectal : parfois pôle inférieur d’une tumeur </w:t>
      </w:r>
      <w:r>
        <w:rPr/>
        <w:t>prolabée</w:t>
      </w:r>
      <w:r>
        <w:rPr/>
        <w:t xml:space="preserve"> dans le cul de sac de Douglas, </w:t>
      </w:r>
      <w:r>
        <w:rPr>
          <w:i/>
        </w:rPr>
        <w:t>ou palpation de nodules de carcinose péritonéal</w:t>
      </w:r>
    </w:p>
    <w:p>
      <w:pPr>
        <w:ind w:left="2160"/>
        <w:numPr>
          <w:ilvl w:val="0"/>
          <w:numId w:val="22"/>
        </w:numPr>
      </w:pPr>
      <w:r>
        <w:rPr>
          <w:b/>
        </w:rPr>
        <w:t>Examens complémentaires</w:t>
      </w:r>
    </w:p>
    <w:p>
      <w:pPr>
        <w:ind w:left="2880"/>
        <w:numPr>
          <w:ilvl w:val="1"/>
          <w:numId w:val="22"/>
        </w:numPr>
      </w:pPr>
      <w:r>
        <w:rPr>
          <w:b/>
        </w:rPr>
        <w:t xml:space="preserve">Colonoscopie ou coloscopie +++ </w:t>
      </w:r>
      <w:r>
        <w:rPr>
          <w:b/>
          <w:i/>
        </w:rPr>
        <w:t>qui doit être totale</w:t>
      </w:r>
    </w:p>
    <w:p>
      <w:pPr>
        <w:ind w:left="3600"/>
        <w:numPr>
          <w:ilvl w:val="2"/>
          <w:numId w:val="22"/>
        </w:numPr>
      </w:pPr>
      <w:r>
        <w:rPr>
          <w:b/>
        </w:rPr>
        <w:t>+ biopsie + examen anatomopathologique</w:t>
      </w:r>
    </w:p>
    <w:p>
      <w:pPr>
        <w:ind w:left="3600"/>
        <w:numPr>
          <w:ilvl w:val="2"/>
          <w:numId w:val="22"/>
        </w:numPr>
      </w:pPr>
      <w:r>
        <w:rPr/>
        <w:t>-&gt; Lésion macroscopique (siège, nombre, aspect)</w:t>
      </w:r>
    </w:p>
    <w:p>
      <w:pPr>
        <w:ind w:left="3600"/>
        <w:numPr>
          <w:ilvl w:val="2"/>
          <w:numId w:val="22"/>
        </w:numPr>
      </w:pPr>
      <w:r>
        <w:rPr/>
        <w:t>-&gt; Lésion microscopique</w:t>
      </w:r>
    </w:p>
    <w:p>
      <w:pPr>
        <w:ind w:left="2880"/>
        <w:numPr>
          <w:ilvl w:val="1"/>
          <w:numId w:val="22"/>
        </w:numPr>
      </w:pPr>
      <w:r>
        <w:rPr>
          <w:b/>
        </w:rPr>
        <w:t>Imagerie</w:t>
      </w:r>
    </w:p>
    <w:p>
      <w:pPr>
        <w:ind w:left="3600"/>
        <w:numPr>
          <w:ilvl w:val="2"/>
          <w:numId w:val="22"/>
        </w:numPr>
      </w:pPr>
      <w:r>
        <w:rPr/>
        <w:t xml:space="preserve">Lavement baryté (image </w:t>
      </w:r>
      <w:r>
        <w:rPr/>
        <w:t>lacunire</w:t>
      </w:r>
      <w:r>
        <w:rPr/>
        <w:t xml:space="preserve"> ou de sténose ou de rigidité)</w:t>
      </w:r>
    </w:p>
    <w:p>
      <w:pPr>
        <w:ind w:left="2880" w:firstLine="720"/>
      </w:pPr>
      <w:r>
        <w:drawing>
          <wp:inline xmlns:a="http://schemas.openxmlformats.org/drawingml/2006/main" xmlns:pic="http://schemas.openxmlformats.org/drawingml/2006/picture">
            <wp:extent cx="15748000" cy="1178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80"/>
        <w:numPr>
          <w:ilvl w:val="1"/>
          <w:numId w:val="22"/>
        </w:numPr>
      </w:pPr>
      <w:r>
        <w:rPr>
          <w:b/>
        </w:rPr>
        <w:t>Biologie</w:t>
      </w:r>
    </w:p>
    <w:p>
      <w:pPr>
        <w:ind w:left="3600"/>
        <w:numPr>
          <w:ilvl w:val="2"/>
          <w:numId w:val="22"/>
        </w:numPr>
      </w:pPr>
      <w:r>
        <w:rPr/>
        <w:t>Dosage des marqueurs tumoraux (ACE)</w:t>
      </w:r>
    </w:p>
    <w:p>
      <w:pPr>
        <w:ind w:left="3600"/>
        <w:numPr>
          <w:ilvl w:val="2"/>
          <w:numId w:val="22"/>
        </w:numPr>
      </w:pPr>
      <w:r>
        <w:rPr/>
        <w:t>Hémogramme : anémie ferriprive, syndrome inflammatoire</w:t>
      </w:r>
    </w:p>
    <w:p>
      <w:pPr>
        <w:ind w:left="2880"/>
        <w:numPr>
          <w:ilvl w:val="1"/>
          <w:numId w:val="22"/>
        </w:numPr>
      </w:pPr>
      <w:r>
        <w:rPr>
          <w:b/>
        </w:rPr>
        <w:t>Bilan d’extension et d’opérabilité</w:t>
      </w:r>
    </w:p>
    <w:p>
      <w:pPr>
        <w:ind w:left="3600"/>
        <w:numPr>
          <w:ilvl w:val="2"/>
          <w:numId w:val="22"/>
        </w:numPr>
      </w:pPr>
      <w:r>
        <w:rPr>
          <w:b/>
        </w:rPr>
        <w:t>Clinique (</w:t>
      </w:r>
      <w:r>
        <w:rPr/>
        <w:t xml:space="preserve">recherche de métastases : hépatiques, ganglion de </w:t>
      </w:r>
      <w:r>
        <w:rPr/>
        <w:t>Troisier</w:t>
      </w:r>
      <w:r>
        <w:rPr/>
        <w:t xml:space="preserve">), état général (statut OMS, indice de </w:t>
      </w:r>
      <w:r>
        <w:rPr/>
        <w:t>Karnofsky</w:t>
      </w:r>
      <w:r>
        <w:rPr/>
        <w:t>)</w:t>
      </w:r>
    </w:p>
    <w:p>
      <w:pPr>
        <w:ind w:left="3600"/>
        <w:numPr>
          <w:ilvl w:val="2"/>
          <w:numId w:val="22"/>
        </w:numPr>
      </w:pPr>
      <w:r>
        <w:rPr>
          <w:b/>
        </w:rPr>
        <w:t>Imagerie (</w:t>
      </w:r>
      <w:r>
        <w:rPr/>
        <w:t xml:space="preserve">scanner </w:t>
      </w:r>
      <w:r>
        <w:rPr>
          <w:i/>
        </w:rPr>
        <w:t xml:space="preserve">sans et avec injection de PDC, </w:t>
      </w:r>
      <w:r>
        <w:rPr/>
        <w:t xml:space="preserve">thoraco-abdomino-pelvien +++, </w:t>
      </w:r>
      <w:r>
        <w:rPr/>
        <w:t>coloscanner</w:t>
      </w:r>
      <w:r>
        <w:rPr/>
        <w:t xml:space="preserve"> (si coloscopie incomplète), radiographie pulmonaire, échographie (</w:t>
      </w:r>
      <w:r>
        <w:rPr>
          <w:i/>
        </w:rPr>
        <w:t>métastases abdominales)</w:t>
      </w:r>
    </w:p>
    <w:p>
      <w:pPr>
        <w:ind w:left="3600"/>
        <w:numPr>
          <w:ilvl w:val="2"/>
          <w:numId w:val="22"/>
        </w:numPr>
      </w:pPr>
      <w:r>
        <w:rPr>
          <w:b/>
        </w:rPr>
        <w:t>Biologie (</w:t>
      </w:r>
      <w:r>
        <w:rPr/>
        <w:t xml:space="preserve">bilan hépatique, </w:t>
      </w:r>
      <w:r>
        <w:rPr/>
        <w:t>pré-opératoire</w:t>
      </w:r>
      <w:r>
        <w:rPr/>
        <w:t>)</w:t>
      </w:r>
    </w:p>
    <w:p>
      <w:pPr>
        <w:ind w:left="2880"/>
        <w:numPr>
          <w:ilvl w:val="1"/>
          <w:numId w:val="22"/>
        </w:numPr>
      </w:pPr>
      <w:r>
        <w:rPr>
          <w:b/>
        </w:rPr>
        <w:t>Stade TNM</w:t>
      </w:r>
    </w:p>
    <w:p>
      <w:pPr>
        <w:ind w:left="3600"/>
        <w:numPr>
          <w:ilvl w:val="2"/>
          <w:numId w:val="22"/>
        </w:numPr>
      </w:pPr>
      <w:r>
        <w:rPr/>
        <w:t xml:space="preserve">Stade 0 : </w:t>
      </w:r>
      <w:r>
        <w:rPr/>
        <w:t>Tis</w:t>
      </w:r>
    </w:p>
    <w:p>
      <w:pPr>
        <w:ind w:left="3600"/>
        <w:numPr>
          <w:ilvl w:val="2"/>
          <w:numId w:val="22"/>
        </w:numPr>
      </w:pPr>
      <w:r>
        <w:rPr/>
        <w:t>Stade I : T1-T2/N0/M0</w:t>
      </w:r>
    </w:p>
    <w:p>
      <w:pPr>
        <w:ind w:left="3600"/>
        <w:numPr>
          <w:ilvl w:val="2"/>
          <w:numId w:val="22"/>
        </w:numPr>
      </w:pPr>
      <w:r>
        <w:rPr/>
        <w:t>Stade IIA : T3/N0/M0</w:t>
      </w:r>
    </w:p>
    <w:p>
      <w:pPr>
        <w:ind w:left="3600"/>
        <w:numPr>
          <w:ilvl w:val="2"/>
          <w:numId w:val="22"/>
        </w:numPr>
      </w:pPr>
      <w:r>
        <w:rPr/>
        <w:t>Stade IIB : T4/N0/M0</w:t>
      </w:r>
    </w:p>
    <w:p>
      <w:pPr>
        <w:ind w:left="3600"/>
        <w:numPr>
          <w:ilvl w:val="2"/>
          <w:numId w:val="22"/>
        </w:numPr>
      </w:pPr>
      <w:r>
        <w:rPr/>
        <w:t>Stade IIIA : T1-T2/N1/M0</w:t>
      </w:r>
    </w:p>
    <w:p>
      <w:pPr>
        <w:ind w:left="3600"/>
        <w:numPr>
          <w:ilvl w:val="2"/>
          <w:numId w:val="22"/>
        </w:numPr>
      </w:pPr>
      <w:r>
        <w:rPr/>
        <w:t>Stade IIIB : T3-T4/N1/M0</w:t>
      </w:r>
    </w:p>
    <w:p>
      <w:pPr>
        <w:ind w:left="3600"/>
        <w:numPr>
          <w:ilvl w:val="2"/>
          <w:numId w:val="22"/>
        </w:numPr>
      </w:pPr>
      <w:r>
        <w:rPr/>
        <w:t>Stade IIIC : tout T/N2/M0</w:t>
      </w:r>
    </w:p>
    <w:p>
      <w:pPr>
        <w:ind w:left="3600"/>
        <w:numPr>
          <w:ilvl w:val="2"/>
          <w:numId w:val="22"/>
        </w:numPr>
      </w:pPr>
      <w:r>
        <w:rPr/>
        <w:t>Stade IV : tout T/ Tout N/ M1</w:t>
      </w:r>
    </w:p>
    <w:p>
      <w:pPr>
        <w:pStyle w:val="Heading4"/>
      </w:pPr>
      <w:r>
        <w:rPr/>
        <w:t>FORMES CLINIQUES</w:t>
      </w:r>
    </w:p>
    <w:p>
      <w:pPr>
        <w:pStyle w:val="Heading5"/>
        <w:numPr>
          <w:ilvl w:val="0"/>
          <w:numId w:val="74"/>
        </w:numPr>
      </w:pPr>
      <w:r>
        <w:rPr/>
        <w:t>Formes topographiques</w:t>
      </w:r>
    </w:p>
    <w:p>
      <w:pPr>
        <w:numPr>
          <w:ilvl w:val="1"/>
          <w:numId w:val="23"/>
        </w:numPr>
      </w:pPr>
      <w:r>
        <w:rPr/>
        <w:t xml:space="preserve">Cancer du </w:t>
      </w:r>
      <w:r>
        <w:rPr/>
        <w:t>colon</w:t>
      </w:r>
      <w:r>
        <w:rPr/>
        <w:t xml:space="preserve"> ascendant (douleur et tumeur palpable à droite)</w:t>
      </w:r>
    </w:p>
    <w:p>
      <w:pPr>
        <w:numPr>
          <w:ilvl w:val="1"/>
          <w:numId w:val="23"/>
        </w:numPr>
      </w:pPr>
      <w:r>
        <w:rPr/>
        <w:t xml:space="preserve">Cancer du </w:t>
      </w:r>
      <w:r>
        <w:rPr/>
        <w:t>caecum</w:t>
      </w:r>
      <w:r>
        <w:rPr/>
        <w:t xml:space="preserve"> (longtemps latent)</w:t>
      </w:r>
    </w:p>
    <w:p>
      <w:pPr>
        <w:numPr>
          <w:ilvl w:val="1"/>
          <w:numId w:val="23"/>
        </w:numPr>
      </w:pPr>
      <w:r>
        <w:rPr/>
        <w:t>Cancer de l’appendice</w:t>
      </w:r>
    </w:p>
    <w:p>
      <w:pPr>
        <w:numPr>
          <w:ilvl w:val="1"/>
          <w:numId w:val="23"/>
        </w:numPr>
      </w:pPr>
      <w:r>
        <w:rPr/>
        <w:t>Cancer de l’angle droit</w:t>
      </w:r>
    </w:p>
    <w:p>
      <w:pPr>
        <w:numPr>
          <w:ilvl w:val="1"/>
          <w:numId w:val="23"/>
        </w:numPr>
      </w:pPr>
      <w:r>
        <w:rPr/>
        <w:t>Cancer de l’angle gauche</w:t>
      </w:r>
    </w:p>
    <w:p>
      <w:pPr>
        <w:numPr>
          <w:ilvl w:val="1"/>
          <w:numId w:val="23"/>
        </w:numPr>
      </w:pPr>
      <w:r>
        <w:rPr/>
        <w:t xml:space="preserve">Cancer du </w:t>
      </w:r>
      <w:r>
        <w:rPr/>
        <w:t>colon</w:t>
      </w:r>
      <w:r>
        <w:rPr/>
        <w:t xml:space="preserve"> descendant</w:t>
      </w:r>
    </w:p>
    <w:p>
      <w:pPr>
        <w:pStyle w:val="Heading5"/>
        <w:numPr>
          <w:ilvl w:val="0"/>
          <w:numId w:val="74"/>
        </w:numPr>
      </w:pPr>
      <w:r>
        <w:rPr/>
        <w:t>Formes compliquées</w:t>
      </w:r>
    </w:p>
    <w:p>
      <w:pPr>
        <w:numPr>
          <w:ilvl w:val="1"/>
          <w:numId w:val="23"/>
        </w:numPr>
      </w:pPr>
      <w:r>
        <w:rPr/>
        <w:t xml:space="preserve">Occlusion </w:t>
      </w:r>
    </w:p>
    <w:p>
      <w:pPr>
        <w:numPr>
          <w:ilvl w:val="1"/>
          <w:numId w:val="23"/>
        </w:numPr>
      </w:pPr>
      <w:r>
        <w:rPr/>
        <w:t>Infection</w:t>
      </w:r>
    </w:p>
    <w:p>
      <w:pPr>
        <w:numPr>
          <w:ilvl w:val="1"/>
          <w:numId w:val="23"/>
        </w:numPr>
      </w:pPr>
      <w:r>
        <w:rPr/>
        <w:t>Perforation</w:t>
      </w:r>
    </w:p>
    <w:p>
      <w:pPr>
        <w:numPr>
          <w:ilvl w:val="1"/>
          <w:numId w:val="23"/>
        </w:numPr>
      </w:pPr>
      <w:r>
        <w:rPr/>
        <w:t>Fistule (</w:t>
      </w:r>
      <w:r>
        <w:rPr>
          <w:i/>
        </w:rPr>
        <w:t xml:space="preserve">le plus souvent </w:t>
      </w:r>
      <w:r>
        <w:rPr>
          <w:i/>
        </w:rPr>
        <w:t>sigmoïdo</w:t>
      </w:r>
      <w:r>
        <w:rPr>
          <w:i/>
        </w:rPr>
        <w:t xml:space="preserve">-vésical: </w:t>
      </w:r>
      <w:r>
        <w:rPr>
          <w:i/>
        </w:rPr>
        <w:t>fécalurie</w:t>
      </w:r>
      <w:r>
        <w:rPr>
          <w:i/>
        </w:rPr>
        <w:t xml:space="preserve"> et infections urinaires récidivantes, fistule colo-utérin chez la femme)</w:t>
      </w:r>
    </w:p>
    <w:p>
      <w:pPr>
        <w:numPr>
          <w:ilvl w:val="1"/>
          <w:numId w:val="23"/>
        </w:numPr>
      </w:pPr>
      <w:r>
        <w:rPr/>
        <w:t>Hémorragie (</w:t>
      </w:r>
      <w:r>
        <w:rPr>
          <w:i/>
        </w:rPr>
        <w:t>basse)</w:t>
      </w:r>
    </w:p>
    <w:p>
      <w:pPr>
        <w:numPr>
          <w:ilvl w:val="1"/>
          <w:numId w:val="23"/>
        </w:numPr>
      </w:pPr>
      <w:r>
        <w:rPr/>
        <w:t>Métastases</w:t>
      </w:r>
    </w:p>
    <w:p>
      <w:pPr>
        <w:ind w:left="360"/>
      </w:pPr>
    </w:p>
    <w:p>
      <w:pPr>
        <w:pStyle w:val="Heading3"/>
      </w:pPr>
      <w:r>
        <w:rPr/>
        <w:t>DIAGNOSTIC ETIOLOGIQUE</w:t>
      </w:r>
    </w:p>
    <w:p>
      <w:pPr>
        <w:numPr>
          <w:ilvl w:val="0"/>
          <w:numId w:val="25"/>
        </w:numPr>
      </w:pPr>
      <w:r>
        <w:rPr>
          <w:b/>
        </w:rPr>
        <w:t>Facteurs hygiéno-diététiques :</w:t>
      </w:r>
    </w:p>
    <w:p>
      <w:pPr>
        <w:numPr>
          <w:ilvl w:val="1"/>
          <w:numId w:val="25"/>
        </w:numPr>
      </w:pPr>
      <w:r>
        <w:rPr/>
        <w:t>Facteurs protecteurs alimentaires : légumes +++, fibres alimentaires</w:t>
      </w:r>
    </w:p>
    <w:p>
      <w:pPr>
        <w:numPr>
          <w:ilvl w:val="1"/>
          <w:numId w:val="25"/>
        </w:numPr>
      </w:pPr>
      <w:r>
        <w:rPr/>
        <w:t>Facteurs protecteurs : activités physiques régulières (</w:t>
      </w:r>
      <w:r>
        <w:rPr>
          <w:i/>
        </w:rPr>
        <w:t xml:space="preserve">accélère le péristaltisme), </w:t>
      </w:r>
      <w:r>
        <w:rPr/>
        <w:t>Aspirine et AINS sur les polypes, traitement hormonal substitutif pendant plus de 10 ans</w:t>
      </w:r>
    </w:p>
    <w:p>
      <w:pPr>
        <w:numPr>
          <w:ilvl w:val="1"/>
          <w:numId w:val="25"/>
        </w:numPr>
      </w:pPr>
      <w:r>
        <w:rPr/>
        <w:t>Facteurs de risque néoplasique :</w:t>
      </w:r>
    </w:p>
    <w:p>
      <w:pPr>
        <w:numPr>
          <w:ilvl w:val="2"/>
          <w:numId w:val="25"/>
        </w:numPr>
      </w:pPr>
      <w:r>
        <w:rPr/>
        <w:t xml:space="preserve">Excès </w:t>
      </w:r>
      <w:r>
        <w:rPr/>
        <w:t>caloriqe</w:t>
      </w:r>
      <w:r>
        <w:rPr/>
        <w:t xml:space="preserve"> (protéine de viande rouge, graisses saturées), obésité, sédentarité</w:t>
      </w:r>
    </w:p>
    <w:p>
      <w:pPr>
        <w:numPr>
          <w:ilvl w:val="2"/>
          <w:numId w:val="25"/>
        </w:numPr>
      </w:pPr>
      <w:r>
        <w:rPr/>
        <w:t>Tabac et alcool</w:t>
      </w:r>
    </w:p>
    <w:p>
      <w:pPr>
        <w:numPr>
          <w:ilvl w:val="2"/>
          <w:numId w:val="25"/>
        </w:numPr>
      </w:pPr>
      <w:r>
        <w:rPr/>
        <w:t>Amines aromatiques</w:t>
      </w:r>
    </w:p>
    <w:p>
      <w:pPr>
        <w:numPr>
          <w:ilvl w:val="0"/>
          <w:numId w:val="25"/>
        </w:numPr>
      </w:pPr>
      <w:r>
        <w:rPr>
          <w:b/>
        </w:rPr>
        <w:t>Hérédité ou Facteurs génétiques</w:t>
      </w:r>
    </w:p>
    <w:p>
      <w:pPr>
        <w:numPr>
          <w:ilvl w:val="1"/>
          <w:numId w:val="25"/>
        </w:numPr>
      </w:pPr>
      <w:r>
        <w:rPr/>
        <w:t>HNPCC (</w:t>
      </w:r>
      <w:r>
        <w:rPr/>
        <w:t>hereditary</w:t>
      </w:r>
      <w:r>
        <w:rPr/>
        <w:t xml:space="preserve"> non </w:t>
      </w:r>
      <w:r>
        <w:rPr/>
        <w:t>polyposis</w:t>
      </w:r>
      <w:r>
        <w:rPr/>
        <w:t xml:space="preserve"> colorectal cancer)</w:t>
      </w:r>
    </w:p>
    <w:p>
      <w:pPr>
        <w:numPr>
          <w:ilvl w:val="1"/>
          <w:numId w:val="25"/>
        </w:numPr>
      </w:pPr>
      <w:r>
        <w:rPr/>
        <w:t>Polypose adénomateuse familiale (PAF)</w:t>
      </w:r>
    </w:p>
    <w:p>
      <w:pPr>
        <w:numPr>
          <w:ilvl w:val="1"/>
          <w:numId w:val="25"/>
        </w:numPr>
      </w:pPr>
      <w:r>
        <w:rPr/>
        <w:t>Maladies inflammatoires (</w:t>
      </w:r>
      <w:r>
        <w:rPr/>
        <w:t>Crohn</w:t>
      </w:r>
      <w:r>
        <w:rPr/>
        <w:t>, RCH)</w:t>
      </w:r>
    </w:p>
    <w:p>
      <w:pPr>
        <w:numPr>
          <w:ilvl w:val="1"/>
          <w:numId w:val="25"/>
        </w:numPr>
      </w:pPr>
      <w:r>
        <w:rPr/>
        <w:t>Polype adénomateux tubuleux et villeux</w:t>
      </w:r>
    </w:p>
    <w:p>
      <w:pPr>
        <w:numPr>
          <w:ilvl w:val="1"/>
          <w:numId w:val="25"/>
        </w:numPr>
      </w:pPr>
      <w:r>
        <w:drawing>
          <wp:inline xmlns:a="http://schemas.openxmlformats.org/drawingml/2006/main" xmlns:pic="http://schemas.openxmlformats.org/drawingml/2006/picture">
            <wp:extent cx="15748000" cy="1178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5"/>
        </w:numPr>
      </w:pPr>
      <w:r>
        <w:rPr>
          <w:b/>
        </w:rPr>
        <w:t xml:space="preserve">Groupes à risque : 03 </w:t>
      </w:r>
      <w:r>
        <w:rPr>
          <w:b/>
        </w:rPr>
        <w:t>Goupes</w:t>
      </w:r>
      <w:r>
        <w:rPr>
          <w:b/>
        </w:rPr>
        <w:t xml:space="preserve"> à risque :</w:t>
      </w:r>
    </w:p>
    <w:p>
      <w:pPr>
        <w:numPr>
          <w:ilvl w:val="1"/>
          <w:numId w:val="25"/>
        </w:numPr>
      </w:pPr>
      <w:r>
        <w:rPr>
          <w:b/>
        </w:rPr>
        <w:t>Risque moyen :</w:t>
      </w:r>
    </w:p>
    <w:p>
      <w:pPr>
        <w:numPr>
          <w:ilvl w:val="2"/>
          <w:numId w:val="25"/>
        </w:numPr>
      </w:pPr>
      <w:r>
        <w:rPr/>
        <w:t>Patients 45 - 50 ans</w:t>
      </w:r>
    </w:p>
    <w:p>
      <w:pPr>
        <w:numPr>
          <w:ilvl w:val="1"/>
          <w:numId w:val="25"/>
        </w:numPr>
      </w:pPr>
      <w:r>
        <w:rPr>
          <w:b/>
        </w:rPr>
        <w:t>Risque élevé</w:t>
      </w:r>
    </w:p>
    <w:p>
      <w:pPr>
        <w:numPr>
          <w:ilvl w:val="2"/>
          <w:numId w:val="25"/>
        </w:numPr>
      </w:pPr>
      <w:r>
        <w:rPr/>
        <w:t>ATCD d’adénome ou néoplasique</w:t>
      </w:r>
    </w:p>
    <w:p>
      <w:pPr>
        <w:numPr>
          <w:ilvl w:val="2"/>
          <w:numId w:val="25"/>
        </w:numPr>
      </w:pPr>
      <w:r>
        <w:rPr/>
        <w:t>ATCD familiaux de cancer sporadique</w:t>
      </w:r>
    </w:p>
    <w:p>
      <w:pPr>
        <w:numPr>
          <w:ilvl w:val="2"/>
          <w:numId w:val="25"/>
        </w:numPr>
      </w:pPr>
      <w:r>
        <w:rPr/>
        <w:t>MICI (</w:t>
      </w:r>
      <w:r>
        <w:rPr/>
        <w:t>Crohn</w:t>
      </w:r>
      <w:r>
        <w:rPr/>
        <w:t>, RCH)</w:t>
      </w:r>
    </w:p>
    <w:p>
      <w:pPr>
        <w:numPr>
          <w:ilvl w:val="1"/>
          <w:numId w:val="25"/>
        </w:numPr>
      </w:pPr>
      <w:r>
        <w:rPr>
          <w:b/>
        </w:rPr>
        <w:t>Risque très élevé : PAF(</w:t>
      </w:r>
      <w:r>
        <w:rPr>
          <w:b/>
          <w:i/>
        </w:rPr>
        <w:t>Maladie de Lynch)</w:t>
      </w:r>
      <w:r>
        <w:rPr>
          <w:b/>
        </w:rPr>
        <w:t xml:space="preserve"> et HNPCC</w:t>
      </w:r>
    </w:p>
    <w:p>
      <w:pPr>
        <w:ind w:left="360"/>
      </w:pPr>
    </w:p>
    <w:p>
      <w:pPr>
        <w:pStyle w:val="Heading3"/>
      </w:pPr>
      <w:r>
        <w:rPr/>
        <w:t>DIAGNOSTIC DIFFERENTIEL</w:t>
      </w:r>
    </w:p>
    <w:p>
      <w:pPr>
        <w:numPr>
          <w:ilvl w:val="0"/>
          <w:numId w:val="26"/>
        </w:numPr>
      </w:pPr>
      <w:r>
        <w:rPr/>
        <w:t xml:space="preserve">Maladie de </w:t>
      </w:r>
      <w:r>
        <w:rPr/>
        <w:t>Crohn</w:t>
      </w:r>
    </w:p>
    <w:p>
      <w:pPr>
        <w:numPr>
          <w:ilvl w:val="0"/>
          <w:numId w:val="26"/>
        </w:numPr>
      </w:pPr>
      <w:r>
        <w:rPr/>
        <w:t>Amibiase intestinale</w:t>
      </w:r>
    </w:p>
    <w:p>
      <w:pPr>
        <w:numPr>
          <w:ilvl w:val="0"/>
          <w:numId w:val="26"/>
        </w:numPr>
      </w:pPr>
      <w:r>
        <w:rPr/>
        <w:t>Appendicite pseudo-tumorale</w:t>
      </w:r>
    </w:p>
    <w:p>
      <w:pPr>
        <w:numPr>
          <w:ilvl w:val="0"/>
          <w:numId w:val="26"/>
        </w:numPr>
      </w:pPr>
      <w:r>
        <w:rPr/>
        <w:t>Tuberculose intestinale</w:t>
      </w:r>
    </w:p>
    <w:p>
      <w:pPr>
        <w:numPr>
          <w:ilvl w:val="0"/>
          <w:numId w:val="26"/>
        </w:numPr>
      </w:pPr>
      <w:r>
        <w:rPr/>
        <w:t>Sigmoïdite diverticulaire</w:t>
      </w:r>
    </w:p>
    <w:p>
      <w:pPr>
        <w:numPr>
          <w:ilvl w:val="0"/>
          <w:numId w:val="26"/>
        </w:numPr>
      </w:pPr>
      <w:r>
        <w:rPr/>
        <w:t xml:space="preserve">Tumeurs bénignes (polypes+++ -&gt; </w:t>
      </w:r>
      <w:r>
        <w:rPr>
          <w:i/>
        </w:rPr>
        <w:t>examen anapath (coloscopie + biopsie) pour faire la différence avec un cancer)</w:t>
      </w:r>
    </w:p>
    <w:p>
      <w:pPr>
        <w:ind w:left="720"/>
      </w:pPr>
    </w:p>
    <w:p>
      <w:pPr>
        <w:pStyle w:val="Heading2"/>
      </w:pPr>
      <w:r>
        <w:rPr/>
        <w:t>TRAITEMENT</w:t>
      </w:r>
    </w:p>
    <w:p>
      <w:pPr/>
      <w:r>
        <w:rPr/>
        <w:t>Réunion de Concertation Pluridisciplinaire (RCP)</w:t>
      </w:r>
    </w:p>
    <w:p>
      <w:pPr>
        <w:numPr>
          <w:ilvl w:val="0"/>
          <w:numId w:val="27"/>
        </w:numPr>
      </w:pPr>
      <w:r>
        <w:rPr>
          <w:b/>
        </w:rPr>
        <w:t>Buts</w:t>
      </w:r>
    </w:p>
    <w:p>
      <w:pPr>
        <w:numPr>
          <w:ilvl w:val="3"/>
          <w:numId w:val="27"/>
        </w:numPr>
      </w:pPr>
      <w:r>
        <w:rPr/>
        <w:t>Soulager le patient</w:t>
      </w:r>
    </w:p>
    <w:p>
      <w:pPr>
        <w:numPr>
          <w:ilvl w:val="3"/>
          <w:numId w:val="27"/>
        </w:numPr>
      </w:pPr>
      <w:r>
        <w:rPr/>
        <w:t>Enlever la tumeur</w:t>
      </w:r>
    </w:p>
    <w:p>
      <w:pPr>
        <w:numPr>
          <w:ilvl w:val="3"/>
          <w:numId w:val="27"/>
        </w:numPr>
      </w:pPr>
      <w:r>
        <w:rPr/>
        <w:t xml:space="preserve">Prolonger la survie </w:t>
      </w:r>
    </w:p>
    <w:p>
      <w:pPr>
        <w:numPr>
          <w:ilvl w:val="0"/>
          <w:numId w:val="27"/>
        </w:numPr>
      </w:pPr>
      <w:r>
        <w:rPr>
          <w:b/>
        </w:rPr>
        <w:t>Moyens</w:t>
      </w:r>
    </w:p>
    <w:p>
      <w:pPr>
        <w:numPr>
          <w:ilvl w:val="1"/>
          <w:numId w:val="27"/>
        </w:numPr>
      </w:pPr>
      <w:r>
        <w:rPr>
          <w:b/>
        </w:rPr>
        <w:t>Chirurgicaux</w:t>
      </w:r>
    </w:p>
    <w:p>
      <w:pPr>
        <w:numPr>
          <w:ilvl w:val="2"/>
          <w:numId w:val="27"/>
        </w:numPr>
      </w:pPr>
      <w:r>
        <w:rPr>
          <w:b/>
        </w:rPr>
        <w:t>Curatifs</w:t>
      </w:r>
    </w:p>
    <w:p>
      <w:pPr>
        <w:numPr>
          <w:ilvl w:val="3"/>
          <w:numId w:val="27"/>
        </w:numPr>
      </w:pPr>
      <w:r>
        <w:rPr>
          <w:b/>
        </w:rPr>
        <w:t>Principes :</w:t>
      </w:r>
    </w:p>
    <w:p>
      <w:pPr>
        <w:numPr>
          <w:ilvl w:val="4"/>
          <w:numId w:val="27"/>
        </w:numPr>
      </w:pPr>
      <w:r>
        <w:rPr/>
        <w:t>Exploration complète de la cavité abdominale</w:t>
      </w:r>
    </w:p>
    <w:p>
      <w:pPr>
        <w:numPr>
          <w:ilvl w:val="4"/>
          <w:numId w:val="27"/>
        </w:numPr>
      </w:pPr>
      <w:r>
        <w:rPr/>
        <w:t>Ligature en premier des vaisseaux à leur origine</w:t>
      </w:r>
    </w:p>
    <w:p>
      <w:pPr>
        <w:numPr>
          <w:ilvl w:val="4"/>
          <w:numId w:val="27"/>
        </w:numPr>
      </w:pPr>
      <w:r>
        <w:rPr/>
        <w:t>Exérèse en monobloc (</w:t>
      </w:r>
      <w:r>
        <w:rPr>
          <w:i/>
        </w:rPr>
        <w:t>enlever la totalité)</w:t>
      </w:r>
    </w:p>
    <w:p>
      <w:pPr>
        <w:numPr>
          <w:ilvl w:val="4"/>
          <w:numId w:val="27"/>
        </w:numPr>
      </w:pPr>
      <w:r>
        <w:rPr/>
        <w:t>Respect des marges de résection R0 (</w:t>
      </w:r>
      <w:r>
        <w:rPr>
          <w:i/>
        </w:rPr>
        <w:t xml:space="preserve">où on est sûr qu’on ne passe pas dans la tumeur. R1 (on a pensé qu’on est à distance de la tumeur, mais au microscope : la résection passe par la tumeur). R2 : Macroscopiquement, la résection passe par la lésion tumorale) </w:t>
      </w:r>
      <w:r>
        <w:rPr/>
        <w:t>et plus de 5 cm</w:t>
      </w:r>
    </w:p>
    <w:p>
      <w:pPr>
        <w:numPr>
          <w:ilvl w:val="4"/>
          <w:numId w:val="27"/>
        </w:numPr>
      </w:pPr>
      <w:r>
        <w:rPr/>
        <w:t>Intervention de Hartmann (résection + colostomie)</w:t>
      </w:r>
    </w:p>
    <w:p>
      <w:pPr/>
      <w:r>
        <w:drawing>
          <wp:inline xmlns:a="http://schemas.openxmlformats.org/drawingml/2006/main" xmlns:pic="http://schemas.openxmlformats.org/drawingml/2006/picture">
            <wp:extent cx="12661900" cy="11798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61900" cy="117983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2534900" cy="11785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349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numPr>
          <w:ilvl w:val="2"/>
          <w:numId w:val="27"/>
        </w:numPr>
      </w:pPr>
      <w:r>
        <w:rPr>
          <w:b/>
        </w:rPr>
        <w:t>Palliatifs</w:t>
      </w:r>
    </w:p>
    <w:p>
      <w:pPr>
        <w:numPr>
          <w:ilvl w:val="3"/>
          <w:numId w:val="27"/>
        </w:numPr>
      </w:pPr>
      <w:r>
        <w:rPr/>
        <w:t xml:space="preserve">Colostomie : </w:t>
      </w:r>
      <w:r>
        <w:rPr>
          <w:i/>
        </w:rPr>
        <w:t>devant un cancer sténosant avec tableau d’occlusion : aboucher le colon en amont de l’obstacle</w:t>
      </w:r>
    </w:p>
    <w:p>
      <w:pPr>
        <w:numPr>
          <w:ilvl w:val="3"/>
          <w:numId w:val="27"/>
        </w:numPr>
      </w:pPr>
      <w:r>
        <w:rPr/>
        <w:t xml:space="preserve">Dérivation interne : ex : </w:t>
      </w:r>
      <w:r>
        <w:rPr>
          <w:i/>
        </w:rPr>
        <w:t>Kc</w:t>
      </w:r>
      <w:r>
        <w:rPr>
          <w:i/>
        </w:rPr>
        <w:t xml:space="preserve"> colon droit : -&gt;anastomose iléo-colique gauche</w:t>
      </w:r>
    </w:p>
    <w:p>
      <w:pPr>
        <w:numPr>
          <w:ilvl w:val="2"/>
          <w:numId w:val="27"/>
        </w:numPr>
      </w:pPr>
      <w:r>
        <w:rPr>
          <w:b/>
        </w:rPr>
        <w:t>Instrumentaux</w:t>
      </w:r>
    </w:p>
    <w:p>
      <w:pPr>
        <w:numPr>
          <w:ilvl w:val="3"/>
          <w:numId w:val="27"/>
        </w:numPr>
      </w:pPr>
      <w:r>
        <w:rPr>
          <w:b/>
        </w:rPr>
        <w:t>Résection endoscopique curative (</w:t>
      </w:r>
      <w:r>
        <w:rPr>
          <w:b/>
          <w:i/>
        </w:rPr>
        <w:t xml:space="preserve">tumeur superficielle : </w:t>
      </w:r>
    </w:p>
    <w:p>
      <w:pPr>
        <w:numPr>
          <w:ilvl w:val="3"/>
          <w:numId w:val="27"/>
        </w:numPr>
      </w:pPr>
      <w:r>
        <w:rPr>
          <w:b/>
        </w:rPr>
        <w:t>Pose d’une endoprothèse colique :</w:t>
      </w:r>
      <w:r>
        <w:rPr>
          <w:b/>
          <w:i/>
        </w:rPr>
        <w:t xml:space="preserve"> </w:t>
      </w:r>
      <w:r>
        <w:rPr/>
        <w:t>palliative ou traitement d’attente</w:t>
      </w:r>
    </w:p>
    <w:p>
      <w:pPr>
        <w:numPr>
          <w:ilvl w:val="1"/>
          <w:numId w:val="27"/>
        </w:numPr>
      </w:pPr>
      <w:r>
        <w:rPr>
          <w:b/>
        </w:rPr>
        <w:t>Médicaux :</w:t>
      </w:r>
    </w:p>
    <w:p>
      <w:pPr>
        <w:numPr>
          <w:ilvl w:val="3"/>
          <w:numId w:val="27"/>
        </w:numPr>
      </w:pPr>
      <w:r>
        <w:rPr>
          <w:b/>
        </w:rPr>
        <w:t>Réanimation (</w:t>
      </w:r>
      <w:r>
        <w:rPr/>
        <w:t>antalgique, anticoagulant, alimentation, antibiotique)</w:t>
      </w:r>
    </w:p>
    <w:p>
      <w:pPr>
        <w:numPr>
          <w:ilvl w:val="3"/>
          <w:numId w:val="27"/>
        </w:numPr>
      </w:pPr>
      <w:r>
        <w:rPr>
          <w:b/>
        </w:rPr>
        <w:t>Chimiothérapie (</w:t>
      </w:r>
      <w:r>
        <w:rPr/>
        <w:t xml:space="preserve">5-FU </w:t>
      </w:r>
      <w:r>
        <w:rPr>
          <w:i/>
        </w:rPr>
        <w:t>(</w:t>
      </w:r>
      <w:r>
        <w:rPr>
          <w:i/>
        </w:rPr>
        <w:t>fluorouracyle</w:t>
      </w:r>
      <w:r>
        <w:rPr>
          <w:i/>
        </w:rPr>
        <w:t xml:space="preserve">) + </w:t>
      </w:r>
      <w:r>
        <w:rPr/>
        <w:t>acide folinique pendant 6 semaine ou autres)</w:t>
      </w:r>
    </w:p>
    <w:p>
      <w:pPr>
        <w:numPr>
          <w:ilvl w:val="1"/>
          <w:numId w:val="27"/>
        </w:numPr>
      </w:pPr>
      <w:r>
        <w:rPr>
          <w:b/>
        </w:rPr>
        <w:t>Traitement préventif : dépistage</w:t>
      </w:r>
    </w:p>
    <w:p>
      <w:pPr>
        <w:numPr>
          <w:ilvl w:val="3"/>
          <w:numId w:val="27"/>
        </w:numPr>
      </w:pPr>
      <w:r>
        <w:rPr>
          <w:b/>
        </w:rPr>
        <w:t xml:space="preserve">Risque moyen (âge &gt; 50 ans) : </w:t>
      </w:r>
      <w:r>
        <w:rPr/>
        <w:t xml:space="preserve">recherche de sang dans les selles </w:t>
      </w:r>
      <w:r>
        <w:rPr/>
        <w:t>(</w:t>
      </w:r>
      <w:r>
        <w:rPr/>
        <w:t>Hémoccult</w:t>
      </w:r>
      <w:r>
        <w:rPr/>
        <w:t>*)</w:t>
      </w:r>
      <w:r>
        <w:rPr/>
      </w:r>
      <w:r>
        <w:rPr/>
        <w:t xml:space="preserve"> tous les 2 ans, si positive -&gt; coloscopie </w:t>
      </w:r>
    </w:p>
    <w:p>
      <w:pPr>
        <w:numPr>
          <w:ilvl w:val="3"/>
          <w:numId w:val="27"/>
        </w:numPr>
      </w:pPr>
      <w:r>
        <w:rPr>
          <w:b/>
        </w:rPr>
        <w:t xml:space="preserve">Risque élevé ou très élevé : </w:t>
      </w:r>
    </w:p>
    <w:p>
      <w:pPr>
        <w:numPr>
          <w:ilvl w:val="4"/>
          <w:numId w:val="27"/>
        </w:numPr>
      </w:pPr>
      <w:r>
        <w:rPr/>
        <w:t>Coloscopie régulière(</w:t>
      </w:r>
      <w:r>
        <w:rPr>
          <w:i/>
        </w:rPr>
        <w:t xml:space="preserve">ex : tous les 2 ans) </w:t>
      </w:r>
      <w:r>
        <w:rPr/>
        <w:t>et résection des polypes</w:t>
      </w:r>
    </w:p>
    <w:p>
      <w:pPr>
        <w:numPr>
          <w:ilvl w:val="0"/>
          <w:numId w:val="27"/>
        </w:numPr>
      </w:pPr>
      <w:r>
        <w:rPr>
          <w:b/>
        </w:rPr>
        <w:t>Indications :</w:t>
      </w:r>
    </w:p>
    <w:p>
      <w:pPr>
        <w:numPr>
          <w:ilvl w:val="1"/>
          <w:numId w:val="27"/>
        </w:numPr>
      </w:pPr>
      <w:r>
        <w:rPr>
          <w:b/>
        </w:rPr>
        <w:t>Tumeurs résécables et patients opérables :</w:t>
      </w:r>
    </w:p>
    <w:p>
      <w:pPr>
        <w:numPr>
          <w:ilvl w:val="3"/>
          <w:numId w:val="27"/>
        </w:numPr>
      </w:pPr>
      <w:r>
        <w:rPr/>
        <w:t>Chirurgie curative + réanimation</w:t>
      </w:r>
    </w:p>
    <w:p>
      <w:pPr>
        <w:numPr>
          <w:ilvl w:val="3"/>
          <w:numId w:val="27"/>
        </w:numPr>
      </w:pPr>
      <w:r>
        <w:rPr/>
        <w:t>Chimiothérapie adjuvante si N+ ou résection R1 ou R2</w:t>
      </w:r>
    </w:p>
    <w:p>
      <w:pPr>
        <w:numPr>
          <w:ilvl w:val="1"/>
          <w:numId w:val="27"/>
        </w:numPr>
      </w:pPr>
      <w:r>
        <w:rPr>
          <w:b/>
        </w:rPr>
        <w:t>Tumeurs non résécables</w:t>
      </w:r>
    </w:p>
    <w:p>
      <w:pPr>
        <w:numPr>
          <w:ilvl w:val="3"/>
          <w:numId w:val="27"/>
        </w:numPr>
      </w:pPr>
      <w:r>
        <w:rPr/>
        <w:t>Chirurgie palliative si patient opérable ou symptomatique</w:t>
      </w:r>
    </w:p>
    <w:p>
      <w:pPr>
        <w:numPr>
          <w:ilvl w:val="3"/>
          <w:numId w:val="27"/>
        </w:numPr>
      </w:pPr>
      <w:r>
        <w:rPr/>
        <w:t>Chimiothérapie si patient non opérable</w:t>
      </w:r>
    </w:p>
    <w:p>
      <w:pPr>
        <w:numPr>
          <w:ilvl w:val="1"/>
          <w:numId w:val="27"/>
        </w:numPr>
      </w:pPr>
      <w:r>
        <w:rPr>
          <w:b/>
        </w:rPr>
        <w:t>Cas particuliers :</w:t>
      </w:r>
    </w:p>
    <w:p>
      <w:pPr>
        <w:numPr>
          <w:ilvl w:val="3"/>
          <w:numId w:val="27"/>
        </w:numPr>
      </w:pPr>
      <w:r>
        <w:rPr/>
        <w:t xml:space="preserve">Tumeurs superficielles </w:t>
      </w:r>
      <w:r>
        <w:rPr/>
        <w:t>Tis</w:t>
      </w:r>
      <w:r>
        <w:rPr/>
        <w:t xml:space="preserve"> ou T2 : résection endoscopique (</w:t>
      </w:r>
      <w:r>
        <w:rPr>
          <w:i/>
        </w:rPr>
        <w:t>mucosectomie + envoi anapath, si marge pas saine =&gt; chirurgie)</w:t>
      </w:r>
    </w:p>
    <w:p>
      <w:pPr>
        <w:numPr>
          <w:ilvl w:val="3"/>
          <w:numId w:val="27"/>
        </w:numPr>
      </w:pPr>
      <w:r>
        <w:rPr/>
        <w:t>Cancer synchrone : (droit et gauche en même temps) : colectomie subtotale</w:t>
      </w:r>
    </w:p>
    <w:p>
      <w:pPr>
        <w:numPr>
          <w:ilvl w:val="3"/>
          <w:numId w:val="27"/>
        </w:numPr>
      </w:pPr>
      <w:r>
        <w:rPr/>
        <w:t xml:space="preserve">Cancer en occlusion : endoprothèse colique </w:t>
      </w:r>
      <w:r>
        <w:rPr>
          <w:i/>
        </w:rPr>
        <w:t>d’attente (</w:t>
      </w:r>
      <w:r>
        <w:rPr>
          <w:i/>
        </w:rPr>
        <w:t>stunt</w:t>
      </w:r>
      <w:r>
        <w:rPr>
          <w:i/>
        </w:rPr>
        <w:t xml:space="preserve"> pour améliorer l’état général du patient puis chirurgie) </w:t>
      </w:r>
      <w:r>
        <w:rPr/>
        <w:t xml:space="preserve">ou colostomie </w:t>
      </w:r>
      <w:r>
        <w:rPr>
          <w:i/>
        </w:rPr>
        <w:t xml:space="preserve">puis chirurgie </w:t>
      </w:r>
      <w:r>
        <w:rPr/>
        <w:t xml:space="preserve">ou </w:t>
      </w:r>
      <w:r>
        <w:rPr>
          <w:i/>
        </w:rPr>
        <w:t xml:space="preserve">Méthode de </w:t>
      </w:r>
      <w:r>
        <w:rPr/>
        <w:t>Hartmann (</w:t>
      </w:r>
      <w:r>
        <w:rPr>
          <w:i/>
        </w:rPr>
        <w:t>résection + colostomie sans rétablissement de continuité, ce dernier peut être effectué plus tard )</w:t>
      </w:r>
      <w:r>
        <w:rPr/>
        <w:t>ou résection + anastomose</w:t>
      </w:r>
    </w:p>
    <w:p>
      <w:pPr>
        <w:numPr>
          <w:ilvl w:val="3"/>
          <w:numId w:val="27"/>
        </w:numPr>
      </w:pPr>
      <w:r>
        <w:rPr/>
        <w:t>Cancer colique perforé</w:t>
      </w:r>
    </w:p>
    <w:p>
      <w:pPr>
        <w:numPr>
          <w:ilvl w:val="4"/>
          <w:numId w:val="27"/>
        </w:numPr>
      </w:pPr>
      <w:r>
        <w:rPr/>
        <w:t>Résection colique sans rétablissement (</w:t>
      </w:r>
      <w:r>
        <w:rPr>
          <w:i/>
        </w:rPr>
        <w:t>= avec colostomie)</w:t>
      </w:r>
    </w:p>
    <w:p>
      <w:pPr>
        <w:numPr>
          <w:ilvl w:val="4"/>
          <w:numId w:val="27"/>
        </w:numPr>
      </w:pPr>
      <w:r>
        <w:rPr>
          <w:b/>
        </w:rPr>
        <w:t xml:space="preserve">Ou colectomie subtotale sans rétablissement (en cas de perforation </w:t>
      </w:r>
      <w:r>
        <w:rPr>
          <w:b/>
        </w:rPr>
        <w:t>diastatique</w:t>
      </w:r>
      <w:r>
        <w:rPr>
          <w:b/>
        </w:rPr>
        <w:t xml:space="preserve"> (</w:t>
      </w:r>
      <w:r>
        <w:rPr>
          <w:b/>
          <w:i/>
        </w:rPr>
        <w:t>perforation due à une dilatation du colon)</w:t>
      </w:r>
    </w:p>
    <w:p>
      <w:pPr>
        <w:numPr>
          <w:ilvl w:val="3"/>
          <w:numId w:val="27"/>
        </w:numPr>
      </w:pPr>
      <w:r>
        <w:rPr/>
        <w:t>Cancers métastatiques hépatiques ou pulmonaires</w:t>
      </w:r>
    </w:p>
    <w:p>
      <w:pPr>
        <w:numPr>
          <w:ilvl w:val="4"/>
          <w:numId w:val="27"/>
        </w:numPr>
      </w:pPr>
      <w:r>
        <w:rPr/>
        <w:t xml:space="preserve">Primitive et métastase résécables : </w:t>
      </w:r>
      <w:r>
        <w:rPr/>
        <w:t>métastasectomie</w:t>
      </w:r>
      <w:r>
        <w:rPr/>
        <w:t xml:space="preserve"> en 2</w:t>
      </w:r>
      <w:r>
        <w:rPr/>
        <w:t>ème</w:t>
      </w:r>
      <w:r>
        <w:rPr/>
        <w:t xml:space="preserve"> temps après résection de la primitive</w:t>
      </w:r>
    </w:p>
    <w:p>
      <w:pPr>
        <w:numPr>
          <w:ilvl w:val="4"/>
          <w:numId w:val="27"/>
        </w:numPr>
      </w:pPr>
      <w:r>
        <w:rPr/>
        <w:t xml:space="preserve">Non résécables : chimiothérapie, </w:t>
      </w:r>
      <w:r>
        <w:rPr>
          <w:i/>
        </w:rPr>
        <w:t>en fonction de l’évolution : chirurgie plus tard</w:t>
      </w:r>
    </w:p>
    <w:p>
      <w:pPr>
        <w:numPr>
          <w:ilvl w:val="1"/>
          <w:numId w:val="27"/>
        </w:numPr>
      </w:pPr>
      <w:r>
        <w:rPr>
          <w:b/>
        </w:rPr>
        <w:t>Surveillance à vie</w:t>
      </w:r>
    </w:p>
    <w:p>
      <w:pPr>
        <w:numPr>
          <w:ilvl w:val="3"/>
          <w:numId w:val="27"/>
        </w:numPr>
      </w:pPr>
      <w:r>
        <w:rPr/>
        <w:t>Immédiate (paramètres vitaux, drain, plaie, transit, fistule anastomotique)</w:t>
      </w:r>
    </w:p>
    <w:p>
      <w:pPr>
        <w:numPr>
          <w:ilvl w:val="3"/>
          <w:numId w:val="27"/>
        </w:numPr>
      </w:pPr>
      <w:r>
        <w:rPr/>
        <w:t>À long terme</w:t>
      </w:r>
    </w:p>
    <w:p>
      <w:pPr>
        <w:numPr>
          <w:ilvl w:val="4"/>
          <w:numId w:val="27"/>
        </w:numPr>
      </w:pPr>
      <w:r>
        <w:rPr/>
        <w:t xml:space="preserve">Clinique (état général : </w:t>
      </w:r>
      <w:r>
        <w:rPr>
          <w:i/>
        </w:rPr>
        <w:t xml:space="preserve">si redevient altéré = récidive ou métastase; </w:t>
      </w:r>
      <w:r>
        <w:rPr/>
        <w:t>recherche de métastases)</w:t>
      </w:r>
    </w:p>
    <w:p>
      <w:pPr>
        <w:numPr>
          <w:ilvl w:val="4"/>
          <w:numId w:val="27"/>
        </w:numPr>
      </w:pPr>
      <w:r>
        <w:rPr/>
        <w:t>Echographie (6 mois pendant 3 ans, puis tous les ans ou Scanner)</w:t>
      </w:r>
    </w:p>
    <w:p>
      <w:pPr>
        <w:numPr>
          <w:ilvl w:val="4"/>
          <w:numId w:val="27"/>
        </w:numPr>
      </w:pPr>
      <w:r>
        <w:rPr/>
        <w:t>Coloscopie à 6 mois, 1 an, 3 ans, tous les 5 ans</w:t>
      </w:r>
    </w:p>
    <w:p>
      <w:pPr>
        <w:numPr>
          <w:ilvl w:val="4"/>
          <w:numId w:val="27"/>
        </w:numPr>
      </w:pPr>
      <w:r>
        <w:rPr/>
        <w:t>Dosage de l’ACE à 3 mois, à 6 mois, tous les ans (</w:t>
      </w:r>
      <w:r>
        <w:rPr>
          <w:i/>
        </w:rPr>
        <w:t>élévation de l’ACE = récidive)</w:t>
      </w:r>
    </w:p>
    <w:p>
      <w:pPr>
        <w:numPr>
          <w:ilvl w:val="4"/>
          <w:numId w:val="27"/>
        </w:numPr>
      </w:pPr>
      <w:r>
        <w:rPr/>
        <w:t>TEP-scan en cas de suspicion de récidive</w:t>
      </w:r>
    </w:p>
    <w:p>
      <w:pPr>
        <w:numPr>
          <w:ilvl w:val="1"/>
          <w:numId w:val="27"/>
        </w:numPr>
      </w:pPr>
      <w:r>
        <w:rPr>
          <w:b/>
        </w:rPr>
        <w:t xml:space="preserve">Résultats : </w:t>
      </w:r>
      <w:r>
        <w:rPr/>
        <w:t>dépendent du siège, type histologique, stade, opérabilité)</w:t>
      </w:r>
    </w:p>
    <w:p>
      <w:pPr>
        <w:numPr>
          <w:ilvl w:val="3"/>
          <w:numId w:val="27"/>
        </w:numPr>
      </w:pPr>
      <w:r>
        <w:rPr/>
        <w:t>Fistule anastomotique : inférieure à 5%</w:t>
      </w:r>
    </w:p>
    <w:p>
      <w:pPr>
        <w:numPr>
          <w:ilvl w:val="3"/>
          <w:numId w:val="27"/>
        </w:numPr>
      </w:pPr>
      <w:r>
        <w:rPr/>
        <w:t>Mortalité opératoire : 2 à 6%</w:t>
      </w:r>
    </w:p>
    <w:p>
      <w:pPr>
        <w:numPr>
          <w:ilvl w:val="3"/>
          <w:numId w:val="27"/>
        </w:numPr>
      </w:pPr>
      <w:r>
        <w:rPr/>
        <w:t>Survie à 5 ans : 50 - 60%</w:t>
      </w:r>
    </w:p>
    <w:p>
      <w:pPr>
        <w:numPr>
          <w:ilvl w:val="3"/>
          <w:numId w:val="27"/>
        </w:numPr>
      </w:pPr>
      <w:r>
        <w:rPr/>
        <w:t>Récidive dans 2 ans</w:t>
      </w:r>
    </w:p>
    <w:p>
      <w:pPr>
        <w:ind w:left="360"/>
      </w:pPr>
    </w:p>
    <w:p>
      <w:pPr>
        <w:pStyle w:val="Heading2"/>
      </w:pPr>
      <w:r>
        <w:rPr/>
        <w:t>CONCLUSION</w:t>
      </w:r>
    </w:p>
    <w:p>
      <w:pPr>
        <w:numPr>
          <w:ilvl w:val="0"/>
          <w:numId w:val="28"/>
        </w:numPr>
      </w:pPr>
      <w:r>
        <w:rPr/>
        <w:t xml:space="preserve">Cancer du </w:t>
      </w:r>
      <w:r>
        <w:rPr/>
        <w:t>colon</w:t>
      </w:r>
      <w:r>
        <w:rPr/>
        <w:t xml:space="preserve"> : plus fréquent, mortalité importante</w:t>
      </w:r>
    </w:p>
    <w:p>
      <w:pPr>
        <w:numPr>
          <w:ilvl w:val="0"/>
          <w:numId w:val="28"/>
        </w:numPr>
      </w:pPr>
      <w:r>
        <w:rPr/>
        <w:t>Adénocarcinome : type le plus fréquent</w:t>
      </w:r>
    </w:p>
    <w:p>
      <w:pPr>
        <w:numPr>
          <w:ilvl w:val="0"/>
          <w:numId w:val="28"/>
        </w:numPr>
      </w:pPr>
      <w:r>
        <w:rPr/>
        <w:t xml:space="preserve">Diagnostic clinique </w:t>
      </w:r>
    </w:p>
    <w:p>
      <w:pPr>
        <w:numPr>
          <w:ilvl w:val="0"/>
          <w:numId w:val="28"/>
        </w:numPr>
      </w:pPr>
      <w:r>
        <w:rPr/>
        <w:t>Coloscopie pour confirmer le diagnostic</w:t>
      </w:r>
    </w:p>
    <w:p>
      <w:pPr>
        <w:numPr>
          <w:ilvl w:val="0"/>
          <w:numId w:val="28"/>
        </w:numPr>
      </w:pPr>
      <w:r>
        <w:rPr/>
        <w:t>Discussion cas par cas en RCP de la prise en charge</w:t>
      </w:r>
    </w:p>
    <w:p>
      <w:pPr>
        <w:numPr>
          <w:ilvl w:val="0"/>
          <w:numId w:val="28"/>
        </w:numPr>
      </w:pPr>
      <w:r>
        <w:rPr/>
        <w:t>Importance du dépistage pour améliorer le pronostic</w:t>
      </w:r>
    </w:p>
    <w:p>
      <w:pPr/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