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CIRRHOSE DU FOIE</w:t>
      </w:r>
    </w:p>
    <w:p>
      <w:pPr>
        <w:pStyle w:val="Heading2"/>
      </w:pPr>
      <w:r>
        <w:rPr/>
        <w:t>Objectifs</w:t>
      </w:r>
    </w:p>
    <w:p>
      <w:pPr>
        <w:numPr>
          <w:ilvl w:val="0"/>
          <w:numId w:val="18"/>
        </w:numPr>
      </w:pPr>
      <w:r>
        <w:rPr>
          <w:rFonts w:ascii="Times New Roman" w:hAnsi="Times New Roman"/>
        </w:rPr>
        <w:t>Définir</w:t>
      </w:r>
    </w:p>
    <w:p>
      <w:pPr>
        <w:numPr>
          <w:ilvl w:val="0"/>
          <w:numId w:val="18"/>
        </w:numPr>
      </w:pPr>
      <w:r>
        <w:rPr>
          <w:rFonts w:ascii="Times New Roman" w:hAnsi="Times New Roman"/>
        </w:rPr>
        <w:t>Porter le diagnostic</w:t>
      </w:r>
    </w:p>
    <w:p>
      <w:pPr>
        <w:pStyle w:val="Heading2"/>
      </w:pPr>
      <w:r>
        <w:rPr>
          <w:rFonts w:ascii="Times New Roman" w:hAnsi="Times New Roman"/>
        </w:rPr>
        <w:t>INTRODUCTION</w:t>
      </w:r>
    </w:p>
    <w:p>
      <w:pPr>
        <w:pStyle w:val="Heading3"/>
      </w:pPr>
      <w:r>
        <w:rPr>
          <w:rFonts w:ascii="Times New Roman" w:hAnsi="Times New Roman"/>
        </w:rPr>
        <w:t>Définition</w:t>
      </w:r>
      <w:r>
        <w:rPr>
          <w:rFonts w:ascii="Times New Roman" w:hAnsi="Times New Roman"/>
        </w:rPr>
        <w:t xml:space="preserve"> </w:t>
      </w:r>
    </w:p>
    <w:p>
      <w:pPr>
        <w:numPr>
          <w:ilvl w:val="1"/>
          <w:numId w:val="19"/>
        </w:numPr>
      </w:pPr>
      <w:r>
        <w:rPr>
          <w:rFonts w:ascii="Times New Roman" w:hAnsi="Times New Roman"/>
        </w:rPr>
        <w:t>Définition anatomo-pathologique</w:t>
      </w:r>
    </w:p>
    <w:p>
      <w:pPr>
        <w:numPr>
          <w:ilvl w:val="1"/>
          <w:numId w:val="19"/>
        </w:numPr>
      </w:pPr>
      <w:r>
        <w:rPr>
          <w:rFonts w:ascii="Times New Roman" w:hAnsi="Times New Roman"/>
        </w:rPr>
        <w:t xml:space="preserve">Maladie du foie caractérisée par la présence de 2 éléments </w:t>
      </w:r>
    </w:p>
    <w:p>
      <w:pPr>
        <w:numPr>
          <w:ilvl w:val="2"/>
          <w:numId w:val="19"/>
        </w:numPr>
      </w:pPr>
      <w:r>
        <w:rPr>
          <w:rFonts w:ascii="Times New Roman" w:hAnsi="Times New Roman"/>
          <w:b/>
        </w:rPr>
        <w:t>Fibrose extensive</w:t>
      </w:r>
    </w:p>
    <w:p>
      <w:pPr>
        <w:numPr>
          <w:ilvl w:val="2"/>
          <w:numId w:val="19"/>
        </w:numPr>
      </w:pPr>
      <w:r>
        <w:rPr>
          <w:rFonts w:ascii="Times New Roman" w:hAnsi="Times New Roman"/>
          <w:b/>
        </w:rPr>
        <w:t xml:space="preserve">Nodule de </w:t>
      </w:r>
      <w:r>
        <w:rPr>
          <w:rFonts w:ascii="Times New Roman" w:hAnsi="Times New Roman"/>
          <w:b/>
        </w:rPr>
        <w:t>regénération</w:t>
      </w:r>
      <w:r>
        <w:rPr>
          <w:rFonts w:ascii="Times New Roman" w:hAnsi="Times New Roman"/>
          <w:b/>
        </w:rPr>
        <w:t xml:space="preserve"> : </w:t>
      </w:r>
      <w:r>
        <w:rPr>
          <w:rFonts w:ascii="Times New Roman" w:hAnsi="Times New Roman"/>
        </w:rPr>
        <w:t xml:space="preserve">amas d’hépatocytes non fonctionnelles à cause d’une </w:t>
      </w:r>
      <w:r>
        <w:rPr>
          <w:rFonts w:ascii="Times New Roman" w:hAnsi="Times New Roman"/>
          <w:b/>
        </w:rPr>
        <w:t>perte de connexion vasculaire et biliaire</w:t>
      </w:r>
    </w:p>
    <w:p>
      <w:pPr>
        <w:pStyle w:val="Heading3"/>
      </w:pPr>
      <w:r>
        <w:rPr>
          <w:rFonts w:ascii="Times New Roman" w:hAnsi="Times New Roman"/>
        </w:rPr>
        <w:t>Prévalence :</w:t>
      </w:r>
    </w:p>
    <w:p>
      <w:pPr>
        <w:numPr>
          <w:ilvl w:val="1"/>
          <w:numId w:val="19"/>
        </w:numPr>
      </w:pPr>
      <w:r>
        <w:rPr>
          <w:rFonts w:ascii="Times New Roman" w:hAnsi="Times New Roman"/>
        </w:rPr>
        <w:t>Parmi les maladies digestives :</w:t>
      </w:r>
    </w:p>
    <w:p>
      <w:pPr>
        <w:numPr>
          <w:ilvl w:val="2"/>
          <w:numId w:val="19"/>
        </w:numPr>
      </w:pPr>
      <w:r>
        <w:rPr>
          <w:rFonts w:ascii="Times New Roman" w:hAnsi="Times New Roman"/>
        </w:rPr>
        <w:t>C’est la première cause d’hospitalisation</w:t>
      </w:r>
    </w:p>
    <w:p>
      <w:pPr>
        <w:numPr>
          <w:ilvl w:val="2"/>
          <w:numId w:val="19"/>
        </w:numPr>
      </w:pPr>
      <w:r>
        <w:rPr>
          <w:rFonts w:ascii="Times New Roman" w:hAnsi="Times New Roman"/>
        </w:rPr>
        <w:t>Également, première cause de décès en milieu hospitalier</w:t>
      </w:r>
    </w:p>
    <w:p>
      <w:pPr>
        <w:pStyle w:val="Heading3"/>
      </w:pPr>
      <w:r>
        <w:rPr>
          <w:rFonts w:ascii="Times New Roman" w:hAnsi="Times New Roman"/>
        </w:rPr>
        <w:t>Grav</w:t>
      </w:r>
      <w:r>
        <w:rPr>
          <w:rFonts w:ascii="Times New Roman" w:hAnsi="Times New Roman"/>
        </w:rPr>
        <w:t>ité</w:t>
      </w:r>
      <w:r>
        <w:rPr>
          <w:rFonts w:ascii="Times New Roman" w:hAnsi="Times New Roman"/>
        </w:rPr>
        <w:t xml:space="preserve"> :</w:t>
      </w:r>
    </w:p>
    <w:p>
      <w:pPr>
        <w:numPr>
          <w:ilvl w:val="1"/>
          <w:numId w:val="19"/>
        </w:numPr>
      </w:pPr>
      <w:r>
        <w:rPr>
          <w:rFonts w:ascii="Times New Roman" w:hAnsi="Times New Roman"/>
        </w:rPr>
        <w:t>À cause de l’insuffisance hépatocellulaire</w:t>
      </w:r>
    </w:p>
    <w:p>
      <w:pPr>
        <w:numPr>
          <w:ilvl w:val="1"/>
          <w:numId w:val="19"/>
        </w:numPr>
      </w:pPr>
      <w:r>
        <w:rPr>
          <w:rFonts w:ascii="Times New Roman" w:hAnsi="Times New Roman"/>
        </w:rPr>
        <w:t>Et à cause des complications redoutables :</w:t>
      </w:r>
    </w:p>
    <w:p>
      <w:pPr>
        <w:numPr>
          <w:ilvl w:val="2"/>
          <w:numId w:val="19"/>
        </w:numPr>
      </w:pPr>
      <w:r>
        <w:rPr>
          <w:rFonts w:ascii="Times New Roman" w:hAnsi="Times New Roman"/>
        </w:rPr>
        <w:t>Hémorragies digestives</w:t>
      </w:r>
    </w:p>
    <w:p>
      <w:pPr>
        <w:numPr>
          <w:ilvl w:val="2"/>
          <w:numId w:val="19"/>
        </w:numPr>
      </w:pPr>
      <w:r>
        <w:rPr>
          <w:rFonts w:ascii="Times New Roman" w:hAnsi="Times New Roman"/>
        </w:rPr>
        <w:t>Infection</w:t>
      </w:r>
    </w:p>
    <w:p>
      <w:pPr>
        <w:numPr>
          <w:ilvl w:val="2"/>
          <w:numId w:val="19"/>
        </w:numPr>
      </w:pPr>
      <w:r>
        <w:rPr>
          <w:rFonts w:ascii="Times New Roman" w:hAnsi="Times New Roman"/>
        </w:rPr>
        <w:t>Cancer du foie</w:t>
      </w:r>
      <w:r>
        <w:rPr>
          <w:rFonts w:ascii="Times New Roman" w:hAnsi="Times New Roman"/>
        </w:rPr>
        <w:br/>
      </w:r>
    </w:p>
    <w:p>
      <w:pPr>
        <w:pStyle w:val="Heading2"/>
      </w:pPr>
      <w:r>
        <w:rPr>
          <w:rFonts w:ascii="Times New Roman" w:hAnsi="Times New Roman"/>
        </w:rPr>
        <w:t>SIGNES</w:t>
      </w:r>
    </w:p>
    <w:p>
      <w:pPr/>
      <w:r>
        <w:rPr>
          <w:rFonts w:ascii="Times New Roman" w:hAnsi="Times New Roman"/>
        </w:rPr>
        <w:t>HISTOIRE NATURELLE : 2 stades</w:t>
      </w:r>
    </w:p>
    <w:p>
      <w:pPr>
        <w:numPr>
          <w:ilvl w:val="0"/>
          <w:numId w:val="20"/>
        </w:numPr>
      </w:pPr>
      <w:r>
        <w:rPr>
          <w:rFonts w:ascii="Times New Roman" w:hAnsi="Times New Roman"/>
        </w:rPr>
        <w:t>Stade compensé</w:t>
      </w:r>
    </w:p>
    <w:p>
      <w:pPr>
        <w:numPr>
          <w:ilvl w:val="0"/>
          <w:numId w:val="20"/>
        </w:numPr>
      </w:pPr>
      <w:r>
        <w:rPr>
          <w:rFonts w:ascii="Times New Roman" w:hAnsi="Times New Roman"/>
        </w:rPr>
        <w:t>Stade décompensé</w:t>
      </w:r>
    </w:p>
    <w:p>
      <w:pPr/>
    </w:p>
    <w:p>
      <w:pPr>
        <w:pStyle w:val="Heading3"/>
        <w:numPr>
          <w:ilvl w:val="0"/>
          <w:numId w:val="67"/>
        </w:numPr>
      </w:pPr>
      <w:r>
        <w:rPr>
          <w:rFonts w:ascii="Times New Roman" w:hAnsi="Times New Roman"/>
        </w:rPr>
        <w:t>Stade compensé</w:t>
      </w:r>
    </w:p>
    <w:p>
      <w:pPr>
        <w:numPr>
          <w:ilvl w:val="1"/>
          <w:numId w:val="21"/>
        </w:numPr>
      </w:pPr>
      <w:r>
        <w:rPr>
          <w:rFonts w:ascii="Times New Roman" w:hAnsi="Times New Roman"/>
        </w:rPr>
        <w:t xml:space="preserve">Période allant de 1 à 10 ans </w:t>
      </w:r>
    </w:p>
    <w:p>
      <w:pPr>
        <w:numPr>
          <w:ilvl w:val="1"/>
          <w:numId w:val="21"/>
        </w:numPr>
      </w:pPr>
      <w:r>
        <w:rPr>
          <w:rFonts w:ascii="Times New Roman" w:hAnsi="Times New Roman"/>
        </w:rPr>
        <w:t xml:space="preserve">Patient </w:t>
      </w:r>
      <w:r>
        <w:rPr>
          <w:rFonts w:ascii="Times New Roman" w:hAnsi="Times New Roman"/>
          <w:b/>
        </w:rPr>
        <w:t>asymptomatique</w:t>
      </w:r>
    </w:p>
    <w:p>
      <w:pPr>
        <w:pStyle w:val="Heading4"/>
        <w:numPr>
          <w:ilvl w:val="0"/>
          <w:numId w:val="68"/>
        </w:numPr>
      </w:pPr>
      <w:r>
        <w:rPr>
          <w:rFonts w:ascii="Times New Roman" w:hAnsi="Times New Roman"/>
        </w:rPr>
        <w:t xml:space="preserve">Clinique </w:t>
      </w:r>
    </w:p>
    <w:p>
      <w:pPr>
        <w:numPr>
          <w:ilvl w:val="3"/>
          <w:numId w:val="21"/>
        </w:numPr>
      </w:pPr>
      <w:r>
        <w:rPr>
          <w:rFonts w:ascii="Times New Roman" w:hAnsi="Times New Roman"/>
        </w:rPr>
        <w:t>Foie cirrhotique :</w:t>
      </w:r>
    </w:p>
    <w:p>
      <w:pPr>
        <w:numPr>
          <w:ilvl w:val="4"/>
          <w:numId w:val="21"/>
        </w:numPr>
      </w:pPr>
      <w:r>
        <w:rPr>
          <w:rFonts w:ascii="Times New Roman" w:hAnsi="Times New Roman"/>
        </w:rPr>
        <w:t>De volume variable :</w:t>
      </w:r>
    </w:p>
    <w:p>
      <w:pPr>
        <w:numPr>
          <w:ilvl w:val="5"/>
          <w:numId w:val="21"/>
        </w:numPr>
      </w:pPr>
      <w:r>
        <w:rPr>
          <w:rFonts w:ascii="Times New Roman" w:hAnsi="Times New Roman"/>
        </w:rPr>
        <w:t>Volume augmenté</w:t>
      </w:r>
    </w:p>
    <w:p>
      <w:pPr>
        <w:numPr>
          <w:ilvl w:val="5"/>
          <w:numId w:val="21"/>
        </w:numPr>
      </w:pPr>
      <w:r>
        <w:rPr>
          <w:rFonts w:ascii="Times New Roman" w:hAnsi="Times New Roman"/>
        </w:rPr>
        <w:t>Taille normale</w:t>
      </w:r>
    </w:p>
    <w:p>
      <w:pPr>
        <w:numPr>
          <w:ilvl w:val="5"/>
          <w:numId w:val="21"/>
        </w:numPr>
      </w:pPr>
      <w:r>
        <w:rPr>
          <w:rFonts w:ascii="Times New Roman" w:hAnsi="Times New Roman"/>
        </w:rPr>
        <w:t>Volume diminué</w:t>
      </w:r>
    </w:p>
    <w:p>
      <w:pPr>
        <w:numPr>
          <w:ilvl w:val="4"/>
          <w:numId w:val="21"/>
        </w:numPr>
      </w:pPr>
      <w:r>
        <w:rPr>
          <w:rFonts w:ascii="Times New Roman" w:hAnsi="Times New Roman"/>
        </w:rPr>
        <w:t xml:space="preserve">A la palpation : </w:t>
      </w:r>
      <w:r>
        <w:rPr>
          <w:rFonts w:ascii="Times New Roman" w:hAnsi="Times New Roman"/>
          <w:b/>
        </w:rPr>
        <w:t>dur, à bord inférieur tranchant</w:t>
      </w:r>
    </w:p>
    <w:p>
      <w:pPr>
        <w:numPr>
          <w:ilvl w:val="4"/>
          <w:numId w:val="21"/>
        </w:numPr>
      </w:pPr>
      <w:r>
        <w:rPr>
          <w:rFonts w:ascii="Times New Roman" w:hAnsi="Times New Roman"/>
        </w:rPr>
        <w:t>Indolore</w:t>
      </w:r>
      <w:r>
        <w:rPr>
          <w:rFonts w:ascii="Times New Roman" w:hAnsi="Times New Roman"/>
        </w:rPr>
        <w:br/>
      </w:r>
    </w:p>
    <w:p>
      <w:pPr>
        <w:pStyle w:val="Heading4"/>
        <w:numPr>
          <w:ilvl w:val="0"/>
          <w:numId w:val="68"/>
        </w:numPr>
      </w:pPr>
      <w:r>
        <w:rPr>
          <w:rFonts w:ascii="Times New Roman" w:hAnsi="Times New Roman"/>
        </w:rPr>
        <w:t xml:space="preserve">Paraclinique </w:t>
      </w:r>
    </w:p>
    <w:p>
      <w:pPr>
        <w:numPr>
          <w:ilvl w:val="3"/>
          <w:numId w:val="21"/>
        </w:numPr>
      </w:pPr>
      <w:r>
        <w:rPr>
          <w:rFonts w:ascii="Times New Roman" w:hAnsi="Times New Roman"/>
          <w:b/>
        </w:rPr>
        <w:t>Bilan hépatique :</w:t>
      </w:r>
    </w:p>
    <w:p>
      <w:pPr>
        <w:numPr>
          <w:ilvl w:val="4"/>
          <w:numId w:val="21"/>
        </w:numPr>
      </w:pPr>
      <w:r>
        <w:rPr>
          <w:rFonts w:ascii="Times New Roman" w:hAnsi="Times New Roman"/>
          <w:b/>
        </w:rPr>
        <w:t>Normal</w:t>
      </w:r>
    </w:p>
    <w:p>
      <w:pPr>
        <w:numPr>
          <w:ilvl w:val="4"/>
          <w:numId w:val="21"/>
        </w:numPr>
      </w:pPr>
      <w:r>
        <w:rPr>
          <w:rFonts w:ascii="Times New Roman" w:hAnsi="Times New Roman"/>
        </w:rPr>
        <w:t>Pas d’insuffisance hépatocellulaire ni cytolyse ni cholestase</w:t>
      </w:r>
    </w:p>
    <w:p>
      <w:pPr>
        <w:numPr>
          <w:ilvl w:val="4"/>
          <w:numId w:val="21"/>
        </w:numPr>
      </w:pPr>
      <w:r>
        <w:rPr>
          <w:rFonts w:ascii="Times New Roman" w:hAnsi="Times New Roman"/>
        </w:rPr>
        <w:t>Stable : Peut durer quelques semaines, mois, années</w:t>
      </w:r>
    </w:p>
    <w:p>
      <w:pPr>
        <w:numPr>
          <w:ilvl w:val="3"/>
          <w:numId w:val="21"/>
        </w:numPr>
      </w:pPr>
      <w:r>
        <w:rPr>
          <w:rFonts w:ascii="Times New Roman" w:hAnsi="Times New Roman"/>
          <w:b/>
        </w:rPr>
        <w:t>Autres bilans :</w:t>
      </w:r>
    </w:p>
    <w:p>
      <w:pPr>
        <w:numPr>
          <w:ilvl w:val="4"/>
          <w:numId w:val="21"/>
        </w:numPr>
      </w:pPr>
      <w:r>
        <w:rPr>
          <w:rFonts w:ascii="Times New Roman" w:hAnsi="Times New Roman"/>
        </w:rPr>
        <w:t>But : confirmation de la cirrhose</w:t>
      </w:r>
    </w:p>
    <w:p>
      <w:pPr>
        <w:numPr>
          <w:ilvl w:val="5"/>
          <w:numId w:val="21"/>
        </w:numPr>
      </w:pPr>
      <w:r>
        <w:rPr>
          <w:rFonts w:ascii="Times New Roman" w:hAnsi="Times New Roman"/>
          <w:u w:val="single"/>
        </w:rPr>
        <w:t xml:space="preserve">PBH : </w:t>
      </w:r>
      <w:r>
        <w:rPr>
          <w:rFonts w:ascii="Times New Roman" w:hAnsi="Times New Roman"/>
          <w:b/>
          <w:u w:val="single"/>
        </w:rPr>
        <w:t>Ponction Biopsie Hépatique</w:t>
      </w:r>
    </w:p>
    <w:p>
      <w:pPr>
        <w:numPr>
          <w:ilvl w:val="6"/>
          <w:numId w:val="21"/>
        </w:numPr>
      </w:pPr>
      <w:r>
        <w:rPr>
          <w:rFonts w:ascii="Times New Roman" w:hAnsi="Times New Roman"/>
          <w:b/>
        </w:rPr>
        <w:t>Fibrose extensive</w:t>
      </w:r>
    </w:p>
    <w:p>
      <w:pPr>
        <w:numPr>
          <w:ilvl w:val="6"/>
          <w:numId w:val="21"/>
        </w:numPr>
      </w:pPr>
      <w:r>
        <w:rPr>
          <w:rFonts w:ascii="Times New Roman" w:hAnsi="Times New Roman"/>
          <w:b/>
        </w:rPr>
        <w:t>Nodules de régénération</w:t>
      </w:r>
    </w:p>
    <w:p>
      <w:pPr/>
      <w:r>
        <w:drawing>
          <wp:inline xmlns:a="http://schemas.openxmlformats.org/drawingml/2006/main" xmlns:pic="http://schemas.openxmlformats.org/drawingml/2006/picture">
            <wp:extent cx="26111200" cy="19532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111200" cy="1953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5"/>
          <w:numId w:val="21"/>
        </w:numPr>
      </w:pPr>
      <w:r>
        <w:rPr>
          <w:rFonts w:ascii="Times New Roman" w:hAnsi="Times New Roman"/>
          <w:b/>
          <w:u w:val="single"/>
        </w:rPr>
        <w:t>Evaluations non invasives :</w:t>
      </w:r>
    </w:p>
    <w:p>
      <w:pPr>
        <w:numPr>
          <w:ilvl w:val="6"/>
          <w:numId w:val="21"/>
        </w:numPr>
      </w:pPr>
      <w:r>
        <w:rPr>
          <w:rFonts w:ascii="Times New Roman" w:hAnsi="Times New Roman"/>
          <w:b/>
        </w:rPr>
        <w:t>Fibroactitest</w:t>
      </w:r>
      <w:r>
        <w:rPr>
          <w:rFonts w:ascii="Times New Roman" w:hAnsi="Times New Roman"/>
          <w:b/>
        </w:rPr>
        <w:t xml:space="preserve"> (</w:t>
      </w:r>
      <w:r>
        <w:rPr>
          <w:rFonts w:ascii="Times New Roman" w:hAnsi="Times New Roman"/>
          <w:b/>
          <w:i/>
        </w:rPr>
        <w:t>prélèvement de sang)</w:t>
      </w:r>
    </w:p>
    <w:p>
      <w:pPr>
        <w:numPr>
          <w:ilvl w:val="7"/>
          <w:numId w:val="21"/>
        </w:numPr>
      </w:pPr>
      <w:r>
        <w:rPr>
          <w:rFonts w:ascii="Times New Roman" w:hAnsi="Times New Roman"/>
        </w:rPr>
        <w:t xml:space="preserve">Activités </w:t>
      </w:r>
      <w:r>
        <w:rPr>
          <w:rFonts w:ascii="Times New Roman" w:hAnsi="Times New Roman"/>
        </w:rPr>
        <w:t>nécrotico</w:t>
      </w:r>
      <w:r>
        <w:rPr>
          <w:rFonts w:ascii="Times New Roman" w:hAnsi="Times New Roman"/>
        </w:rPr>
        <w:t>-inflammatoires du foie</w:t>
      </w:r>
    </w:p>
    <w:p>
      <w:pPr>
        <w:numPr>
          <w:ilvl w:val="8"/>
          <w:numId w:val="21"/>
        </w:numPr>
      </w:pPr>
      <w:r>
        <w:rPr>
          <w:rFonts w:ascii="Times New Roman" w:hAnsi="Times New Roman"/>
        </w:rPr>
        <w:t xml:space="preserve">A : (activité </w:t>
      </w:r>
      <w:r>
        <w:rPr>
          <w:rFonts w:ascii="Times New Roman" w:hAnsi="Times New Roman"/>
        </w:rPr>
        <w:t>nécrotico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>inflammatoire )</w:t>
      </w:r>
      <w:r>
        <w:rPr>
          <w:rFonts w:ascii="Times New Roman" w:hAnsi="Times New Roman"/>
        </w:rPr>
        <w:t xml:space="preserve"> : 0-1-2-3</w:t>
      </w:r>
    </w:p>
    <w:p>
      <w:pPr>
        <w:numPr>
          <w:ilvl w:val="8"/>
          <w:numId w:val="21"/>
        </w:numPr>
      </w:pPr>
      <w:r>
        <w:rPr>
          <w:rFonts w:ascii="Times New Roman" w:hAnsi="Times New Roman"/>
        </w:rPr>
        <w:t>F : (fibrose) : 0-1-2-3-4 (</w:t>
      </w:r>
      <w:r>
        <w:rPr>
          <w:rFonts w:ascii="Times New Roman" w:hAnsi="Times New Roman"/>
          <w:b/>
        </w:rPr>
        <w:t>F4 = cirrhose)</w:t>
      </w:r>
    </w:p>
    <w:p>
      <w:pPr>
        <w:numPr>
          <w:ilvl w:val="6"/>
          <w:numId w:val="21"/>
        </w:numPr>
      </w:pPr>
      <w:r>
        <w:rPr>
          <w:rFonts w:ascii="Times New Roman" w:hAnsi="Times New Roman"/>
          <w:b/>
        </w:rPr>
        <w:t>Elastométrie</w:t>
      </w:r>
      <w:r>
        <w:rPr>
          <w:rFonts w:ascii="Times New Roman" w:hAnsi="Times New Roman"/>
          <w:b/>
        </w:rPr>
        <w:t xml:space="preserve"> : fibroscan (</w:t>
      </w:r>
      <w:r>
        <w:rPr>
          <w:rFonts w:ascii="Times New Roman" w:hAnsi="Times New Roman"/>
          <w:i/>
        </w:rPr>
        <w:t>envoi d’onde au niveau du foie et en fonction de la vitesse de propagation de l’onde, on peut apprécier l’élasticité du foie)</w:t>
      </w:r>
    </w:p>
    <w:p>
      <w:pPr>
        <w:numPr>
          <w:ilvl w:val="7"/>
          <w:numId w:val="21"/>
        </w:numPr>
      </w:pPr>
      <w:r>
        <w:rPr>
          <w:rFonts w:ascii="Times New Roman" w:hAnsi="Times New Roman"/>
        </w:rPr>
        <w:t>Vitesse de propagation de l’onde</w:t>
      </w:r>
    </w:p>
    <w:p>
      <w:pPr>
        <w:numPr>
          <w:ilvl w:val="7"/>
          <w:numId w:val="21"/>
        </w:numPr>
      </w:pPr>
      <w:r>
        <w:rPr>
          <w:rFonts w:ascii="Times New Roman" w:hAnsi="Times New Roman"/>
        </w:rPr>
        <w:t xml:space="preserve">Peut apprécier la vitesse entre 2,5 - 75 </w:t>
      </w:r>
      <w:r>
        <w:rPr>
          <w:rFonts w:ascii="Times New Roman" w:hAnsi="Times New Roman"/>
        </w:rPr>
        <w:t>Kpa</w:t>
      </w:r>
    </w:p>
    <w:p>
      <w:pPr>
        <w:numPr>
          <w:ilvl w:val="7"/>
          <w:numId w:val="21"/>
        </w:numPr>
      </w:pPr>
      <w:r>
        <w:rPr>
          <w:rFonts w:ascii="Times New Roman" w:hAnsi="Times New Roman"/>
          <w:b/>
        </w:rPr>
        <w:t xml:space="preserve">N : 5 </w:t>
      </w:r>
      <w:r>
        <w:rPr>
          <w:rFonts w:ascii="Times New Roman" w:hAnsi="Times New Roman"/>
          <w:b/>
        </w:rPr>
        <w:t>Kpa</w:t>
      </w:r>
    </w:p>
    <w:p>
      <w:pPr>
        <w:numPr>
          <w:ilvl w:val="7"/>
          <w:numId w:val="21"/>
        </w:numPr>
      </w:pPr>
      <w:r>
        <w:rPr>
          <w:rFonts w:ascii="Times New Roman" w:hAnsi="Times New Roman"/>
          <w:b/>
        </w:rPr>
        <w:t>Fibrose exte</w:t>
      </w:r>
      <w:r>
        <w:rPr>
          <w:rFonts w:ascii="Times New Roman" w:hAnsi="Times New Roman"/>
          <w:b/>
        </w:rPr>
        <w:t>n</w:t>
      </w:r>
      <w:r>
        <w:rPr>
          <w:rFonts w:ascii="Times New Roman" w:hAnsi="Times New Roman"/>
          <w:b/>
        </w:rPr>
        <w:t xml:space="preserve">sive : à partir de 7,9 </w:t>
      </w:r>
      <w:r>
        <w:rPr>
          <w:rFonts w:ascii="Times New Roman" w:hAnsi="Times New Roman"/>
          <w:b/>
        </w:rPr>
        <w:t>Kpa</w:t>
      </w:r>
    </w:p>
    <w:p>
      <w:pPr>
        <w:pStyle w:val="Heading4"/>
        <w:numPr>
          <w:ilvl w:val="0"/>
          <w:numId w:val="68"/>
        </w:numPr>
      </w:pPr>
      <w:r>
        <w:rPr>
          <w:rFonts w:ascii="Times New Roman" w:hAnsi="Times New Roman"/>
        </w:rPr>
        <w:t xml:space="preserve">Facteurs de décompensation : </w:t>
      </w:r>
    </w:p>
    <w:p>
      <w:pPr>
        <w:numPr>
          <w:ilvl w:val="3"/>
          <w:numId w:val="21"/>
        </w:numPr>
      </w:pPr>
      <w:r>
        <w:rPr>
          <w:rFonts w:ascii="Times New Roman" w:hAnsi="Times New Roman"/>
          <w:b/>
        </w:rPr>
        <w:t>Infection</w:t>
      </w:r>
    </w:p>
    <w:p>
      <w:pPr>
        <w:numPr>
          <w:ilvl w:val="3"/>
          <w:numId w:val="21"/>
        </w:numPr>
      </w:pPr>
      <w:r>
        <w:rPr>
          <w:rFonts w:ascii="Times New Roman" w:hAnsi="Times New Roman"/>
          <w:b/>
        </w:rPr>
        <w:t xml:space="preserve">Traumatisme </w:t>
      </w:r>
    </w:p>
    <w:p>
      <w:pPr>
        <w:numPr>
          <w:ilvl w:val="3"/>
          <w:numId w:val="21"/>
        </w:numPr>
      </w:pPr>
      <w:r>
        <w:rPr>
          <w:rFonts w:ascii="Times New Roman" w:hAnsi="Times New Roman"/>
          <w:b/>
        </w:rPr>
        <w:t>Poursuite de l’</w:t>
      </w:r>
      <w:r>
        <w:rPr>
          <w:rFonts w:ascii="Times New Roman" w:hAnsi="Times New Roman"/>
          <w:b/>
        </w:rPr>
        <w:t>ntoxication</w:t>
      </w:r>
      <w:r>
        <w:rPr>
          <w:rFonts w:ascii="Times New Roman" w:hAnsi="Times New Roman"/>
          <w:b/>
        </w:rPr>
        <w:t xml:space="preserve"> éthylique</w:t>
      </w:r>
    </w:p>
    <w:p>
      <w:pPr>
        <w:numPr>
          <w:ilvl w:val="3"/>
          <w:numId w:val="21"/>
        </w:numPr>
      </w:pPr>
      <w:r>
        <w:rPr>
          <w:rFonts w:ascii="Times New Roman" w:hAnsi="Times New Roman"/>
          <w:b/>
          <w:i/>
        </w:rPr>
        <w:t>Évolution naturelle de la maladie (ex : hépatite virale)</w:t>
      </w:r>
    </w:p>
    <w:p>
      <w:pPr>
        <w:pStyle w:val="Heading4"/>
        <w:numPr>
          <w:ilvl w:val="0"/>
          <w:numId w:val="68"/>
        </w:numPr>
      </w:pPr>
      <w:r>
        <w:rPr>
          <w:rFonts w:ascii="Times New Roman" w:hAnsi="Times New Roman"/>
        </w:rPr>
        <w:t>Signes de décompensation :</w:t>
      </w:r>
    </w:p>
    <w:p>
      <w:pPr>
        <w:numPr>
          <w:ilvl w:val="3"/>
          <w:numId w:val="21"/>
        </w:numPr>
      </w:pPr>
      <w:r>
        <w:rPr>
          <w:rFonts w:ascii="Times New Roman" w:hAnsi="Times New Roman"/>
        </w:rPr>
        <w:t>Ascite, autres signes d’HTP</w:t>
      </w:r>
    </w:p>
    <w:p>
      <w:pPr>
        <w:numPr>
          <w:ilvl w:val="3"/>
          <w:numId w:val="21"/>
        </w:numPr>
      </w:pPr>
      <w:r>
        <w:rPr>
          <w:rFonts w:ascii="Times New Roman" w:hAnsi="Times New Roman"/>
        </w:rPr>
        <w:t>Signes d’insuffisance hépatocellulaire</w:t>
      </w:r>
      <w:r>
        <w:rPr>
          <w:rFonts w:ascii="Times New Roman" w:hAnsi="Times New Roman"/>
        </w:rPr>
        <w:br/>
      </w:r>
    </w:p>
    <w:p>
      <w:pPr>
        <w:pStyle w:val="Heading3"/>
        <w:numPr>
          <w:ilvl w:val="0"/>
          <w:numId w:val="67"/>
        </w:numPr>
      </w:pPr>
      <w:r>
        <w:rPr>
          <w:rFonts w:ascii="Times New Roman" w:hAnsi="Times New Roman"/>
        </w:rPr>
        <w:t>Cirrhose décompensée</w:t>
      </w:r>
      <w:r>
        <w:rPr>
          <w:rFonts w:ascii="Times New Roman" w:hAnsi="Times New Roman"/>
        </w:rPr>
        <w:t xml:space="preserve"> : TDD : Stade de décompensation </w:t>
      </w:r>
      <w:r>
        <w:rPr>
          <w:rFonts w:ascii="Times New Roman" w:hAnsi="Times New Roman"/>
        </w:rPr>
        <w:t>oedémato</w:t>
      </w:r>
      <w:r>
        <w:rPr>
          <w:rFonts w:ascii="Times New Roman" w:hAnsi="Times New Roman"/>
        </w:rPr>
        <w:t>-ascitique et ictérique</w:t>
      </w:r>
    </w:p>
    <w:p>
      <w:pPr>
        <w:pStyle w:val="Heading4"/>
        <w:numPr>
          <w:ilvl w:val="0"/>
          <w:numId w:val="69"/>
        </w:numPr>
      </w:pPr>
      <w:r>
        <w:rPr>
          <w:rFonts w:ascii="Times New Roman" w:hAnsi="Times New Roman"/>
        </w:rPr>
        <w:t xml:space="preserve">Clinique : </w:t>
      </w:r>
      <w:r>
        <w:rPr>
          <w:rFonts w:ascii="Times New Roman" w:hAnsi="Times New Roman"/>
        </w:rPr>
        <w:t>triade</w:t>
      </w:r>
      <w:r>
        <w:rPr>
          <w:rFonts w:ascii="Times New Roman" w:hAnsi="Times New Roman"/>
        </w:rPr>
      </w:r>
    </w:p>
    <w:p>
      <w:pPr>
        <w:pStyle w:val="Heading5"/>
        <w:numPr>
          <w:ilvl w:val="0"/>
          <w:numId w:val="70"/>
        </w:numPr>
      </w:pPr>
      <w:r>
        <w:rPr>
          <w:rFonts w:ascii="Times New Roman" w:hAnsi="Times New Roman"/>
        </w:rPr>
        <w:t>Foie cirrhotique</w:t>
      </w:r>
    </w:p>
    <w:p>
      <w:pPr>
        <w:numPr>
          <w:ilvl w:val="3"/>
          <w:numId w:val="21"/>
        </w:numPr>
      </w:pPr>
      <w:r>
        <w:rPr>
          <w:rFonts w:ascii="Times New Roman" w:hAnsi="Times New Roman"/>
          <w:b/>
          <w:u w:val="single"/>
        </w:rPr>
        <w:t>Dur, bord inférieur tranchant</w:t>
      </w:r>
    </w:p>
    <w:p>
      <w:pPr>
        <w:numPr>
          <w:ilvl w:val="3"/>
          <w:numId w:val="21"/>
        </w:numPr>
      </w:pPr>
      <w:r>
        <w:rPr>
          <w:rFonts w:ascii="Times New Roman" w:hAnsi="Times New Roman"/>
        </w:rPr>
        <w:t>Difficile à examiner à cause de l’ascite</w:t>
      </w:r>
    </w:p>
    <w:p>
      <w:pPr>
        <w:numPr>
          <w:ilvl w:val="3"/>
          <w:numId w:val="21"/>
        </w:numPr>
      </w:pPr>
      <w:r>
        <w:rPr>
          <w:rFonts w:ascii="Times New Roman" w:hAnsi="Times New Roman"/>
        </w:rPr>
        <w:t>Volume variable (normal, augmenté de volume ou diminué de volume)</w:t>
      </w:r>
      <w:r>
        <w:rPr>
          <w:rFonts w:ascii="Times New Roman" w:hAnsi="Times New Roman"/>
        </w:rPr>
        <w:br/>
      </w:r>
    </w:p>
    <w:p>
      <w:pPr>
        <w:pStyle w:val="Heading5"/>
        <w:numPr>
          <w:ilvl w:val="0"/>
          <w:numId w:val="70"/>
        </w:numPr>
      </w:pPr>
      <w:r>
        <w:rPr>
          <w:rFonts w:ascii="Times New Roman" w:hAnsi="Times New Roman"/>
        </w:rPr>
        <w:t>Signes d’HTP</w:t>
      </w:r>
    </w:p>
    <w:p>
      <w:pPr>
        <w:numPr>
          <w:ilvl w:val="3"/>
          <w:numId w:val="21"/>
        </w:numPr>
      </w:pPr>
      <w:r>
        <w:rPr>
          <w:rFonts w:ascii="Times New Roman" w:hAnsi="Times New Roman"/>
        </w:rPr>
        <w:t>Ascite</w:t>
      </w:r>
    </w:p>
    <w:p>
      <w:pPr>
        <w:numPr>
          <w:ilvl w:val="4"/>
          <w:numId w:val="21"/>
        </w:numPr>
      </w:pPr>
      <w:r>
        <w:rPr>
          <w:rFonts w:ascii="Times New Roman" w:hAnsi="Times New Roman"/>
        </w:rPr>
        <w:t>D’importance variable</w:t>
      </w:r>
    </w:p>
    <w:p>
      <w:pPr>
        <w:numPr>
          <w:ilvl w:val="4"/>
          <w:numId w:val="21"/>
        </w:numPr>
      </w:pPr>
      <w:r>
        <w:rPr>
          <w:rFonts w:ascii="Times New Roman" w:hAnsi="Times New Roman"/>
        </w:rPr>
        <w:t xml:space="preserve">A évaluer de façon journalière par la </w:t>
      </w:r>
      <w:r>
        <w:rPr>
          <w:rFonts w:ascii="Times New Roman" w:hAnsi="Times New Roman"/>
          <w:b/>
        </w:rPr>
        <w:t>prise du périmètre abdominal, tous les matins</w:t>
      </w:r>
    </w:p>
    <w:p>
      <w:pPr>
        <w:numPr>
          <w:ilvl w:val="3"/>
          <w:numId w:val="21"/>
        </w:numPr>
      </w:pPr>
      <w:r>
        <w:rPr>
          <w:rFonts w:ascii="Times New Roman" w:hAnsi="Times New Roman"/>
        </w:rPr>
        <w:t>Splénomégalie :</w:t>
      </w:r>
    </w:p>
    <w:p>
      <w:pPr>
        <w:numPr>
          <w:ilvl w:val="4"/>
          <w:numId w:val="21"/>
        </w:numPr>
      </w:pPr>
      <w:r>
        <w:rPr>
          <w:rFonts w:ascii="Times New Roman" w:hAnsi="Times New Roman"/>
        </w:rPr>
        <w:t>Modérée</w:t>
      </w:r>
    </w:p>
    <w:p>
      <w:pPr>
        <w:numPr>
          <w:ilvl w:val="3"/>
          <w:numId w:val="21"/>
        </w:numPr>
      </w:pPr>
      <w:r>
        <w:rPr>
          <w:rFonts w:ascii="Times New Roman" w:hAnsi="Times New Roman"/>
        </w:rPr>
        <w:t>Circulation veineuse collatérale :</w:t>
      </w:r>
    </w:p>
    <w:p>
      <w:pPr>
        <w:numPr>
          <w:ilvl w:val="4"/>
          <w:numId w:val="21"/>
        </w:numPr>
      </w:pPr>
      <w:r>
        <w:rPr>
          <w:rFonts w:ascii="Times New Roman" w:hAnsi="Times New Roman"/>
        </w:rPr>
        <w:t>Sus-ombilicale</w:t>
      </w:r>
    </w:p>
    <w:p>
      <w:pPr>
        <w:numPr>
          <w:ilvl w:val="4"/>
          <w:numId w:val="21"/>
        </w:numPr>
      </w:pPr>
      <w:r>
        <w:rPr>
          <w:rFonts w:ascii="Times New Roman" w:hAnsi="Times New Roman"/>
        </w:rPr>
        <w:t>Puis diffuse</w:t>
      </w:r>
      <w:r>
        <w:rPr>
          <w:rFonts w:ascii="Times New Roman" w:hAnsi="Times New Roman"/>
        </w:rPr>
        <w:br/>
      </w:r>
    </w:p>
    <w:p>
      <w:pPr>
        <w:pStyle w:val="Heading5"/>
        <w:numPr>
          <w:ilvl w:val="0"/>
          <w:numId w:val="70"/>
        </w:numPr>
      </w:pPr>
      <w:r>
        <w:rPr>
          <w:rFonts w:ascii="Times New Roman" w:hAnsi="Times New Roman"/>
        </w:rPr>
        <w:t>Signes d’insuffisance hépatocellulaire</w:t>
      </w:r>
    </w:p>
    <w:p>
      <w:pPr>
        <w:numPr>
          <w:ilvl w:val="3"/>
          <w:numId w:val="21"/>
        </w:numPr>
      </w:pPr>
      <w:r>
        <w:rPr>
          <w:rFonts w:ascii="Times New Roman" w:hAnsi="Times New Roman"/>
          <w:b/>
        </w:rPr>
        <w:t>Oedèmes</w:t>
      </w:r>
      <w:r>
        <w:rPr>
          <w:rFonts w:ascii="Times New Roman" w:hAnsi="Times New Roman"/>
        </w:rPr>
        <w:t xml:space="preserve"> :</w:t>
      </w:r>
    </w:p>
    <w:p>
      <w:pPr>
        <w:numPr>
          <w:ilvl w:val="4"/>
          <w:numId w:val="21"/>
        </w:numPr>
      </w:pPr>
      <w:r>
        <w:rPr>
          <w:rFonts w:ascii="Times New Roman" w:hAnsi="Times New Roman"/>
        </w:rPr>
        <w:t xml:space="preserve">Membres inférieurs essentiellement, puis région lombaire, membres supérieurs -&gt; état d’anasarque (+ pleurésie et ascite) </w:t>
      </w:r>
    </w:p>
    <w:p>
      <w:pPr>
        <w:numPr>
          <w:ilvl w:val="4"/>
          <w:numId w:val="21"/>
        </w:numPr>
      </w:pPr>
      <w:r>
        <w:rPr>
          <w:rFonts w:ascii="Times New Roman" w:hAnsi="Times New Roman"/>
        </w:rPr>
        <w:t>Poids (au moins 2 fois par semaine)</w:t>
      </w:r>
    </w:p>
    <w:p>
      <w:pPr>
        <w:numPr>
          <w:ilvl w:val="3"/>
          <w:numId w:val="21"/>
        </w:numPr>
      </w:pPr>
      <w:r>
        <w:rPr>
          <w:rFonts w:ascii="Times New Roman" w:hAnsi="Times New Roman"/>
          <w:b/>
        </w:rPr>
        <w:t>Angiomes stellaires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(au niveau du thorax ou du dos, s’effaçant à la vitropression)</w:t>
      </w:r>
    </w:p>
    <w:p>
      <w:pPr/>
      <w:r>
        <w:drawing>
          <wp:inline xmlns:a="http://schemas.openxmlformats.org/drawingml/2006/main" xmlns:pic="http://schemas.openxmlformats.org/drawingml/2006/picture">
            <wp:extent cx="29933900" cy="22402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933900" cy="2240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4"/>
          <w:numId w:val="21"/>
        </w:numPr>
      </w:pPr>
      <w:r>
        <w:rPr>
          <w:rFonts w:ascii="Times New Roman" w:hAnsi="Times New Roman"/>
          <w:b/>
        </w:rPr>
        <w:t>Anévrisme artériolaire : -&gt; petits vaisseaux</w:t>
      </w:r>
    </w:p>
    <w:p>
      <w:pPr>
        <w:numPr>
          <w:ilvl w:val="4"/>
          <w:numId w:val="21"/>
        </w:numPr>
      </w:pPr>
      <w:r>
        <w:rPr>
          <w:rFonts w:ascii="Times New Roman" w:hAnsi="Times New Roman"/>
          <w:b/>
        </w:rPr>
        <w:t>Visage - thorax - dos</w:t>
      </w:r>
    </w:p>
    <w:p>
      <w:pPr>
        <w:numPr>
          <w:ilvl w:val="4"/>
          <w:numId w:val="21"/>
        </w:numPr>
      </w:pPr>
      <w:r>
        <w:rPr>
          <w:rFonts w:ascii="Times New Roman" w:hAnsi="Times New Roman"/>
          <w:b/>
        </w:rPr>
        <w:t>Les compter car permet d’apprécier la gravité</w:t>
      </w:r>
      <w:r>
        <w:rPr>
          <w:rFonts w:ascii="Times New Roman" w:hAnsi="Times New Roman"/>
          <w:b/>
        </w:rPr>
        <w:br/>
      </w:r>
    </w:p>
    <w:p>
      <w:pPr>
        <w:numPr>
          <w:ilvl w:val="3"/>
          <w:numId w:val="21"/>
        </w:numPr>
      </w:pPr>
      <w:r>
        <w:rPr>
          <w:rFonts w:ascii="Times New Roman" w:hAnsi="Times New Roman"/>
          <w:b/>
        </w:rPr>
        <w:t>Erythroses palmaires</w:t>
      </w:r>
    </w:p>
    <w:p>
      <w:pPr>
        <w:numPr>
          <w:ilvl w:val="4"/>
          <w:numId w:val="21"/>
        </w:numPr>
      </w:pPr>
      <w:r>
        <w:rPr>
          <w:rFonts w:ascii="Times New Roman" w:hAnsi="Times New Roman"/>
          <w:b/>
        </w:rPr>
        <w:t>Coloration rouge de la région thénarienne et hypothénarienne</w:t>
      </w:r>
    </w:p>
    <w:p>
      <w:pPr>
        <w:numPr>
          <w:ilvl w:val="4"/>
          <w:numId w:val="21"/>
        </w:numPr>
      </w:pPr>
      <w:r>
        <w:rPr>
          <w:rFonts w:ascii="Times New Roman" w:hAnsi="Times New Roman"/>
          <w:b/>
        </w:rPr>
        <w:t>S’effaçant à la vitropression</w:t>
      </w:r>
    </w:p>
    <w:p>
      <w:pPr>
        <w:numPr>
          <w:ilvl w:val="3"/>
          <w:numId w:val="21"/>
        </w:numPr>
      </w:pPr>
      <w:r>
        <w:rPr>
          <w:rFonts w:ascii="Times New Roman" w:hAnsi="Times New Roman"/>
        </w:rPr>
        <w:t>Hippocratisme digital</w:t>
      </w:r>
    </w:p>
    <w:p>
      <w:pPr>
        <w:numPr>
          <w:ilvl w:val="3"/>
          <w:numId w:val="21"/>
        </w:numPr>
      </w:pPr>
      <w:r>
        <w:rPr>
          <w:rFonts w:ascii="Times New Roman" w:hAnsi="Times New Roman"/>
        </w:rPr>
        <w:t>Endocriniens :</w:t>
      </w:r>
    </w:p>
    <w:p>
      <w:pPr>
        <w:numPr>
          <w:ilvl w:val="4"/>
          <w:numId w:val="21"/>
        </w:numPr>
      </w:pPr>
      <w:r>
        <w:rPr>
          <w:rFonts w:ascii="Times New Roman" w:hAnsi="Times New Roman"/>
        </w:rPr>
        <w:t>Inconstant</w:t>
      </w:r>
    </w:p>
    <w:p>
      <w:pPr>
        <w:numPr>
          <w:ilvl w:val="4"/>
          <w:numId w:val="21"/>
        </w:numPr>
      </w:pPr>
      <w:r>
        <w:rPr>
          <w:rFonts w:ascii="Times New Roman" w:hAnsi="Times New Roman"/>
        </w:rPr>
        <w:t>Homme :</w:t>
      </w:r>
    </w:p>
    <w:p>
      <w:pPr>
        <w:numPr>
          <w:ilvl w:val="5"/>
          <w:numId w:val="21"/>
        </w:numPr>
      </w:pPr>
      <w:r>
        <w:rPr>
          <w:rFonts w:ascii="Times New Roman" w:hAnsi="Times New Roman"/>
        </w:rPr>
        <w:t>Diminution de la pilosité</w:t>
      </w:r>
    </w:p>
    <w:p>
      <w:pPr>
        <w:numPr>
          <w:ilvl w:val="5"/>
          <w:numId w:val="21"/>
        </w:numPr>
      </w:pPr>
      <w:r>
        <w:rPr>
          <w:rFonts w:ascii="Times New Roman" w:hAnsi="Times New Roman"/>
        </w:rPr>
        <w:t xml:space="preserve">Finesse </w:t>
      </w:r>
      <w:r>
        <w:rPr>
          <w:rFonts w:ascii="Times New Roman" w:hAnsi="Times New Roman"/>
        </w:rPr>
        <w:t>des téguments</w:t>
      </w:r>
    </w:p>
    <w:p>
      <w:pPr>
        <w:numPr>
          <w:ilvl w:val="5"/>
          <w:numId w:val="21"/>
        </w:numPr>
      </w:pPr>
      <w:r>
        <w:rPr>
          <w:rFonts w:ascii="Times New Roman" w:hAnsi="Times New Roman"/>
        </w:rPr>
        <w:t>Gynécomastie</w:t>
      </w:r>
    </w:p>
    <w:p>
      <w:pPr>
        <w:numPr>
          <w:ilvl w:val="4"/>
          <w:numId w:val="21"/>
        </w:numPr>
      </w:pPr>
      <w:r>
        <w:rPr>
          <w:rFonts w:ascii="Times New Roman" w:hAnsi="Times New Roman"/>
        </w:rPr>
        <w:t>Femme :</w:t>
      </w:r>
    </w:p>
    <w:p>
      <w:pPr>
        <w:numPr>
          <w:ilvl w:val="5"/>
          <w:numId w:val="21"/>
        </w:numPr>
      </w:pPr>
      <w:r>
        <w:rPr>
          <w:rFonts w:ascii="Times New Roman" w:hAnsi="Times New Roman"/>
        </w:rPr>
        <w:t>Aménorrhée</w:t>
      </w:r>
    </w:p>
    <w:p>
      <w:pPr>
        <w:numPr>
          <w:ilvl w:val="5"/>
          <w:numId w:val="21"/>
        </w:numPr>
      </w:pPr>
      <w:r>
        <w:rPr>
          <w:rFonts w:ascii="Times New Roman" w:hAnsi="Times New Roman"/>
        </w:rPr>
        <w:t>Stérilité</w:t>
      </w:r>
    </w:p>
    <w:p>
      <w:pPr>
        <w:numPr>
          <w:ilvl w:val="3"/>
          <w:numId w:val="21"/>
        </w:numPr>
      </w:pPr>
      <w:r>
        <w:rPr>
          <w:rFonts w:ascii="Times New Roman" w:hAnsi="Times New Roman"/>
          <w:b/>
        </w:rPr>
        <w:t>Ictère (</w:t>
      </w:r>
      <w:r>
        <w:rPr>
          <w:rFonts w:ascii="Times New Roman" w:hAnsi="Times New Roman"/>
          <w:i/>
        </w:rPr>
        <w:t xml:space="preserve">à cause de l’incapacité du foie à transformer BL en </w:t>
      </w:r>
      <w:r>
        <w:rPr>
          <w:rFonts w:ascii="Times New Roman" w:hAnsi="Times New Roman"/>
          <w:i/>
        </w:rPr>
        <w:t>BC;</w:t>
      </w:r>
      <w:r>
        <w:rPr>
          <w:rFonts w:ascii="Times New Roman" w:hAnsi="Times New Roman"/>
          <w:i/>
        </w:rPr>
        <w:t xml:space="preserve"> et aussi à cause des nodules de régénération qui compriment les voies biliaires)</w:t>
      </w:r>
    </w:p>
    <w:p>
      <w:pPr>
        <w:pStyle w:val="Heading4"/>
        <w:numPr>
          <w:ilvl w:val="0"/>
          <w:numId w:val="69"/>
        </w:numPr>
      </w:pPr>
      <w:r>
        <w:rPr>
          <w:rFonts w:ascii="Times New Roman" w:hAnsi="Times New Roman"/>
        </w:rPr>
        <w:t>Biologie :</w:t>
      </w:r>
    </w:p>
    <w:p>
      <w:pPr>
        <w:pStyle w:val="Heading5"/>
        <w:numPr>
          <w:ilvl w:val="0"/>
          <w:numId w:val="71"/>
        </w:numPr>
      </w:pPr>
      <w:r>
        <w:rPr>
          <w:rFonts w:ascii="Times New Roman" w:hAnsi="Times New Roman"/>
        </w:rPr>
        <w:t>Bilan hépatique</w:t>
      </w:r>
    </w:p>
    <w:p>
      <w:pPr>
        <w:numPr>
          <w:ilvl w:val="3"/>
          <w:numId w:val="21"/>
        </w:numPr>
      </w:pPr>
      <w:r>
        <w:rPr>
          <w:rFonts w:ascii="Times New Roman" w:hAnsi="Times New Roman"/>
        </w:rPr>
        <w:t>Peut-être</w:t>
      </w:r>
      <w:r>
        <w:rPr>
          <w:rFonts w:ascii="Times New Roman" w:hAnsi="Times New Roman"/>
        </w:rPr>
        <w:t xml:space="preserve"> normal au début : n’exclut pas le diagnostic d’une cirrhose</w:t>
      </w:r>
    </w:p>
    <w:p>
      <w:pPr>
        <w:numPr>
          <w:ilvl w:val="3"/>
          <w:numId w:val="21"/>
        </w:numPr>
      </w:pPr>
      <w:r>
        <w:rPr>
          <w:rFonts w:ascii="Times New Roman" w:hAnsi="Times New Roman"/>
          <w:b/>
        </w:rPr>
        <w:t>IHC fréquente</w:t>
      </w:r>
      <w:r>
        <w:rPr>
          <w:rFonts w:ascii="Times New Roman" w:hAnsi="Times New Roman"/>
          <w:b/>
        </w:rPr>
        <w:br/>
      </w:r>
    </w:p>
    <w:p>
      <w:pPr>
        <w:numPr>
          <w:ilvl w:val="3"/>
          <w:numId w:val="21"/>
        </w:numPr>
      </w:pPr>
      <w:r>
        <w:rPr>
          <w:rFonts w:ascii="Times New Roman" w:hAnsi="Times New Roman"/>
          <w:b/>
        </w:rPr>
        <w:t>IHC :</w:t>
      </w:r>
    </w:p>
    <w:p>
      <w:pPr>
        <w:numPr>
          <w:ilvl w:val="4"/>
          <w:numId w:val="21"/>
        </w:numPr>
      </w:pPr>
      <w:r>
        <w:rPr>
          <w:rFonts w:ascii="Times New Roman" w:hAnsi="Times New Roman"/>
          <w:b/>
        </w:rPr>
        <w:t xml:space="preserve">TP diminuée 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si ictère important, TP diminuée donc évaluer à partir du facteur V)</w:t>
      </w:r>
    </w:p>
    <w:p>
      <w:pPr>
        <w:numPr>
          <w:ilvl w:val="4"/>
          <w:numId w:val="21"/>
        </w:numPr>
      </w:pPr>
      <w:r>
        <w:rPr>
          <w:rFonts w:ascii="Times New Roman" w:hAnsi="Times New Roman"/>
          <w:b/>
        </w:rPr>
        <w:t>Facteur V</w:t>
      </w:r>
    </w:p>
    <w:p>
      <w:pPr>
        <w:numPr>
          <w:ilvl w:val="4"/>
          <w:numId w:val="21"/>
        </w:numPr>
      </w:pPr>
      <w:r>
        <w:rPr>
          <w:rFonts w:ascii="Times New Roman" w:hAnsi="Times New Roman"/>
        </w:rPr>
        <w:t>Albumine abaissée</w:t>
      </w:r>
    </w:p>
    <w:p>
      <w:pPr>
        <w:numPr>
          <w:ilvl w:val="4"/>
          <w:numId w:val="21"/>
        </w:numPr>
      </w:pPr>
      <w:r>
        <w:rPr>
          <w:rFonts w:ascii="Times New Roman" w:hAnsi="Times New Roman"/>
        </w:rPr>
        <w:t>Cholestérolémie abaissée</w:t>
      </w:r>
    </w:p>
    <w:p>
      <w:pPr>
        <w:numPr>
          <w:ilvl w:val="4"/>
          <w:numId w:val="21"/>
        </w:numPr>
      </w:pPr>
      <w:r>
        <w:rPr>
          <w:rFonts w:ascii="Times New Roman" w:hAnsi="Times New Roman"/>
        </w:rPr>
        <w:t>Taux de bilirubine libre augmentée</w:t>
      </w:r>
      <w:r>
        <w:rPr>
          <w:rFonts w:ascii="Times New Roman" w:hAnsi="Times New Roman"/>
        </w:rPr>
        <w:br/>
      </w:r>
    </w:p>
    <w:p>
      <w:pPr>
        <w:numPr>
          <w:ilvl w:val="3"/>
          <w:numId w:val="21"/>
        </w:numPr>
      </w:pPr>
      <w:r>
        <w:rPr>
          <w:rFonts w:ascii="Times New Roman" w:hAnsi="Times New Roman"/>
          <w:b/>
        </w:rPr>
        <w:t>Bilan de l’inflammation</w:t>
      </w:r>
    </w:p>
    <w:p>
      <w:pPr>
        <w:numPr>
          <w:ilvl w:val="4"/>
          <w:numId w:val="21"/>
        </w:numPr>
      </w:pPr>
      <w:r>
        <w:rPr>
          <w:rFonts w:ascii="Times New Roman" w:hAnsi="Times New Roman"/>
        </w:rPr>
        <w:t>Hypergamma-globulinémie</w:t>
      </w:r>
      <w:r>
        <w:rPr>
          <w:rFonts w:ascii="Times New Roman" w:hAnsi="Times New Roman"/>
        </w:rPr>
        <w:t xml:space="preserve"> avec </w:t>
      </w:r>
      <w:r>
        <w:rPr>
          <w:rFonts w:ascii="Times New Roman" w:hAnsi="Times New Roman"/>
          <w:b/>
        </w:rPr>
        <w:t>bloc bêta-gamma</w:t>
      </w:r>
      <w:r>
        <w:rPr>
          <w:rFonts w:ascii="Times New Roman" w:hAnsi="Times New Roman"/>
        </w:rPr>
        <w:t>(évocateur) : profil cirrhotique</w:t>
      </w:r>
    </w:p>
    <w:p>
      <w:pPr/>
      <w:r>
        <w:drawing>
          <wp:inline xmlns:a="http://schemas.openxmlformats.org/drawingml/2006/main" xmlns:pic="http://schemas.openxmlformats.org/drawingml/2006/picture">
            <wp:extent cx="24117300" cy="18046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117300" cy="18046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3"/>
          <w:numId w:val="21"/>
        </w:numPr>
      </w:pPr>
      <w:r>
        <w:rPr>
          <w:rFonts w:ascii="Times New Roman" w:hAnsi="Times New Roman"/>
          <w:b/>
        </w:rPr>
        <w:t xml:space="preserve">Bilan de </w:t>
      </w:r>
      <w:r>
        <w:rPr>
          <w:rFonts w:ascii="Times New Roman" w:hAnsi="Times New Roman"/>
          <w:b/>
        </w:rPr>
        <w:t>cholestase</w:t>
      </w:r>
      <w:r>
        <w:rPr>
          <w:rFonts w:ascii="Times New Roman" w:hAnsi="Times New Roman"/>
          <w:b/>
        </w:rPr>
        <w:t xml:space="preserve"> :</w:t>
      </w:r>
    </w:p>
    <w:p>
      <w:pPr>
        <w:numPr>
          <w:ilvl w:val="4"/>
          <w:numId w:val="21"/>
        </w:numPr>
      </w:pPr>
      <w:r>
        <w:rPr>
          <w:rFonts w:ascii="Times New Roman" w:hAnsi="Times New Roman"/>
        </w:rPr>
        <w:t>PAL augmentées ou normal</w:t>
      </w:r>
    </w:p>
    <w:p>
      <w:pPr>
        <w:numPr>
          <w:ilvl w:val="4"/>
          <w:numId w:val="21"/>
        </w:numPr>
      </w:pPr>
      <w:r>
        <w:rPr>
          <w:rFonts w:ascii="Times New Roman" w:hAnsi="Times New Roman"/>
        </w:rPr>
        <w:t>Gamma GT : 10-20N</w:t>
      </w:r>
    </w:p>
    <w:p>
      <w:pPr>
        <w:numPr>
          <w:ilvl w:val="4"/>
          <w:numId w:val="21"/>
        </w:numPr>
      </w:pPr>
      <w:r>
        <w:rPr>
          <w:rFonts w:ascii="Times New Roman" w:hAnsi="Times New Roman"/>
        </w:rPr>
        <w:t xml:space="preserve">Hyperbilirubinémie conjuguée ou </w:t>
      </w:r>
      <w:r>
        <w:rPr>
          <w:rFonts w:ascii="Times New Roman" w:hAnsi="Times New Roman"/>
        </w:rPr>
        <w:t>mixte</w:t>
      </w:r>
      <w:r>
        <w:rPr>
          <w:rFonts w:ascii="Times New Roman" w:hAnsi="Times New Roman"/>
        </w:rPr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br/>
      </w:r>
    </w:p>
    <w:p>
      <w:pPr>
        <w:numPr>
          <w:ilvl w:val="3"/>
          <w:numId w:val="21"/>
        </w:numPr>
      </w:pPr>
      <w:r>
        <w:rPr>
          <w:rFonts w:ascii="Times New Roman" w:hAnsi="Times New Roman"/>
          <w:b/>
        </w:rPr>
        <w:t>Cytolyse</w:t>
      </w:r>
    </w:p>
    <w:p>
      <w:pPr>
        <w:numPr>
          <w:ilvl w:val="4"/>
          <w:numId w:val="21"/>
        </w:numPr>
      </w:pPr>
      <w:r>
        <w:rPr>
          <w:rFonts w:ascii="Times New Roman" w:hAnsi="Times New Roman"/>
          <w:b/>
        </w:rPr>
        <w:t>ASAT - ALAT augmentée</w:t>
      </w:r>
    </w:p>
    <w:p>
      <w:pPr>
        <w:numPr>
          <w:ilvl w:val="4"/>
          <w:numId w:val="21"/>
        </w:numPr>
      </w:pPr>
      <w:r>
        <w:rPr>
          <w:rFonts w:ascii="Times New Roman" w:hAnsi="Times New Roman"/>
        </w:rPr>
        <w:t>Fer sérique augmenté</w:t>
      </w:r>
      <w:r>
        <w:rPr>
          <w:rFonts w:ascii="Times New Roman" w:hAnsi="Times New Roman"/>
        </w:rPr>
        <w:br/>
      </w:r>
    </w:p>
    <w:p>
      <w:pPr>
        <w:pStyle w:val="Heading5"/>
        <w:numPr>
          <w:ilvl w:val="0"/>
          <w:numId w:val="71"/>
        </w:numPr>
      </w:pPr>
      <w:r>
        <w:rPr>
          <w:rFonts w:ascii="Times New Roman" w:hAnsi="Times New Roman"/>
        </w:rPr>
        <w:t>Analyse du liquide d’ascite</w:t>
      </w:r>
    </w:p>
    <w:p>
      <w:pPr>
        <w:numPr>
          <w:ilvl w:val="0"/>
          <w:numId w:val="65"/>
        </w:numPr>
      </w:pPr>
      <w:r>
        <w:rPr>
          <w:rFonts w:ascii="Times New Roman" w:hAnsi="Times New Roman"/>
          <w:b/>
        </w:rPr>
        <w:t>Chimie :</w:t>
      </w:r>
    </w:p>
    <w:p>
      <w:pPr>
        <w:numPr>
          <w:ilvl w:val="3"/>
          <w:numId w:val="21"/>
        </w:numPr>
      </w:pPr>
      <w:r>
        <w:rPr>
          <w:rFonts w:ascii="Times New Roman" w:hAnsi="Times New Roman"/>
        </w:rPr>
        <w:t>Pauvre en protides : &lt; 25g/l</w:t>
      </w:r>
    </w:p>
    <w:p>
      <w:pPr>
        <w:numPr>
          <w:ilvl w:val="3"/>
          <w:numId w:val="21"/>
        </w:numPr>
      </w:pPr>
      <w:r>
        <w:rPr>
          <w:rFonts w:ascii="Times New Roman" w:hAnsi="Times New Roman"/>
        </w:rPr>
        <w:t xml:space="preserve">Liquide </w:t>
      </w:r>
      <w:r>
        <w:rPr>
          <w:rFonts w:ascii="Times New Roman" w:hAnsi="Times New Roman"/>
        </w:rPr>
        <w:t>transsudat</w:t>
      </w:r>
      <w:r>
        <w:rPr>
          <w:rFonts w:ascii="Times New Roman" w:hAnsi="Times New Roman"/>
        </w:rPr>
        <w:t>if</w:t>
      </w:r>
      <w:r>
        <w:rPr>
          <w:rFonts w:ascii="Times New Roman" w:hAnsi="Times New Roman"/>
        </w:rPr>
        <w:t xml:space="preserve"> </w:t>
      </w:r>
    </w:p>
    <w:p>
      <w:pPr>
        <w:numPr>
          <w:ilvl w:val="0"/>
          <w:numId w:val="65"/>
        </w:numPr>
      </w:pPr>
      <w:r>
        <w:rPr>
          <w:rFonts w:ascii="Times New Roman" w:hAnsi="Times New Roman"/>
          <w:b/>
        </w:rPr>
        <w:t>Cytologie :</w:t>
      </w:r>
    </w:p>
    <w:p>
      <w:pPr>
        <w:numPr>
          <w:ilvl w:val="3"/>
          <w:numId w:val="21"/>
        </w:numPr>
      </w:pPr>
      <w:r>
        <w:rPr>
          <w:rFonts w:ascii="Times New Roman" w:hAnsi="Times New Roman"/>
        </w:rPr>
        <w:t>Pauvre en cellules</w:t>
      </w:r>
    </w:p>
    <w:p>
      <w:pPr>
        <w:numPr>
          <w:ilvl w:val="3"/>
          <w:numId w:val="21"/>
        </w:numPr>
      </w:pPr>
      <w:r>
        <w:rPr>
          <w:rFonts w:ascii="Times New Roman" w:hAnsi="Times New Roman"/>
        </w:rPr>
        <w:t>Placards endothéliaux</w:t>
      </w:r>
      <w:r>
        <w:rPr>
          <w:rFonts w:ascii="Times New Roman" w:hAnsi="Times New Roman"/>
        </w:rPr>
        <w:br/>
      </w:r>
    </w:p>
    <w:p>
      <w:pPr>
        <w:numPr>
          <w:ilvl w:val="0"/>
          <w:numId w:val="65"/>
        </w:numPr>
      </w:pPr>
      <w:r>
        <w:rPr>
          <w:rFonts w:ascii="Times New Roman" w:hAnsi="Times New Roman"/>
          <w:b/>
        </w:rPr>
        <w:t xml:space="preserve">Bactériologie : </w:t>
      </w:r>
      <w:r>
        <w:rPr>
          <w:rFonts w:ascii="Times New Roman" w:hAnsi="Times New Roman"/>
          <w:b/>
        </w:rPr>
      </w:r>
      <w:r>
        <w:rPr>
          <w:rFonts w:ascii="Times New Roman" w:hAnsi="Times New Roman"/>
          <w:b/>
        </w:rPr>
        <w:t xml:space="preserve"> ; </w:t>
      </w:r>
      <w:r>
        <w:rPr>
          <w:rFonts w:ascii="Times New Roman" w:hAnsi="Times New Roman"/>
        </w:rPr>
        <w:t>liquide stérile, sans germe</w:t>
      </w:r>
      <w:r>
        <w:rPr>
          <w:rFonts w:ascii="Times New Roman" w:hAnsi="Times New Roman"/>
        </w:rPr>
        <w:br/>
      </w:r>
    </w:p>
    <w:p>
      <w:pPr>
        <w:pStyle w:val="Heading5"/>
        <w:numPr>
          <w:ilvl w:val="0"/>
          <w:numId w:val="71"/>
        </w:numPr>
      </w:pPr>
      <w:r>
        <w:rPr>
          <w:rFonts w:ascii="Times New Roman" w:hAnsi="Times New Roman"/>
        </w:rPr>
        <w:t>Autres examens</w:t>
      </w:r>
    </w:p>
    <w:p>
      <w:pPr>
        <w:numPr>
          <w:ilvl w:val="0"/>
          <w:numId w:val="66"/>
        </w:numPr>
      </w:pPr>
      <w:r>
        <w:rPr>
          <w:rFonts w:ascii="Times New Roman" w:hAnsi="Times New Roman"/>
          <w:b/>
        </w:rPr>
        <w:t>Hémogramme</w:t>
      </w:r>
    </w:p>
    <w:p>
      <w:pPr>
        <w:numPr>
          <w:ilvl w:val="3"/>
          <w:numId w:val="21"/>
        </w:numPr>
      </w:pPr>
      <w:r>
        <w:rPr>
          <w:rFonts w:ascii="Times New Roman" w:hAnsi="Times New Roman"/>
        </w:rPr>
        <w:t xml:space="preserve">Anémie </w:t>
      </w:r>
      <w:r>
        <w:rPr>
          <w:rFonts w:ascii="Times New Roman" w:hAnsi="Times New Roman"/>
          <w:b/>
        </w:rPr>
        <w:t>normocytaire ou macrocytaire</w:t>
      </w:r>
    </w:p>
    <w:p>
      <w:pPr>
        <w:numPr>
          <w:ilvl w:val="3"/>
          <w:numId w:val="21"/>
        </w:numPr>
      </w:pPr>
      <w:r>
        <w:rPr>
          <w:rFonts w:ascii="Times New Roman" w:hAnsi="Times New Roman"/>
        </w:rPr>
        <w:t xml:space="preserve">Leucopénie et thrombopénie (Thrombopénie expliqué par </w:t>
      </w:r>
      <w:r>
        <w:rPr>
          <w:rFonts w:ascii="Times New Roman" w:hAnsi="Times New Roman"/>
        </w:rPr>
        <w:t>l’hypersplénisme</w:t>
      </w:r>
      <w:r>
        <w:rPr>
          <w:rFonts w:ascii="Times New Roman" w:hAnsi="Times New Roman"/>
        </w:rPr>
      </w:r>
      <w:r>
        <w:rPr>
          <w:rFonts w:ascii="Times New Roman" w:hAnsi="Times New Roman"/>
        </w:rPr>
        <w:t>)</w:t>
      </w:r>
      <w:r>
        <w:rPr>
          <w:rFonts w:ascii="Times New Roman" w:hAnsi="Times New Roman"/>
        </w:rPr>
        <w:br/>
      </w:r>
    </w:p>
    <w:p>
      <w:pPr>
        <w:numPr>
          <w:ilvl w:val="0"/>
          <w:numId w:val="66"/>
        </w:numPr>
      </w:pPr>
      <w:r>
        <w:rPr>
          <w:rFonts w:ascii="Times New Roman" w:hAnsi="Times New Roman"/>
          <w:b/>
        </w:rPr>
        <w:t>Bilan étiologique</w:t>
      </w:r>
    </w:p>
    <w:p>
      <w:pPr>
        <w:numPr>
          <w:ilvl w:val="3"/>
          <w:numId w:val="21"/>
        </w:numPr>
      </w:pPr>
      <w:r>
        <w:rPr>
          <w:rFonts w:ascii="Times New Roman" w:hAnsi="Times New Roman"/>
          <w:b/>
        </w:rPr>
        <w:t>Demandés systématiquement :</w:t>
      </w:r>
    </w:p>
    <w:p>
      <w:pPr>
        <w:numPr>
          <w:ilvl w:val="4"/>
          <w:numId w:val="21"/>
        </w:numPr>
      </w:pPr>
      <w:r>
        <w:rPr>
          <w:rFonts w:ascii="Times New Roman" w:hAnsi="Times New Roman"/>
        </w:rPr>
        <w:t xml:space="preserve">Ag </w:t>
      </w:r>
      <w:r>
        <w:rPr>
          <w:rFonts w:ascii="Times New Roman" w:hAnsi="Times New Roman"/>
        </w:rPr>
        <w:t>HBs</w:t>
      </w:r>
    </w:p>
    <w:p>
      <w:pPr>
        <w:numPr>
          <w:ilvl w:val="4"/>
          <w:numId w:val="21"/>
        </w:numPr>
      </w:pPr>
      <w:r>
        <w:rPr>
          <w:rFonts w:ascii="Times New Roman" w:hAnsi="Times New Roman"/>
        </w:rPr>
        <w:t>Sérologie du VHC (</w:t>
      </w:r>
      <w:r>
        <w:rPr>
          <w:rFonts w:ascii="Times New Roman" w:hAnsi="Times New Roman"/>
        </w:rPr>
        <w:t>Ac</w:t>
      </w:r>
      <w:r>
        <w:rPr>
          <w:rFonts w:ascii="Times New Roman" w:hAnsi="Times New Roman"/>
        </w:rPr>
        <w:t xml:space="preserve"> anti-VHC)</w:t>
      </w:r>
      <w:r>
        <w:rPr>
          <w:rFonts w:ascii="Times New Roman" w:hAnsi="Times New Roman"/>
        </w:rPr>
        <w:br/>
      </w:r>
    </w:p>
    <w:p>
      <w:pPr>
        <w:numPr>
          <w:ilvl w:val="3"/>
          <w:numId w:val="21"/>
        </w:numPr>
      </w:pPr>
      <w:r>
        <w:rPr>
          <w:rFonts w:ascii="Times New Roman" w:hAnsi="Times New Roman"/>
          <w:b/>
        </w:rPr>
        <w:t>Sujets jeunes :</w:t>
      </w:r>
    </w:p>
    <w:p>
      <w:pPr>
        <w:numPr>
          <w:ilvl w:val="4"/>
          <w:numId w:val="21"/>
        </w:numPr>
      </w:pPr>
      <w:r>
        <w:rPr>
          <w:rFonts w:ascii="Times New Roman" w:hAnsi="Times New Roman"/>
        </w:rPr>
        <w:t xml:space="preserve">Recherche de </w:t>
      </w:r>
      <w:r>
        <w:rPr>
          <w:rFonts w:ascii="Times New Roman" w:hAnsi="Times New Roman"/>
        </w:rPr>
        <w:t>l’hémochromatose</w:t>
      </w:r>
      <w:r>
        <w:rPr>
          <w:rFonts w:ascii="Times New Roman" w:hAnsi="Times New Roman"/>
        </w:rPr>
      </w:r>
      <w:r>
        <w:rPr>
          <w:rFonts w:ascii="Times New Roman" w:hAnsi="Times New Roman"/>
        </w:rPr>
        <w:t xml:space="preserve"> : </w:t>
      </w:r>
      <w:r>
        <w:rPr>
          <w:rFonts w:ascii="Times New Roman" w:hAnsi="Times New Roman"/>
          <w:b/>
        </w:rPr>
        <w:t xml:space="preserve">Coefficient de saturation de la transferrine, </w:t>
      </w:r>
      <w:r>
        <w:rPr>
          <w:rFonts w:ascii="Times New Roman" w:hAnsi="Times New Roman"/>
          <w:b/>
          <w:i/>
        </w:rPr>
        <w:t xml:space="preserve">+ </w:t>
      </w:r>
      <w:r>
        <w:rPr>
          <w:rFonts w:ascii="Times New Roman" w:hAnsi="Times New Roman"/>
          <w:b/>
          <w:i/>
        </w:rPr>
        <w:t>ferritinémie</w:t>
      </w:r>
      <w:r>
        <w:rPr>
          <w:rFonts w:ascii="Times New Roman" w:hAnsi="Times New Roman"/>
        </w:rPr>
      </w:r>
    </w:p>
    <w:p>
      <w:pPr>
        <w:numPr>
          <w:ilvl w:val="4"/>
          <w:numId w:val="21"/>
        </w:numPr>
      </w:pPr>
      <w:r>
        <w:rPr>
          <w:rFonts w:ascii="Times New Roman" w:hAnsi="Times New Roman"/>
        </w:rPr>
        <w:t xml:space="preserve">Recherche de </w:t>
      </w:r>
      <w:r>
        <w:rPr>
          <w:rFonts w:ascii="Times New Roman" w:hAnsi="Times New Roman"/>
        </w:rPr>
        <w:t>la maladie de Wilson</w:t>
      </w:r>
      <w:r>
        <w:rPr>
          <w:rFonts w:ascii="Times New Roman" w:hAnsi="Times New Roman"/>
        </w:rPr>
      </w:r>
    </w:p>
    <w:p>
      <w:pPr>
        <w:numPr>
          <w:ilvl w:val="5"/>
          <w:numId w:val="21"/>
        </w:numPr>
      </w:pPr>
      <w:r>
        <w:rPr>
          <w:rFonts w:ascii="Times New Roman" w:hAnsi="Times New Roman"/>
          <w:b/>
        </w:rPr>
        <w:t>Cuprémie</w:t>
      </w:r>
      <w:r>
        <w:rPr>
          <w:rFonts w:ascii="Times New Roman" w:hAnsi="Times New Roman"/>
          <w:b/>
        </w:rPr>
        <w:t xml:space="preserve"> (</w:t>
      </w:r>
      <w:r>
        <w:rPr>
          <w:rFonts w:ascii="Times New Roman" w:hAnsi="Times New Roman"/>
        </w:rPr>
        <w:t>taux de cuivre dans le sang)</w:t>
      </w:r>
    </w:p>
    <w:p>
      <w:pPr>
        <w:numPr>
          <w:ilvl w:val="5"/>
          <w:numId w:val="21"/>
        </w:numPr>
      </w:pPr>
      <w:r>
        <w:rPr>
          <w:rFonts w:ascii="Times New Roman" w:hAnsi="Times New Roman"/>
          <w:b/>
        </w:rPr>
        <w:t>Cuprurie</w:t>
      </w:r>
    </w:p>
    <w:p>
      <w:pPr>
        <w:numPr>
          <w:ilvl w:val="5"/>
          <w:numId w:val="21"/>
        </w:numPr>
      </w:pPr>
      <w:r>
        <w:rPr>
          <w:rFonts w:ascii="Times New Roman" w:hAnsi="Times New Roman"/>
          <w:b/>
        </w:rPr>
        <w:t>Céruléoplasmine (</w:t>
      </w:r>
      <w:r>
        <w:rPr>
          <w:rFonts w:ascii="Times New Roman" w:hAnsi="Times New Roman"/>
          <w:i/>
        </w:rPr>
        <w:t>protéine porteuse de cuivre dans l’organisme)</w:t>
      </w:r>
    </w:p>
    <w:p>
      <w:pPr>
        <w:numPr>
          <w:ilvl w:val="4"/>
          <w:numId w:val="21"/>
        </w:numPr>
      </w:pPr>
      <w:r>
        <w:rPr>
          <w:rFonts w:ascii="Times New Roman" w:hAnsi="Times New Roman"/>
        </w:rPr>
        <w:t>Recherche de déficit en Alpha-1-anti-trypsine</w:t>
      </w:r>
      <w:r>
        <w:rPr>
          <w:rFonts w:ascii="Times New Roman" w:hAnsi="Times New Roman"/>
        </w:rPr>
        <w:br/>
      </w:r>
    </w:p>
    <w:p>
      <w:pPr>
        <w:numPr>
          <w:ilvl w:val="3"/>
          <w:numId w:val="21"/>
        </w:numPr>
      </w:pPr>
      <w:r>
        <w:rPr>
          <w:rFonts w:ascii="Times New Roman" w:hAnsi="Times New Roman"/>
          <w:b/>
        </w:rPr>
        <w:t>Femmes jeunes : (20-30 ans)</w:t>
      </w:r>
    </w:p>
    <w:p>
      <w:pPr>
        <w:numPr>
          <w:ilvl w:val="4"/>
          <w:numId w:val="21"/>
        </w:numPr>
      </w:pPr>
      <w:r>
        <w:rPr>
          <w:rFonts w:ascii="Times New Roman" w:hAnsi="Times New Roman"/>
        </w:rPr>
        <w:t>Recherche d’une hépatite auto-immune</w:t>
      </w:r>
    </w:p>
    <w:p>
      <w:pPr>
        <w:numPr>
          <w:ilvl w:val="5"/>
          <w:numId w:val="21"/>
        </w:numPr>
      </w:pPr>
      <w:r>
        <w:rPr>
          <w:rFonts w:ascii="Times New Roman" w:hAnsi="Times New Roman"/>
        </w:rPr>
        <w:t>Ac</w:t>
      </w:r>
      <w:r>
        <w:rPr>
          <w:rFonts w:ascii="Times New Roman" w:hAnsi="Times New Roman"/>
        </w:rPr>
        <w:t xml:space="preserve"> anti-LKM 1</w:t>
      </w:r>
    </w:p>
    <w:p>
      <w:pPr>
        <w:numPr>
          <w:ilvl w:val="5"/>
          <w:numId w:val="21"/>
        </w:numPr>
      </w:pPr>
      <w:r>
        <w:rPr>
          <w:rFonts w:ascii="Times New Roman" w:hAnsi="Times New Roman"/>
        </w:rPr>
        <w:t>Ac</w:t>
      </w:r>
      <w:r>
        <w:rPr>
          <w:rFonts w:ascii="Times New Roman" w:hAnsi="Times New Roman"/>
        </w:rPr>
        <w:t xml:space="preserve"> anti-nucléaire</w:t>
      </w:r>
    </w:p>
    <w:p>
      <w:pPr>
        <w:numPr>
          <w:ilvl w:val="5"/>
          <w:numId w:val="21"/>
        </w:numPr>
      </w:pPr>
      <w:r>
        <w:rPr>
          <w:rFonts w:ascii="Times New Roman" w:hAnsi="Times New Roman"/>
        </w:rPr>
        <w:t>Ac</w:t>
      </w:r>
      <w:r>
        <w:rPr>
          <w:rFonts w:ascii="Times New Roman" w:hAnsi="Times New Roman"/>
        </w:rPr>
        <w:t xml:space="preserve"> anti-muscle lisse</w:t>
      </w:r>
      <w:r>
        <w:rPr>
          <w:rFonts w:ascii="Times New Roman" w:hAnsi="Times New Roman"/>
        </w:rPr>
        <w:br/>
      </w:r>
    </w:p>
    <w:p>
      <w:pPr>
        <w:numPr>
          <w:ilvl w:val="3"/>
          <w:numId w:val="21"/>
        </w:numPr>
      </w:pPr>
      <w:r>
        <w:rPr>
          <w:rFonts w:ascii="Times New Roman" w:hAnsi="Times New Roman"/>
          <w:b/>
        </w:rPr>
        <w:t>Femmes d’âge moyen (30-50 ans)</w:t>
      </w:r>
    </w:p>
    <w:p>
      <w:pPr>
        <w:numPr>
          <w:ilvl w:val="4"/>
          <w:numId w:val="21"/>
        </w:numPr>
      </w:pPr>
      <w:r>
        <w:rPr>
          <w:rFonts w:ascii="Times New Roman" w:hAnsi="Times New Roman"/>
        </w:rPr>
        <w:t>Rechercher une cholangite biliaire primitive (</w:t>
      </w:r>
      <w:r>
        <w:rPr>
          <w:rFonts w:ascii="Times New Roman" w:hAnsi="Times New Roman"/>
          <w:i/>
        </w:rPr>
        <w:t>anciennement cirrhose biliaire primitive)</w:t>
      </w:r>
    </w:p>
    <w:p>
      <w:pPr>
        <w:numPr>
          <w:ilvl w:val="5"/>
          <w:numId w:val="21"/>
        </w:numPr>
      </w:pPr>
      <w:r>
        <w:rPr>
          <w:rFonts w:ascii="Times New Roman" w:hAnsi="Times New Roman"/>
        </w:rPr>
        <w:t>Ac</w:t>
      </w:r>
      <w:r>
        <w:rPr>
          <w:rFonts w:ascii="Times New Roman" w:hAnsi="Times New Roman"/>
        </w:rPr>
        <w:t xml:space="preserve"> anti-mitochondrie de type M2</w:t>
      </w:r>
      <w:r>
        <w:rPr>
          <w:rFonts w:ascii="Times New Roman" w:hAnsi="Times New Roman"/>
        </w:rPr>
        <w:br/>
      </w:r>
    </w:p>
    <w:p>
      <w:pPr>
        <w:pStyle w:val="Heading5"/>
        <w:numPr>
          <w:ilvl w:val="0"/>
          <w:numId w:val="71"/>
        </w:numPr>
      </w:pPr>
      <w:r>
        <w:rPr>
          <w:rFonts w:ascii="Times New Roman" w:hAnsi="Times New Roman"/>
        </w:rPr>
        <w:t>Bilan de complication</w:t>
      </w:r>
    </w:p>
    <w:p>
      <w:pPr>
        <w:numPr>
          <w:ilvl w:val="3"/>
          <w:numId w:val="21"/>
        </w:numPr>
      </w:pPr>
      <w:r>
        <w:rPr>
          <w:rFonts w:ascii="Times New Roman" w:hAnsi="Times New Roman"/>
          <w:b/>
        </w:rPr>
        <w:t xml:space="preserve">Dosage de l’Alpha </w:t>
      </w:r>
      <w:r>
        <w:rPr>
          <w:rFonts w:ascii="Times New Roman" w:hAnsi="Times New Roman"/>
          <w:b/>
        </w:rPr>
        <w:t>foeto</w:t>
      </w:r>
      <w:r>
        <w:rPr>
          <w:rFonts w:ascii="Times New Roman" w:hAnsi="Times New Roman"/>
          <w:b/>
        </w:rPr>
        <w:t xml:space="preserve">-protéine : </w:t>
      </w:r>
    </w:p>
    <w:p>
      <w:pPr>
        <w:numPr>
          <w:ilvl w:val="4"/>
          <w:numId w:val="21"/>
        </w:numPr>
      </w:pPr>
      <w:r>
        <w:rPr>
          <w:rFonts w:ascii="Times New Roman" w:hAnsi="Times New Roman"/>
        </w:rPr>
        <w:t>Marqueur de carcinome hépato-cellulaire</w:t>
      </w:r>
    </w:p>
    <w:p>
      <w:pPr>
        <w:numPr>
          <w:ilvl w:val="4"/>
          <w:numId w:val="21"/>
        </w:numPr>
      </w:pPr>
      <w:r>
        <w:rPr>
          <w:rFonts w:ascii="Times New Roman" w:hAnsi="Times New Roman"/>
        </w:rPr>
        <w:t>&gt; 400 UI/ml : en faveur d’un CHC</w:t>
      </w:r>
      <w:r>
        <w:rPr>
          <w:rFonts w:ascii="Times New Roman" w:hAnsi="Times New Roman"/>
        </w:rPr>
        <w:br/>
      </w:r>
    </w:p>
    <w:p>
      <w:pPr>
        <w:numPr>
          <w:ilvl w:val="3"/>
          <w:numId w:val="21"/>
        </w:numPr>
      </w:pPr>
      <w:r>
        <w:rPr>
          <w:rFonts w:ascii="Times New Roman" w:hAnsi="Times New Roman"/>
          <w:b/>
        </w:rPr>
        <w:t>Ionogramme sanguin : (</w:t>
      </w:r>
      <w:r>
        <w:rPr>
          <w:rFonts w:ascii="Times New Roman" w:hAnsi="Times New Roman"/>
        </w:rPr>
        <w:t>par semaine) +++++</w:t>
      </w:r>
    </w:p>
    <w:p>
      <w:pPr>
        <w:numPr>
          <w:ilvl w:val="4"/>
          <w:numId w:val="21"/>
        </w:numPr>
      </w:pPr>
      <w:r>
        <w:rPr>
          <w:rFonts w:ascii="Times New Roman" w:hAnsi="Times New Roman"/>
        </w:rPr>
        <w:t>Ionogramme sanguin normal = hyperhydratation extracellulaire</w:t>
      </w:r>
    </w:p>
    <w:p>
      <w:pPr>
        <w:numPr>
          <w:ilvl w:val="5"/>
          <w:numId w:val="21"/>
        </w:numPr>
      </w:pPr>
      <w:r>
        <w:rPr>
          <w:rFonts w:ascii="Times New Roman" w:hAnsi="Times New Roman"/>
          <w:i/>
        </w:rPr>
        <w:t xml:space="preserve">Le patient a un </w:t>
      </w:r>
      <w:r>
        <w:rPr>
          <w:rFonts w:ascii="Times New Roman" w:hAnsi="Times New Roman"/>
          <w:i/>
        </w:rPr>
        <w:t>œdème</w:t>
      </w:r>
      <w:r>
        <w:rPr>
          <w:rFonts w:ascii="Times New Roman" w:hAnsi="Times New Roman"/>
          <w:i/>
        </w:rPr>
        <w:t xml:space="preserve"> = hyperhydratation extracellulaire</w:t>
      </w:r>
    </w:p>
    <w:p>
      <w:pPr>
        <w:numPr>
          <w:ilvl w:val="6"/>
          <w:numId w:val="21"/>
        </w:numPr>
      </w:pPr>
      <w:r>
        <w:rPr>
          <w:rFonts w:ascii="Times New Roman" w:hAnsi="Times New Roman"/>
          <w:i/>
        </w:rPr>
        <w:t>Si natrémie normal (135-145 mEq/</w:t>
      </w:r>
      <w:r>
        <w:rPr>
          <w:rFonts w:ascii="Times New Roman" w:hAnsi="Times New Roman"/>
          <w:i/>
        </w:rPr>
        <w:t>l) =</w:t>
      </w:r>
      <w:r>
        <w:rPr>
          <w:rFonts w:ascii="Times New Roman" w:hAnsi="Times New Roman"/>
          <w:i/>
        </w:rPr>
        <w:t xml:space="preserve"> hyperhydratation extracellulaire simple</w:t>
      </w:r>
    </w:p>
    <w:p>
      <w:pPr>
        <w:numPr>
          <w:ilvl w:val="6"/>
          <w:numId w:val="21"/>
        </w:numPr>
      </w:pPr>
      <w:r>
        <w:rPr>
          <w:rFonts w:ascii="Times New Roman" w:hAnsi="Times New Roman"/>
          <w:i/>
        </w:rPr>
        <w:t>Si hypernatrémie : hyperhydratation extracellulaire associé à une déshydratation intracellulaire</w:t>
      </w:r>
    </w:p>
    <w:p>
      <w:pPr>
        <w:numPr>
          <w:ilvl w:val="6"/>
          <w:numId w:val="21"/>
        </w:numPr>
      </w:pPr>
      <w:r>
        <w:rPr>
          <w:rFonts w:ascii="Times New Roman" w:hAnsi="Times New Roman"/>
          <w:i/>
        </w:rPr>
        <w:t>Si hyponatrémie : hyperhydratation extracellulaire(</w:t>
      </w:r>
      <w:r>
        <w:rPr>
          <w:rFonts w:ascii="Times New Roman" w:hAnsi="Times New Roman"/>
          <w:i/>
        </w:rPr>
        <w:t>œdème</w:t>
      </w:r>
      <w:r>
        <w:rPr>
          <w:rFonts w:ascii="Times New Roman" w:hAnsi="Times New Roman"/>
          <w:i/>
        </w:rPr>
        <w:t>) avec une hyperhydratation intracellulaire = globale</w:t>
      </w:r>
    </w:p>
    <w:p>
      <w:pPr>
        <w:numPr>
          <w:ilvl w:val="4"/>
          <w:numId w:val="21"/>
        </w:numPr>
      </w:pPr>
      <w:r>
        <w:rPr>
          <w:rFonts w:ascii="Times New Roman" w:hAnsi="Times New Roman"/>
        </w:rPr>
        <w:t>Attention à l’hyponatrémie : extrêmement grave chez un patient cirrhotique (hyperhydratation globale)</w:t>
      </w:r>
    </w:p>
    <w:p>
      <w:pPr>
        <w:numPr>
          <w:ilvl w:val="3"/>
          <w:numId w:val="21"/>
        </w:numPr>
      </w:pPr>
      <w:r>
        <w:rPr>
          <w:rFonts w:ascii="Times New Roman" w:hAnsi="Times New Roman"/>
          <w:b/>
        </w:rPr>
        <w:t>Créatininémie :</w:t>
      </w:r>
    </w:p>
    <w:p>
      <w:pPr>
        <w:numPr>
          <w:ilvl w:val="4"/>
          <w:numId w:val="21"/>
        </w:numPr>
      </w:pPr>
      <w:r>
        <w:rPr>
          <w:rFonts w:ascii="Times New Roman" w:hAnsi="Times New Roman"/>
        </w:rPr>
        <w:t>Insuffisance rénale même fonctionnelle est considéré comme gravissime chez un patient cirrhotique</w:t>
      </w:r>
    </w:p>
    <w:p>
      <w:pPr>
        <w:pStyle w:val="Heading4"/>
        <w:numPr>
          <w:ilvl w:val="0"/>
          <w:numId w:val="69"/>
        </w:numPr>
      </w:pPr>
      <w:r>
        <w:rPr>
          <w:rFonts w:ascii="Times New Roman" w:hAnsi="Times New Roman"/>
        </w:rPr>
        <w:t>Imagerie :</w:t>
      </w:r>
    </w:p>
    <w:p>
      <w:pPr>
        <w:pStyle w:val="Heading5"/>
        <w:numPr>
          <w:ilvl w:val="0"/>
          <w:numId w:val="72"/>
        </w:numPr>
      </w:pPr>
      <w:r>
        <w:rPr>
          <w:rFonts w:ascii="Times New Roman" w:hAnsi="Times New Roman"/>
        </w:rPr>
        <w:t>Echographie :</w:t>
      </w:r>
    </w:p>
    <w:p>
      <w:pPr>
        <w:numPr>
          <w:ilvl w:val="3"/>
          <w:numId w:val="21"/>
        </w:numPr>
      </w:pPr>
      <w:r>
        <w:rPr>
          <w:rFonts w:ascii="Times New Roman" w:hAnsi="Times New Roman"/>
        </w:rPr>
        <w:t>Systématique : début, diagnostic</w:t>
      </w:r>
    </w:p>
    <w:p>
      <w:pPr>
        <w:numPr>
          <w:ilvl w:val="3"/>
          <w:numId w:val="21"/>
        </w:numPr>
      </w:pPr>
      <w:r>
        <w:rPr>
          <w:rFonts w:ascii="Times New Roman" w:hAnsi="Times New Roman"/>
        </w:rPr>
        <w:t>Foie hétérogène</w:t>
      </w:r>
    </w:p>
    <w:p>
      <w:pPr>
        <w:numPr>
          <w:ilvl w:val="3"/>
          <w:numId w:val="21"/>
        </w:numPr>
      </w:pPr>
      <w:r>
        <w:rPr>
          <w:rFonts w:ascii="Times New Roman" w:hAnsi="Times New Roman"/>
        </w:rPr>
        <w:t>Contours irréguliers (</w:t>
      </w:r>
      <w:r>
        <w:rPr>
          <w:rFonts w:ascii="Times New Roman" w:hAnsi="Times New Roman"/>
          <w:i/>
        </w:rPr>
        <w:t>bosselé)</w:t>
      </w:r>
    </w:p>
    <w:p>
      <w:pPr>
        <w:numPr>
          <w:ilvl w:val="3"/>
          <w:numId w:val="21"/>
        </w:numPr>
      </w:pPr>
      <w:r>
        <w:rPr>
          <w:rFonts w:ascii="Times New Roman" w:hAnsi="Times New Roman"/>
        </w:rPr>
        <w:t>Signes d’HTP :</w:t>
      </w:r>
    </w:p>
    <w:p>
      <w:pPr>
        <w:numPr>
          <w:ilvl w:val="4"/>
          <w:numId w:val="21"/>
        </w:numPr>
      </w:pPr>
      <w:r>
        <w:rPr>
          <w:rFonts w:ascii="Times New Roman" w:hAnsi="Times New Roman"/>
        </w:rPr>
        <w:t>Dilatation du tronc porte (N &lt; 12 mm)</w:t>
      </w:r>
    </w:p>
    <w:p>
      <w:pPr>
        <w:numPr>
          <w:ilvl w:val="4"/>
          <w:numId w:val="21"/>
        </w:numPr>
      </w:pPr>
      <w:r>
        <w:rPr>
          <w:rFonts w:ascii="Times New Roman" w:hAnsi="Times New Roman"/>
        </w:rPr>
        <w:t>Dilatation de la veine splénique</w:t>
      </w:r>
    </w:p>
    <w:p>
      <w:pPr>
        <w:numPr>
          <w:ilvl w:val="4"/>
          <w:numId w:val="21"/>
        </w:numPr>
      </w:pPr>
      <w:r>
        <w:rPr>
          <w:rFonts w:ascii="Times New Roman" w:hAnsi="Times New Roman"/>
        </w:rPr>
        <w:t>Perméabilisation de la veine ombilicale (dans le ligament rond) (</w:t>
      </w:r>
      <w:r>
        <w:rPr>
          <w:rFonts w:ascii="Times New Roman" w:hAnsi="Times New Roman"/>
          <w:i/>
        </w:rPr>
        <w:t>anastomose porto-cave type antérieur)</w:t>
      </w:r>
    </w:p>
    <w:p>
      <w:pPr>
        <w:numPr>
          <w:ilvl w:val="3"/>
          <w:numId w:val="21"/>
        </w:numPr>
      </w:pPr>
      <w:r>
        <w:rPr>
          <w:rFonts w:ascii="Times New Roman" w:hAnsi="Times New Roman"/>
        </w:rPr>
        <w:t>Ascite</w:t>
      </w:r>
    </w:p>
    <w:p>
      <w:pPr>
        <w:numPr>
          <w:ilvl w:val="3"/>
          <w:numId w:val="21"/>
        </w:numPr>
      </w:pPr>
      <w:r>
        <w:rPr>
          <w:rFonts w:ascii="Times New Roman" w:hAnsi="Times New Roman"/>
        </w:rPr>
        <w:t xml:space="preserve">Splénomégalie </w:t>
      </w:r>
    </w:p>
    <w:p>
      <w:pPr>
        <w:pStyle w:val="Heading5"/>
        <w:numPr>
          <w:ilvl w:val="0"/>
          <w:numId w:val="72"/>
        </w:numPr>
      </w:pPr>
      <w:r>
        <w:rPr>
          <w:rFonts w:ascii="Times New Roman" w:hAnsi="Times New Roman"/>
        </w:rPr>
        <w:t>Endoscopie</w:t>
      </w:r>
    </w:p>
    <w:p>
      <w:pPr>
        <w:numPr>
          <w:ilvl w:val="3"/>
          <w:numId w:val="21"/>
        </w:numPr>
      </w:pPr>
      <w:r>
        <w:rPr>
          <w:rFonts w:ascii="Times New Roman" w:hAnsi="Times New Roman"/>
        </w:rPr>
        <w:t>Signes d’HTP</w:t>
      </w:r>
    </w:p>
    <w:p>
      <w:pPr>
        <w:numPr>
          <w:ilvl w:val="3"/>
          <w:numId w:val="21"/>
        </w:numPr>
      </w:pPr>
      <w:r>
        <w:rPr>
          <w:rFonts w:ascii="Times New Roman" w:hAnsi="Times New Roman"/>
        </w:rPr>
        <w:t xml:space="preserve">Varices </w:t>
      </w:r>
      <w:r>
        <w:rPr>
          <w:rFonts w:ascii="Times New Roman" w:hAnsi="Times New Roman"/>
        </w:rPr>
        <w:t>œsophagiennes</w:t>
      </w:r>
      <w:r>
        <w:rPr>
          <w:rFonts w:ascii="Times New Roman" w:hAnsi="Times New Roman"/>
        </w:rPr>
        <w:t xml:space="preserve"> et gastriques</w:t>
      </w:r>
    </w:p>
    <w:p>
      <w:pPr>
        <w:numPr>
          <w:ilvl w:val="3"/>
          <w:numId w:val="21"/>
        </w:numPr>
      </w:pPr>
      <w:r>
        <w:rPr>
          <w:rFonts w:ascii="Times New Roman" w:hAnsi="Times New Roman"/>
        </w:rPr>
        <w:t>Gastropathie</w:t>
      </w:r>
      <w:r>
        <w:rPr>
          <w:rFonts w:ascii="Times New Roman" w:hAnsi="Times New Roman"/>
        </w:rPr>
        <w:t xml:space="preserve"> congestive</w:t>
      </w:r>
      <w:r>
        <w:rPr>
          <w:rFonts w:ascii="Times New Roman" w:hAnsi="Times New Roman"/>
        </w:rPr>
        <w:br/>
      </w:r>
    </w:p>
    <w:p>
      <w:pPr>
        <w:pStyle w:val="Heading4"/>
        <w:numPr>
          <w:ilvl w:val="0"/>
          <w:numId w:val="69"/>
        </w:numPr>
      </w:pPr>
      <w:r>
        <w:rPr>
          <w:rFonts w:ascii="Times New Roman" w:hAnsi="Times New Roman"/>
        </w:rPr>
        <w:t>Ponction Biopsie Hépatique (non systématique si clinique évocateur)</w:t>
      </w:r>
    </w:p>
    <w:p>
      <w:pPr>
        <w:numPr>
          <w:ilvl w:val="1"/>
          <w:numId w:val="21"/>
        </w:numPr>
      </w:pPr>
      <w:r>
        <w:rPr>
          <w:rFonts w:ascii="Times New Roman" w:hAnsi="Times New Roman"/>
        </w:rPr>
        <w:t xml:space="preserve">Apporte le diagnostic de </w:t>
      </w:r>
      <w:r>
        <w:rPr>
          <w:rFonts w:ascii="Times New Roman" w:hAnsi="Times New Roman"/>
        </w:rPr>
        <w:t>certitude</w:t>
      </w:r>
    </w:p>
    <w:p>
      <w:pPr>
        <w:numPr>
          <w:ilvl w:val="1"/>
          <w:numId w:val="21"/>
        </w:numPr>
      </w:pPr>
      <w:r>
        <w:rPr>
          <w:rFonts w:ascii="Times New Roman" w:hAnsi="Times New Roman"/>
        </w:rPr>
        <w:t>2 méthodes :</w:t>
      </w:r>
    </w:p>
    <w:p>
      <w:pPr>
        <w:numPr>
          <w:ilvl w:val="2"/>
          <w:numId w:val="21"/>
        </w:numPr>
      </w:pPr>
      <w:r>
        <w:rPr>
          <w:rFonts w:ascii="Times New Roman" w:hAnsi="Times New Roman"/>
          <w:b/>
        </w:rPr>
        <w:t>Transpariétal</w:t>
      </w:r>
    </w:p>
    <w:p>
      <w:pPr>
        <w:numPr>
          <w:ilvl w:val="2"/>
          <w:numId w:val="21"/>
        </w:numPr>
      </w:pPr>
      <w:r>
        <w:rPr>
          <w:rFonts w:ascii="Times New Roman" w:hAnsi="Times New Roman"/>
          <w:b/>
        </w:rPr>
        <w:t>Trans jugulaire</w:t>
      </w:r>
      <w:r>
        <w:rPr>
          <w:rFonts w:ascii="Times New Roman" w:hAnsi="Times New Roman"/>
        </w:rPr>
      </w:r>
      <w:r>
        <w:rPr>
          <w:rFonts w:ascii="Times New Roman" w:hAnsi="Times New Roman"/>
          <w:b/>
        </w:rPr>
        <w:t xml:space="preserve"> : </w:t>
      </w:r>
      <w:r>
        <w:rPr>
          <w:rFonts w:ascii="Times New Roman" w:hAnsi="Times New Roman"/>
        </w:rPr>
        <w:t xml:space="preserve">si contre-indication de la biopsie </w:t>
      </w:r>
      <w:r>
        <w:rPr>
          <w:rFonts w:ascii="Times New Roman" w:hAnsi="Times New Roman"/>
        </w:rPr>
        <w:t>transpariétale</w:t>
      </w:r>
      <w:r>
        <w:rPr>
          <w:rFonts w:ascii="Times New Roman" w:hAnsi="Times New Roman"/>
        </w:rPr>
      </w:r>
    </w:p>
    <w:p>
      <w:pPr>
        <w:numPr>
          <w:ilvl w:val="3"/>
          <w:numId w:val="21"/>
        </w:numPr>
      </w:pPr>
      <w:r>
        <w:rPr>
          <w:rFonts w:ascii="Times New Roman" w:hAnsi="Times New Roman"/>
        </w:rPr>
        <w:t>TP &lt; 50%</w:t>
      </w:r>
    </w:p>
    <w:p>
      <w:pPr>
        <w:numPr>
          <w:ilvl w:val="3"/>
          <w:numId w:val="21"/>
        </w:numPr>
      </w:pPr>
      <w:r>
        <w:rPr>
          <w:rFonts w:ascii="Times New Roman" w:hAnsi="Times New Roman"/>
        </w:rPr>
        <w:t>Plaquettes &lt; 100.000</w:t>
      </w:r>
    </w:p>
    <w:p>
      <w:pPr>
        <w:numPr>
          <w:ilvl w:val="3"/>
          <w:numId w:val="21"/>
        </w:numPr>
      </w:pPr>
      <w:r>
        <w:rPr>
          <w:rFonts w:ascii="Times New Roman" w:hAnsi="Times New Roman"/>
        </w:rPr>
        <w:t>Ascite</w:t>
      </w:r>
    </w:p>
    <w:p>
      <w:pPr/>
    </w:p>
    <w:p>
      <w:pPr>
        <w:pStyle w:val="Heading2"/>
      </w:pPr>
      <w:r>
        <w:rPr>
          <w:rFonts w:ascii="Times New Roman" w:hAnsi="Times New Roman"/>
        </w:rPr>
        <w:t>COMPLICATIONS</w:t>
      </w:r>
      <w:r>
        <w:rPr>
          <w:rFonts w:ascii="Times New Roman" w:hAnsi="Times New Roman"/>
        </w:rPr>
      </w:r>
      <w:r>
        <w:rPr>
          <w:rFonts w:ascii="Times New Roman" w:hAnsi="Times New Roman"/>
        </w:rPr>
        <w:t xml:space="preserve"> :+</w:t>
      </w:r>
      <w:r>
        <w:rPr>
          <w:rFonts w:ascii="Times New Roman" w:hAnsi="Times New Roman"/>
        </w:rPr>
        <w:t>++</w:t>
      </w:r>
    </w:p>
    <w:p>
      <w:pPr>
        <w:pStyle w:val="Heading3"/>
        <w:numPr>
          <w:ilvl w:val="0"/>
          <w:numId w:val="73"/>
        </w:numPr>
      </w:pPr>
      <w:r>
        <w:rPr>
          <w:rFonts w:ascii="Times New Roman" w:hAnsi="Times New Roman"/>
        </w:rPr>
        <w:t>Ascite :</w:t>
      </w:r>
    </w:p>
    <w:p>
      <w:pPr>
        <w:numPr>
          <w:ilvl w:val="1"/>
          <w:numId w:val="22"/>
        </w:numPr>
      </w:pPr>
      <w:r>
        <w:rPr>
          <w:rFonts w:ascii="Times New Roman" w:hAnsi="Times New Roman"/>
        </w:rPr>
        <w:t>Complication la plus fréquente</w:t>
      </w:r>
    </w:p>
    <w:p>
      <w:pPr>
        <w:numPr>
          <w:ilvl w:val="1"/>
          <w:numId w:val="22"/>
        </w:numPr>
      </w:pPr>
      <w:r>
        <w:rPr>
          <w:rFonts w:ascii="Times New Roman" w:hAnsi="Times New Roman"/>
        </w:rPr>
        <w:t>Analyse systématique du liquide d’ascite à chaque poussée</w:t>
      </w:r>
    </w:p>
    <w:p>
      <w:pPr>
        <w:numPr>
          <w:ilvl w:val="1"/>
          <w:numId w:val="22"/>
        </w:numPr>
      </w:pPr>
      <w:r>
        <w:rPr>
          <w:rFonts w:ascii="Times New Roman" w:hAnsi="Times New Roman"/>
        </w:rPr>
        <w:t>Caractéristiques :</w:t>
      </w:r>
    </w:p>
    <w:p>
      <w:pPr>
        <w:numPr>
          <w:ilvl w:val="2"/>
          <w:numId w:val="22"/>
        </w:numPr>
      </w:pPr>
      <w:r>
        <w:rPr>
          <w:rFonts w:ascii="Times New Roman" w:hAnsi="Times New Roman"/>
        </w:rPr>
        <w:t>Trans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udatif</w:t>
      </w:r>
      <w:r>
        <w:rPr>
          <w:rFonts w:ascii="Times New Roman" w:hAnsi="Times New Roman"/>
        </w:rPr>
        <w:t xml:space="preserve"> (protides &lt; 25g/L)</w:t>
      </w:r>
      <w:r>
        <w:rPr>
          <w:rFonts w:ascii="Times New Roman" w:hAnsi="Times New Roman"/>
        </w:rPr>
        <w:br/>
      </w:r>
    </w:p>
    <w:p>
      <w:pPr>
        <w:pStyle w:val="Heading3"/>
        <w:numPr>
          <w:ilvl w:val="0"/>
          <w:numId w:val="73"/>
        </w:numPr>
      </w:pPr>
      <w:r>
        <w:rPr>
          <w:rFonts w:ascii="Times New Roman" w:hAnsi="Times New Roman"/>
        </w:rPr>
        <w:t xml:space="preserve">Hémorragie digestive : </w:t>
      </w:r>
      <w:r>
        <w:rPr>
          <w:rFonts w:ascii="Times New Roman" w:hAnsi="Times New Roman"/>
          <w:i/>
        </w:rPr>
        <w:t>complication redoutable</w:t>
      </w:r>
    </w:p>
    <w:p>
      <w:pPr>
        <w:numPr>
          <w:ilvl w:val="1"/>
          <w:numId w:val="22"/>
        </w:numPr>
      </w:pPr>
      <w:r>
        <w:rPr>
          <w:rFonts w:ascii="Times New Roman" w:hAnsi="Times New Roman"/>
        </w:rPr>
        <w:t>Méléna et/ou hématémèse</w:t>
      </w:r>
    </w:p>
    <w:p>
      <w:pPr>
        <w:numPr>
          <w:ilvl w:val="1"/>
          <w:numId w:val="22"/>
        </w:numPr>
      </w:pPr>
      <w:r>
        <w:rPr>
          <w:rFonts w:ascii="Times New Roman" w:hAnsi="Times New Roman"/>
        </w:rPr>
        <w:t>Mécanismes :</w:t>
      </w:r>
    </w:p>
    <w:p>
      <w:pPr>
        <w:numPr>
          <w:ilvl w:val="2"/>
          <w:numId w:val="22"/>
        </w:numPr>
      </w:pPr>
      <w:r>
        <w:rPr>
          <w:rFonts w:ascii="Times New Roman" w:hAnsi="Times New Roman"/>
        </w:rPr>
        <w:t xml:space="preserve">Rupture de varices </w:t>
      </w:r>
      <w:r>
        <w:rPr>
          <w:rFonts w:ascii="Times New Roman" w:hAnsi="Times New Roman"/>
        </w:rPr>
        <w:t>œsophagiennes</w:t>
      </w:r>
      <w:r>
        <w:rPr>
          <w:rFonts w:ascii="Times New Roman" w:hAnsi="Times New Roman"/>
        </w:rPr>
        <w:t xml:space="preserve"> (hémorragie cataclysmique)</w:t>
      </w:r>
    </w:p>
    <w:p>
      <w:pPr>
        <w:numPr>
          <w:ilvl w:val="2"/>
          <w:numId w:val="22"/>
        </w:numPr>
      </w:pPr>
      <w:r>
        <w:rPr>
          <w:rFonts w:ascii="Times New Roman" w:hAnsi="Times New Roman"/>
        </w:rPr>
        <w:t>Ulcère (fréquent)</w:t>
      </w:r>
    </w:p>
    <w:p>
      <w:pPr>
        <w:numPr>
          <w:ilvl w:val="2"/>
          <w:numId w:val="22"/>
        </w:numPr>
      </w:pPr>
      <w:r>
        <w:rPr>
          <w:rFonts w:ascii="Times New Roman" w:hAnsi="Times New Roman"/>
        </w:rPr>
        <w:t>Gastrite (</w:t>
      </w:r>
      <w:r>
        <w:rPr>
          <w:rFonts w:ascii="Times New Roman" w:hAnsi="Times New Roman"/>
          <w:i/>
        </w:rPr>
        <w:t>gastropathie</w:t>
      </w:r>
      <w:r>
        <w:rPr>
          <w:rFonts w:ascii="Times New Roman" w:hAnsi="Times New Roman"/>
          <w:i/>
        </w:rPr>
        <w:t xml:space="preserve"> d’HTP)</w:t>
      </w:r>
      <w:r>
        <w:rPr>
          <w:rFonts w:ascii="Times New Roman" w:hAnsi="Times New Roman"/>
          <w:i/>
        </w:rPr>
        <w:br/>
      </w:r>
    </w:p>
    <w:p>
      <w:pPr>
        <w:pStyle w:val="Heading3"/>
        <w:numPr>
          <w:ilvl w:val="0"/>
          <w:numId w:val="73"/>
        </w:numPr>
      </w:pPr>
      <w:r>
        <w:rPr>
          <w:rFonts w:ascii="Times New Roman" w:hAnsi="Times New Roman"/>
        </w:rPr>
        <w:t xml:space="preserve">Encéphalopathie hépatique : </w:t>
      </w:r>
      <w:r>
        <w:rPr>
          <w:rFonts w:ascii="Times New Roman" w:hAnsi="Times New Roman"/>
          <w:i/>
        </w:rPr>
        <w:t>premier motif de décès</w:t>
      </w:r>
    </w:p>
    <w:p>
      <w:pPr>
        <w:numPr>
          <w:ilvl w:val="1"/>
          <w:numId w:val="22"/>
        </w:numPr>
      </w:pPr>
      <w:r>
        <w:rPr>
          <w:rFonts w:ascii="Times New Roman" w:hAnsi="Times New Roman"/>
        </w:rPr>
        <w:t xml:space="preserve">= ensemble des complications </w:t>
      </w:r>
      <w:r>
        <w:rPr>
          <w:rFonts w:ascii="Times New Roman" w:hAnsi="Times New Roman"/>
        </w:rPr>
        <w:t>neuro-psychiques</w:t>
      </w:r>
      <w:r>
        <w:rPr>
          <w:rFonts w:ascii="Times New Roman" w:hAnsi="Times New Roman"/>
        </w:rPr>
        <w:t xml:space="preserve"> engendrées par l’Insuffisance Hépato-Cellulaire</w:t>
      </w:r>
    </w:p>
    <w:p>
      <w:pPr>
        <w:numPr>
          <w:ilvl w:val="1"/>
          <w:numId w:val="22"/>
        </w:numPr>
      </w:pPr>
      <w:r>
        <w:rPr>
          <w:rFonts w:ascii="Times New Roman" w:hAnsi="Times New Roman"/>
        </w:rPr>
        <w:t>Déclenchée par :</w:t>
      </w:r>
    </w:p>
    <w:p>
      <w:pPr>
        <w:numPr>
          <w:ilvl w:val="2"/>
          <w:numId w:val="22"/>
        </w:numPr>
      </w:pPr>
      <w:r>
        <w:rPr>
          <w:rFonts w:ascii="Times New Roman" w:hAnsi="Times New Roman"/>
        </w:rPr>
        <w:t>Hémorragie digestive (</w:t>
      </w:r>
      <w:r>
        <w:rPr>
          <w:rFonts w:ascii="Times New Roman" w:hAnsi="Times New Roman"/>
          <w:i/>
        </w:rPr>
        <w:t>!!+++)</w:t>
      </w:r>
    </w:p>
    <w:p>
      <w:pPr>
        <w:numPr>
          <w:ilvl w:val="2"/>
          <w:numId w:val="22"/>
        </w:numPr>
      </w:pPr>
      <w:r>
        <w:rPr>
          <w:rFonts w:ascii="Times New Roman" w:hAnsi="Times New Roman"/>
        </w:rPr>
        <w:t>Hépatite alcoolique (</w:t>
      </w:r>
      <w:r>
        <w:rPr>
          <w:rFonts w:ascii="Times New Roman" w:hAnsi="Times New Roman"/>
          <w:i/>
        </w:rPr>
        <w:t>cirrhotique et continue à boire -&gt; hépatite alcoolique aiguë -&gt; 2-3 j après : Encéphalopathie hépatique)</w:t>
      </w:r>
    </w:p>
    <w:p>
      <w:pPr>
        <w:numPr>
          <w:ilvl w:val="2"/>
          <w:numId w:val="22"/>
        </w:numPr>
      </w:pPr>
      <w:r>
        <w:rPr>
          <w:rFonts w:ascii="Times New Roman" w:hAnsi="Times New Roman"/>
        </w:rPr>
        <w:t>Prise de barbituriques</w:t>
      </w:r>
    </w:p>
    <w:p>
      <w:pPr>
        <w:numPr>
          <w:ilvl w:val="2"/>
          <w:numId w:val="22"/>
        </w:numPr>
      </w:pPr>
      <w:r>
        <w:rPr>
          <w:rFonts w:ascii="Times New Roman" w:hAnsi="Times New Roman"/>
        </w:rPr>
        <w:t>Prise de benzodiazépines (</w:t>
      </w:r>
      <w:r>
        <w:rPr>
          <w:rFonts w:ascii="Times New Roman" w:hAnsi="Times New Roman"/>
          <w:i/>
        </w:rPr>
        <w:t>manque de sommeil -&gt; benzodiazépine : attention)</w:t>
      </w:r>
    </w:p>
    <w:p>
      <w:pPr>
        <w:numPr>
          <w:ilvl w:val="2"/>
          <w:numId w:val="22"/>
        </w:numPr>
      </w:pPr>
      <w:r>
        <w:rPr>
          <w:rFonts w:ascii="Times New Roman" w:hAnsi="Times New Roman"/>
        </w:rPr>
        <w:t xml:space="preserve">Infection </w:t>
      </w:r>
    </w:p>
    <w:p>
      <w:pPr>
        <w:numPr>
          <w:ilvl w:val="2"/>
          <w:numId w:val="22"/>
        </w:numPr>
      </w:pPr>
      <w:r>
        <w:rPr>
          <w:rFonts w:ascii="Times New Roman" w:hAnsi="Times New Roman"/>
        </w:rPr>
        <w:t xml:space="preserve">Traumatisme chirurgical </w:t>
      </w:r>
    </w:p>
    <w:p>
      <w:pPr>
        <w:numPr>
          <w:ilvl w:val="2"/>
          <w:numId w:val="22"/>
        </w:numPr>
      </w:pPr>
      <w:r>
        <w:rPr>
          <w:rFonts w:ascii="Times New Roman" w:hAnsi="Times New Roman"/>
        </w:rPr>
        <w:t>Hyponatrémie</w:t>
      </w:r>
    </w:p>
    <w:p>
      <w:pPr>
        <w:numPr>
          <w:ilvl w:val="2"/>
          <w:numId w:val="22"/>
        </w:numPr>
      </w:pPr>
      <w:r>
        <w:rPr>
          <w:rFonts w:ascii="Times New Roman" w:hAnsi="Times New Roman"/>
        </w:rPr>
        <w:t xml:space="preserve">Constipation </w:t>
      </w:r>
      <w:r>
        <w:rPr>
          <w:rFonts w:ascii="Times New Roman" w:hAnsi="Times New Roman"/>
        </w:rPr>
        <w:br/>
      </w:r>
    </w:p>
    <w:p>
      <w:pPr>
        <w:numPr>
          <w:ilvl w:val="1"/>
          <w:numId w:val="22"/>
        </w:numPr>
      </w:pPr>
      <w:r>
        <w:rPr>
          <w:rFonts w:ascii="Times New Roman" w:hAnsi="Times New Roman"/>
          <w:b/>
        </w:rPr>
        <w:t>CLASSIFICATION DE WEST HAVEN</w:t>
      </w:r>
    </w:p>
    <w:p>
      <w:pPr>
        <w:numPr>
          <w:ilvl w:val="2"/>
          <w:numId w:val="22"/>
        </w:numPr>
      </w:pPr>
      <w:r>
        <w:rPr>
          <w:rFonts w:ascii="Times New Roman" w:hAnsi="Times New Roman"/>
          <w:b/>
        </w:rPr>
        <w:t>Stade 1 :</w:t>
      </w:r>
    </w:p>
    <w:p>
      <w:pPr>
        <w:numPr>
          <w:ilvl w:val="3"/>
          <w:numId w:val="22"/>
        </w:numPr>
      </w:pPr>
      <w:r>
        <w:rPr>
          <w:rFonts w:ascii="Times New Roman" w:hAnsi="Times New Roman"/>
        </w:rPr>
        <w:t>Astérixis</w:t>
      </w:r>
    </w:p>
    <w:p>
      <w:pPr>
        <w:numPr>
          <w:ilvl w:val="3"/>
          <w:numId w:val="22"/>
        </w:numPr>
      </w:pPr>
      <w:r>
        <w:rPr>
          <w:rFonts w:ascii="Times New Roman" w:hAnsi="Times New Roman"/>
        </w:rPr>
        <w:t>Désorganisation du cycle nycthéméral</w:t>
      </w:r>
    </w:p>
    <w:p>
      <w:pPr>
        <w:numPr>
          <w:ilvl w:val="2"/>
          <w:numId w:val="22"/>
        </w:numPr>
      </w:pPr>
      <w:r>
        <w:rPr>
          <w:rFonts w:ascii="Times New Roman" w:hAnsi="Times New Roman"/>
          <w:b/>
        </w:rPr>
        <w:t>Stade 2 :</w:t>
      </w:r>
    </w:p>
    <w:p>
      <w:pPr>
        <w:numPr>
          <w:ilvl w:val="3"/>
          <w:numId w:val="22"/>
        </w:numPr>
      </w:pPr>
      <w:r>
        <w:rPr>
          <w:rFonts w:ascii="Times New Roman" w:hAnsi="Times New Roman"/>
        </w:rPr>
        <w:t>Confusion (</w:t>
      </w:r>
      <w:r>
        <w:rPr>
          <w:rFonts w:ascii="Times New Roman" w:hAnsi="Times New Roman"/>
          <w:i/>
        </w:rPr>
        <w:t xml:space="preserve">désorientation spatiale et </w:t>
      </w:r>
      <w:r>
        <w:rPr>
          <w:rFonts w:ascii="Times New Roman" w:hAnsi="Times New Roman"/>
          <w:i/>
        </w:rPr>
        <w:t>temporelle :</w:t>
      </w:r>
      <w:r>
        <w:rPr>
          <w:rFonts w:ascii="Times New Roman" w:hAnsi="Times New Roman"/>
          <w:i/>
        </w:rPr>
        <w:t xml:space="preserve"> quelle année on est)</w:t>
      </w:r>
    </w:p>
    <w:p>
      <w:pPr>
        <w:numPr>
          <w:ilvl w:val="3"/>
          <w:numId w:val="22"/>
        </w:numPr>
      </w:pPr>
      <w:r>
        <w:rPr>
          <w:rFonts w:ascii="Times New Roman" w:hAnsi="Times New Roman"/>
        </w:rPr>
        <w:t>Ralentissement psychomoteur</w:t>
      </w:r>
      <w:r>
        <w:rPr>
          <w:rFonts w:ascii="Times New Roman" w:hAnsi="Times New Roman"/>
          <w:b/>
        </w:rPr>
        <w:t xml:space="preserve"> : </w:t>
      </w:r>
      <w:r>
        <w:rPr>
          <w:rFonts w:ascii="Times New Roman" w:hAnsi="Times New Roman"/>
          <w:i/>
        </w:rPr>
        <w:t xml:space="preserve">vous reconnaissez cette </w:t>
      </w:r>
      <w:r>
        <w:rPr>
          <w:rFonts w:ascii="Times New Roman" w:hAnsi="Times New Roman"/>
          <w:i/>
        </w:rPr>
        <w:t>personne ?</w:t>
      </w:r>
      <w:r>
        <w:rPr>
          <w:rFonts w:ascii="Times New Roman" w:hAnsi="Times New Roman"/>
          <w:i/>
        </w:rPr>
        <w:t xml:space="preserve"> (</w:t>
      </w:r>
      <w:r>
        <w:rPr>
          <w:rFonts w:ascii="Times New Roman" w:hAnsi="Times New Roman"/>
          <w:i/>
        </w:rPr>
        <w:t>Épouse</w:t>
      </w:r>
      <w:r>
        <w:rPr>
          <w:rFonts w:ascii="Times New Roman" w:hAnsi="Times New Roman"/>
          <w:i/>
        </w:rPr>
        <w:t xml:space="preserve">) -&gt; </w:t>
      </w:r>
      <w:r>
        <w:rPr>
          <w:rFonts w:ascii="Times New Roman" w:hAnsi="Times New Roman"/>
          <w:i/>
        </w:rPr>
        <w:t>tsy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fantany</w:t>
      </w:r>
    </w:p>
    <w:p>
      <w:pPr>
        <w:numPr>
          <w:ilvl w:val="2"/>
          <w:numId w:val="22"/>
        </w:numPr>
      </w:pPr>
      <w:r>
        <w:rPr>
          <w:rFonts w:ascii="Times New Roman" w:hAnsi="Times New Roman"/>
          <w:b/>
        </w:rPr>
        <w:t>Stade 3</w:t>
      </w:r>
    </w:p>
    <w:p>
      <w:pPr>
        <w:numPr>
          <w:ilvl w:val="3"/>
          <w:numId w:val="22"/>
        </w:numPr>
      </w:pPr>
      <w:r>
        <w:rPr>
          <w:rFonts w:ascii="Times New Roman" w:hAnsi="Times New Roman"/>
        </w:rPr>
        <w:t>Coma calme avec des signes pyramidaux</w:t>
      </w:r>
    </w:p>
    <w:p>
      <w:pPr>
        <w:numPr>
          <w:ilvl w:val="2"/>
          <w:numId w:val="22"/>
        </w:numPr>
      </w:pPr>
      <w:r>
        <w:rPr>
          <w:rFonts w:ascii="Times New Roman" w:hAnsi="Times New Roman"/>
          <w:b/>
        </w:rPr>
        <w:t>Stade 4 :</w:t>
      </w:r>
    </w:p>
    <w:p>
      <w:pPr>
        <w:numPr>
          <w:ilvl w:val="3"/>
          <w:numId w:val="22"/>
        </w:numPr>
      </w:pPr>
      <w:r>
        <w:rPr>
          <w:rFonts w:ascii="Times New Roman" w:hAnsi="Times New Roman"/>
        </w:rPr>
        <w:t>Coma sans signe de focalisation</w:t>
      </w:r>
    </w:p>
    <w:p>
      <w:pPr>
        <w:numPr>
          <w:ilvl w:val="3"/>
          <w:numId w:val="22"/>
        </w:numPr>
      </w:pPr>
      <w:r>
        <w:rPr>
          <w:rFonts w:ascii="Times New Roman" w:hAnsi="Times New Roman"/>
        </w:rPr>
        <w:t>Disparition de l’</w:t>
      </w:r>
      <w:r>
        <w:rPr>
          <w:rFonts w:ascii="Times New Roman" w:hAnsi="Times New Roman"/>
        </w:rPr>
        <w:t>asterixis</w:t>
      </w:r>
      <w:r>
        <w:rPr>
          <w:rFonts w:ascii="Times New Roman" w:hAnsi="Times New Roman"/>
        </w:rPr>
        <w:br/>
      </w:r>
    </w:p>
    <w:p>
      <w:pPr>
        <w:pStyle w:val="Heading3"/>
        <w:numPr>
          <w:ilvl w:val="0"/>
          <w:numId w:val="73"/>
        </w:numPr>
      </w:pPr>
      <w:r>
        <w:rPr>
          <w:rFonts w:ascii="Times New Roman" w:hAnsi="Times New Roman"/>
        </w:rPr>
        <w:t>Ictères</w:t>
      </w:r>
      <w:r>
        <w:rPr>
          <w:rFonts w:ascii="Times New Roman" w:hAnsi="Times New Roman"/>
        </w:rPr>
        <w:t xml:space="preserve"> </w:t>
      </w:r>
    </w:p>
    <w:p>
      <w:pPr>
        <w:numPr>
          <w:ilvl w:val="1"/>
          <w:numId w:val="22"/>
        </w:numPr>
      </w:pPr>
      <w:r>
        <w:rPr>
          <w:rFonts w:ascii="Times New Roman" w:hAnsi="Times New Roman"/>
        </w:rPr>
        <w:t xml:space="preserve">À bilirubine mixte : augmentation de BL liée à l’aggravation de </w:t>
      </w:r>
      <w:r>
        <w:rPr>
          <w:rFonts w:ascii="Times New Roman" w:hAnsi="Times New Roman"/>
        </w:rPr>
        <w:t>l’IHC ;</w:t>
      </w:r>
      <w:r>
        <w:rPr>
          <w:rFonts w:ascii="Times New Roman" w:hAnsi="Times New Roman"/>
        </w:rPr>
        <w:t xml:space="preserve"> BC par cholestase -&gt; tableau de </w:t>
      </w:r>
      <w:r>
        <w:rPr>
          <w:rFonts w:ascii="Times New Roman" w:hAnsi="Times New Roman"/>
          <w:b/>
        </w:rPr>
        <w:t xml:space="preserve">décompensation </w:t>
      </w:r>
      <w:r>
        <w:rPr>
          <w:rFonts w:ascii="Times New Roman" w:hAnsi="Times New Roman"/>
          <w:b/>
          <w:u w:val="single"/>
        </w:rPr>
        <w:t>ictéro</w:t>
      </w:r>
      <w:r>
        <w:rPr>
          <w:rFonts w:ascii="Times New Roman" w:hAnsi="Times New Roman"/>
          <w:b/>
          <w:u w:val="single"/>
        </w:rPr>
        <w:t>-</w:t>
      </w:r>
      <w:r>
        <w:rPr>
          <w:rFonts w:ascii="Times New Roman" w:hAnsi="Times New Roman"/>
          <w:b/>
          <w:u w:val="single"/>
        </w:rPr>
        <w:t>oedémato</w:t>
      </w:r>
      <w:r>
        <w:rPr>
          <w:rFonts w:ascii="Times New Roman" w:hAnsi="Times New Roman"/>
          <w:b/>
          <w:u w:val="single"/>
        </w:rPr>
        <w:t>-ascitique</w:t>
      </w:r>
      <w:r>
        <w:rPr>
          <w:rFonts w:ascii="Times New Roman" w:hAnsi="Times New Roman"/>
          <w:b/>
          <w:u w:val="single"/>
        </w:rPr>
        <w:br/>
      </w:r>
    </w:p>
    <w:p>
      <w:pPr>
        <w:pStyle w:val="Heading3"/>
        <w:numPr>
          <w:ilvl w:val="0"/>
          <w:numId w:val="73"/>
        </w:numPr>
      </w:pPr>
      <w:r>
        <w:rPr>
          <w:rFonts w:ascii="Times New Roman" w:hAnsi="Times New Roman"/>
        </w:rPr>
        <w:t>Infections :</w:t>
      </w:r>
    </w:p>
    <w:p>
      <w:pPr>
        <w:pStyle w:val="Heading4"/>
        <w:numPr>
          <w:ilvl w:val="0"/>
          <w:numId w:val="74"/>
        </w:numPr>
      </w:pPr>
      <w:r>
        <w:rPr>
          <w:rFonts w:ascii="Times New Roman" w:hAnsi="Times New Roman"/>
        </w:rPr>
        <w:t>Infection du liquide d’ascite :</w:t>
      </w:r>
    </w:p>
    <w:p>
      <w:pPr>
        <w:numPr>
          <w:ilvl w:val="2"/>
          <w:numId w:val="22"/>
        </w:numPr>
      </w:pPr>
      <w:r>
        <w:rPr>
          <w:rFonts w:ascii="Times New Roman" w:hAnsi="Times New Roman"/>
        </w:rPr>
        <w:t>Par des germes banals : BGN</w:t>
      </w:r>
    </w:p>
    <w:p>
      <w:pPr>
        <w:numPr>
          <w:ilvl w:val="3"/>
          <w:numId w:val="22"/>
        </w:numPr>
      </w:pPr>
      <w:r>
        <w:rPr>
          <w:rFonts w:ascii="Times New Roman" w:hAnsi="Times New Roman"/>
        </w:rPr>
        <w:t>Spontanée (</w:t>
      </w:r>
      <w:r>
        <w:rPr>
          <w:rFonts w:ascii="Times New Roman" w:hAnsi="Times New Roman"/>
          <w:i/>
        </w:rPr>
        <w:t xml:space="preserve">par translocation des germes de l’intestin vers le liquide d’ascite) </w:t>
      </w:r>
      <w:r>
        <w:rPr>
          <w:rFonts w:ascii="Times New Roman" w:hAnsi="Times New Roman"/>
        </w:rPr>
        <w:t>ou provoquée (</w:t>
      </w:r>
      <w:r>
        <w:rPr>
          <w:rFonts w:ascii="Times New Roman" w:hAnsi="Times New Roman"/>
          <w:i/>
        </w:rPr>
        <w:t>ponction d’ascite avec mauvaise asepsie)</w:t>
      </w:r>
    </w:p>
    <w:p>
      <w:pPr>
        <w:numPr>
          <w:ilvl w:val="3"/>
          <w:numId w:val="22"/>
        </w:numPr>
      </w:pPr>
      <w:r>
        <w:rPr>
          <w:rFonts w:ascii="Times New Roman" w:hAnsi="Times New Roman"/>
        </w:rPr>
        <w:t xml:space="preserve">Germe : </w:t>
      </w:r>
      <w:r>
        <w:rPr>
          <w:rFonts w:ascii="Times New Roman" w:hAnsi="Times New Roman"/>
          <w:b/>
        </w:rPr>
        <w:t>E. Coli +++</w:t>
      </w:r>
    </w:p>
    <w:p>
      <w:pPr>
        <w:numPr>
          <w:ilvl w:val="3"/>
          <w:numId w:val="22"/>
        </w:numPr>
      </w:pPr>
      <w:r>
        <w:rPr>
          <w:rFonts w:ascii="Times New Roman" w:hAnsi="Times New Roman"/>
          <w:u w:val="single"/>
        </w:rPr>
        <w:t xml:space="preserve">Signes : 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ILA à rechercher devant ces signes</w:t>
      </w:r>
    </w:p>
    <w:p>
      <w:pPr>
        <w:numPr>
          <w:ilvl w:val="4"/>
          <w:numId w:val="22"/>
        </w:numPr>
      </w:pPr>
      <w:r>
        <w:rPr>
          <w:rFonts w:ascii="Times New Roman" w:hAnsi="Times New Roman"/>
          <w:b/>
        </w:rPr>
        <w:t>Douleur abdominale</w:t>
      </w:r>
    </w:p>
    <w:p>
      <w:pPr>
        <w:numPr>
          <w:ilvl w:val="4"/>
          <w:numId w:val="22"/>
        </w:numPr>
      </w:pPr>
      <w:r>
        <w:rPr>
          <w:rFonts w:ascii="Times New Roman" w:hAnsi="Times New Roman"/>
          <w:b/>
        </w:rPr>
        <w:t>Fièvre</w:t>
      </w:r>
    </w:p>
    <w:p>
      <w:pPr>
        <w:numPr>
          <w:ilvl w:val="4"/>
          <w:numId w:val="22"/>
        </w:numPr>
      </w:pPr>
      <w:r>
        <w:rPr>
          <w:rFonts w:ascii="Times New Roman" w:hAnsi="Times New Roman"/>
          <w:b/>
        </w:rPr>
        <w:t xml:space="preserve">Diarrhée </w:t>
      </w:r>
    </w:p>
    <w:p>
      <w:pPr>
        <w:numPr>
          <w:ilvl w:val="3"/>
          <w:numId w:val="22"/>
        </w:numPr>
      </w:pPr>
      <w:r>
        <w:rPr>
          <w:rFonts w:ascii="Times New Roman" w:hAnsi="Times New Roman"/>
          <w:b/>
        </w:rPr>
        <w:t xml:space="preserve">Biologie : </w:t>
      </w:r>
      <w:r>
        <w:rPr>
          <w:rFonts w:ascii="Times New Roman" w:hAnsi="Times New Roman"/>
        </w:rPr>
        <w:t xml:space="preserve"> &gt; 250 mm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t xml:space="preserve"> de PNN altérés</w:t>
      </w:r>
    </w:p>
    <w:p>
      <w:pPr>
        <w:numPr>
          <w:ilvl w:val="2"/>
          <w:numId w:val="22"/>
        </w:numPr>
      </w:pPr>
      <w:r>
        <w:rPr>
          <w:rFonts w:ascii="Times New Roman" w:hAnsi="Times New Roman"/>
        </w:rPr>
        <w:t>Tuberculose : +++ (</w:t>
      </w:r>
      <w:r>
        <w:rPr>
          <w:rFonts w:ascii="Times New Roman" w:hAnsi="Times New Roman"/>
          <w:i/>
        </w:rPr>
        <w:t>péritonéale)</w:t>
      </w:r>
    </w:p>
    <w:p>
      <w:pPr>
        <w:numPr>
          <w:ilvl w:val="3"/>
          <w:numId w:val="22"/>
        </w:numPr>
      </w:pPr>
      <w:r>
        <w:rPr>
          <w:rFonts w:ascii="Times New Roman" w:hAnsi="Times New Roman"/>
        </w:rPr>
        <w:t>Signes cliniques :</w:t>
      </w:r>
    </w:p>
    <w:p>
      <w:pPr>
        <w:numPr>
          <w:ilvl w:val="4"/>
          <w:numId w:val="22"/>
        </w:numPr>
      </w:pPr>
      <w:r>
        <w:rPr>
          <w:rFonts w:ascii="Times New Roman" w:hAnsi="Times New Roman"/>
        </w:rPr>
        <w:t>Fièvre</w:t>
      </w:r>
    </w:p>
    <w:p>
      <w:pPr>
        <w:numPr>
          <w:ilvl w:val="4"/>
          <w:numId w:val="22"/>
        </w:numPr>
      </w:pPr>
      <w:r>
        <w:rPr>
          <w:rFonts w:ascii="Times New Roman" w:hAnsi="Times New Roman"/>
        </w:rPr>
        <w:t>AEG</w:t>
      </w:r>
    </w:p>
    <w:p>
      <w:pPr>
        <w:numPr>
          <w:ilvl w:val="3"/>
          <w:numId w:val="22"/>
        </w:numPr>
      </w:pPr>
      <w:r>
        <w:rPr>
          <w:rFonts w:ascii="Times New Roman" w:hAnsi="Times New Roman"/>
          <w:b/>
        </w:rPr>
        <w:t>Biologie :</w:t>
      </w:r>
    </w:p>
    <w:p>
      <w:pPr>
        <w:numPr>
          <w:ilvl w:val="4"/>
          <w:numId w:val="22"/>
        </w:numPr>
      </w:pPr>
      <w:r>
        <w:rPr>
          <w:rFonts w:ascii="Times New Roman" w:hAnsi="Times New Roman"/>
        </w:rPr>
        <w:t>Protides &gt; 30g/l (exsudatif)</w:t>
      </w:r>
    </w:p>
    <w:p>
      <w:pPr>
        <w:numPr>
          <w:ilvl w:val="4"/>
          <w:numId w:val="22"/>
        </w:numPr>
      </w:pPr>
      <w:r>
        <w:rPr>
          <w:rFonts w:ascii="Times New Roman" w:hAnsi="Times New Roman"/>
        </w:rPr>
        <w:t>Cytologie : riche en cellules : lymphocytes+++</w:t>
      </w:r>
    </w:p>
    <w:p>
      <w:pPr>
        <w:numPr>
          <w:ilvl w:val="4"/>
          <w:numId w:val="22"/>
        </w:numPr>
      </w:pPr>
      <w:r>
        <w:rPr>
          <w:rFonts w:ascii="Times New Roman" w:hAnsi="Times New Roman"/>
        </w:rPr>
        <w:t>Bactériologie : BK très difficile à trouver</w:t>
      </w:r>
      <w:r>
        <w:rPr>
          <w:rFonts w:ascii="Times New Roman" w:hAnsi="Times New Roman"/>
        </w:rPr>
        <w:br/>
      </w:r>
    </w:p>
    <w:p>
      <w:pPr>
        <w:numPr>
          <w:ilvl w:val="3"/>
          <w:numId w:val="22"/>
        </w:numPr>
      </w:pPr>
      <w:r>
        <w:rPr>
          <w:rFonts w:ascii="Times New Roman" w:hAnsi="Times New Roman"/>
          <w:b/>
        </w:rPr>
        <w:t xml:space="preserve">Laparoscopie : </w:t>
      </w:r>
      <w:r>
        <w:rPr>
          <w:rFonts w:ascii="Times New Roman" w:hAnsi="Times New Roman"/>
        </w:rPr>
        <w:t>granulations blanchâtres au niveau du péritoine</w:t>
      </w:r>
    </w:p>
    <w:p>
      <w:pPr>
        <w:numPr>
          <w:ilvl w:val="3"/>
          <w:numId w:val="22"/>
        </w:numPr>
      </w:pPr>
      <w:r>
        <w:rPr>
          <w:rFonts w:ascii="Times New Roman" w:hAnsi="Times New Roman"/>
        </w:rPr>
        <w:t xml:space="preserve">ADA : adénosine </w:t>
      </w:r>
      <w:r>
        <w:rPr>
          <w:rFonts w:ascii="Times New Roman" w:hAnsi="Times New Roman"/>
        </w:rPr>
        <w:t>déamine</w:t>
      </w:r>
      <w:r>
        <w:rPr>
          <w:rFonts w:ascii="Times New Roman" w:hAnsi="Times New Roman"/>
        </w:rPr>
        <w:t xml:space="preserve"> (augmentation = infection tuberculeuse du liquide d’ascite=</w:t>
      </w:r>
    </w:p>
    <w:p>
      <w:pPr>
        <w:numPr>
          <w:ilvl w:val="3"/>
          <w:numId w:val="22"/>
        </w:numPr>
      </w:pPr>
      <w:r>
        <w:rPr>
          <w:rFonts w:ascii="Times New Roman" w:hAnsi="Times New Roman"/>
        </w:rPr>
        <w:t>GeneXpert</w:t>
      </w:r>
      <w:r>
        <w:rPr>
          <w:rFonts w:ascii="Times New Roman" w:hAnsi="Times New Roman"/>
        </w:rPr>
        <w:br/>
      </w:r>
    </w:p>
    <w:p>
      <w:pPr>
        <w:pStyle w:val="Heading4"/>
        <w:numPr>
          <w:ilvl w:val="0"/>
          <w:numId w:val="74"/>
        </w:numPr>
      </w:pPr>
      <w:r>
        <w:rPr>
          <w:rFonts w:ascii="Times New Roman" w:hAnsi="Times New Roman"/>
        </w:rPr>
        <w:t>Infections générales :</w:t>
      </w:r>
    </w:p>
    <w:p>
      <w:pPr>
        <w:numPr>
          <w:ilvl w:val="2"/>
          <w:numId w:val="22"/>
        </w:numPr>
      </w:pPr>
      <w:r>
        <w:rPr>
          <w:rFonts w:ascii="Times New Roman" w:hAnsi="Times New Roman"/>
          <w:b/>
        </w:rPr>
        <w:t>Pulmonaire, BK</w:t>
      </w:r>
      <w:r>
        <w:rPr>
          <w:rFonts w:ascii="Times New Roman" w:hAnsi="Times New Roman"/>
          <w:b/>
        </w:rPr>
        <w:br/>
      </w:r>
    </w:p>
    <w:p>
      <w:pPr>
        <w:pStyle w:val="Heading3"/>
        <w:numPr>
          <w:ilvl w:val="0"/>
          <w:numId w:val="73"/>
        </w:numPr>
      </w:pPr>
      <w:r>
        <w:rPr>
          <w:rFonts w:ascii="Times New Roman" w:hAnsi="Times New Roman"/>
        </w:rPr>
        <w:t>Carcinome hépato-cellulaire :</w:t>
      </w:r>
    </w:p>
    <w:p>
      <w:pPr>
        <w:numPr>
          <w:ilvl w:val="1"/>
          <w:numId w:val="22"/>
        </w:numPr>
      </w:pPr>
      <w:r>
        <w:rPr>
          <w:rFonts w:ascii="Times New Roman" w:hAnsi="Times New Roman"/>
        </w:rPr>
        <w:t>Touche ~ 10% des cirrhotiques</w:t>
      </w:r>
    </w:p>
    <w:p>
      <w:pPr>
        <w:numPr>
          <w:ilvl w:val="1"/>
          <w:numId w:val="22"/>
        </w:numPr>
      </w:pPr>
      <w:r>
        <w:rPr>
          <w:rFonts w:ascii="Times New Roman" w:hAnsi="Times New Roman"/>
        </w:rPr>
        <w:t xml:space="preserve">Clinique : </w:t>
      </w:r>
    </w:p>
    <w:p>
      <w:pPr>
        <w:numPr>
          <w:ilvl w:val="2"/>
          <w:numId w:val="22"/>
        </w:numPr>
      </w:pPr>
      <w:r>
        <w:rPr>
          <w:rFonts w:ascii="Times New Roman" w:hAnsi="Times New Roman"/>
        </w:rPr>
        <w:t xml:space="preserve">Fièvre </w:t>
      </w:r>
    </w:p>
    <w:p>
      <w:pPr>
        <w:numPr>
          <w:ilvl w:val="2"/>
          <w:numId w:val="22"/>
        </w:numPr>
      </w:pPr>
      <w:r>
        <w:rPr>
          <w:rFonts w:ascii="Times New Roman" w:hAnsi="Times New Roman"/>
        </w:rPr>
        <w:t>AEG</w:t>
      </w:r>
    </w:p>
    <w:p>
      <w:pPr>
        <w:numPr>
          <w:ilvl w:val="2"/>
          <w:numId w:val="22"/>
        </w:numPr>
      </w:pPr>
      <w:r>
        <w:rPr>
          <w:rFonts w:ascii="Times New Roman" w:hAnsi="Times New Roman"/>
        </w:rPr>
        <w:t>Douleur au niveau de l’HCD</w:t>
      </w:r>
    </w:p>
    <w:p>
      <w:pPr>
        <w:numPr>
          <w:ilvl w:val="1"/>
          <w:numId w:val="22"/>
        </w:numPr>
      </w:pPr>
      <w:r>
        <w:rPr>
          <w:rFonts w:ascii="Times New Roman" w:hAnsi="Times New Roman"/>
        </w:rPr>
        <w:t xml:space="preserve">Biologie : </w:t>
      </w:r>
    </w:p>
    <w:p>
      <w:pPr>
        <w:numPr>
          <w:ilvl w:val="2"/>
          <w:numId w:val="22"/>
        </w:numPr>
      </w:pPr>
      <w:r>
        <w:rPr>
          <w:rFonts w:ascii="Times New Roman" w:hAnsi="Times New Roman"/>
          <w:b/>
        </w:rPr>
        <w:t>Alpha-</w:t>
      </w:r>
      <w:r>
        <w:rPr>
          <w:rFonts w:ascii="Times New Roman" w:hAnsi="Times New Roman"/>
          <w:b/>
        </w:rPr>
        <w:t>foeto</w:t>
      </w:r>
      <w:r>
        <w:rPr>
          <w:rFonts w:ascii="Times New Roman" w:hAnsi="Times New Roman"/>
          <w:b/>
        </w:rPr>
        <w:t>-protéine &gt; 400ng/ml</w:t>
      </w:r>
    </w:p>
    <w:p>
      <w:pPr>
        <w:numPr>
          <w:ilvl w:val="1"/>
          <w:numId w:val="22"/>
        </w:numPr>
      </w:pPr>
      <w:r>
        <w:rPr>
          <w:rFonts w:ascii="Times New Roman" w:hAnsi="Times New Roman"/>
          <w:b/>
        </w:rPr>
        <w:t>Echographie :</w:t>
      </w:r>
    </w:p>
    <w:p>
      <w:pPr>
        <w:numPr>
          <w:ilvl w:val="2"/>
          <w:numId w:val="22"/>
        </w:numPr>
      </w:pPr>
      <w:r>
        <w:rPr>
          <w:rFonts w:ascii="Times New Roman" w:hAnsi="Times New Roman"/>
        </w:rPr>
        <w:t xml:space="preserve">Nodule </w:t>
      </w:r>
      <w:r>
        <w:rPr>
          <w:rFonts w:ascii="Times New Roman" w:hAnsi="Times New Roman"/>
        </w:rPr>
        <w:t>hépatique</w:t>
      </w:r>
      <w:r>
        <w:rPr>
          <w:rFonts w:ascii="Times New Roman" w:hAnsi="Times New Roman"/>
        </w:rPr>
      </w:r>
      <w:r>
        <w:rPr>
          <w:rFonts w:ascii="Times New Roman" w:hAnsi="Times New Roman"/>
        </w:rPr>
        <w:t xml:space="preserve"> </w:t>
      </w:r>
    </w:p>
    <w:p>
      <w:pPr>
        <w:numPr>
          <w:ilvl w:val="1"/>
          <w:numId w:val="22"/>
        </w:numPr>
      </w:pPr>
      <w:r>
        <w:rPr>
          <w:rFonts w:ascii="Times New Roman" w:hAnsi="Times New Roman"/>
        </w:rPr>
        <w:t xml:space="preserve">TDM abdominale : lésions de CHC : “Lavage, = </w:t>
      </w:r>
      <w:r>
        <w:rPr>
          <w:rFonts w:ascii="Times New Roman" w:hAnsi="Times New Roman"/>
        </w:rPr>
        <w:t>wash</w:t>
      </w:r>
      <w:r>
        <w:rPr>
          <w:rFonts w:ascii="Times New Roman" w:hAnsi="Times New Roman"/>
        </w:rPr>
        <w:t>-out”</w:t>
      </w:r>
    </w:p>
    <w:p>
      <w:pPr>
        <w:numPr>
          <w:ilvl w:val="2"/>
          <w:numId w:val="22"/>
        </w:numPr>
      </w:pPr>
      <w:r>
        <w:rPr>
          <w:rFonts w:ascii="Times New Roman" w:hAnsi="Times New Roman"/>
          <w:i/>
        </w:rPr>
        <w:t>Hypodense au début (sans injection)</w:t>
      </w:r>
    </w:p>
    <w:p>
      <w:pPr>
        <w:numPr>
          <w:ilvl w:val="2"/>
          <w:numId w:val="22"/>
        </w:numPr>
      </w:pPr>
      <w:r>
        <w:rPr>
          <w:rFonts w:ascii="Times New Roman" w:hAnsi="Times New Roman"/>
          <w:i/>
        </w:rPr>
        <w:t>Puis hyperdense</w:t>
      </w:r>
    </w:p>
    <w:p>
      <w:pPr>
        <w:numPr>
          <w:ilvl w:val="2"/>
          <w:numId w:val="22"/>
        </w:numPr>
      </w:pPr>
      <w:r>
        <w:rPr>
          <w:rFonts w:ascii="Times New Roman" w:hAnsi="Times New Roman"/>
          <w:i/>
        </w:rPr>
        <w:t xml:space="preserve">Temps portal surtout tardif : plus rien, lésion hypodense (= </w:t>
      </w:r>
      <w:r>
        <w:rPr>
          <w:rFonts w:ascii="Times New Roman" w:hAnsi="Times New Roman"/>
          <w:i/>
        </w:rPr>
        <w:t>lavage;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washout</w:t>
      </w:r>
      <w:r>
        <w:rPr>
          <w:rFonts w:ascii="Times New Roman" w:hAnsi="Times New Roman"/>
          <w:i/>
        </w:rPr>
        <w:t xml:space="preserve"> : </w:t>
      </w:r>
      <w:r>
        <w:rPr>
          <w:rFonts w:ascii="Times New Roman" w:hAnsi="Times New Roman"/>
          <w:i/>
        </w:rPr>
        <w:t>niala</w:t>
      </w:r>
      <w:r>
        <w:rPr>
          <w:rFonts w:ascii="Times New Roman" w:hAnsi="Times New Roman"/>
          <w:i/>
        </w:rPr>
        <w:t xml:space="preserve"> rapide </w:t>
      </w:r>
      <w:r>
        <w:rPr>
          <w:rFonts w:ascii="Times New Roman" w:hAnsi="Times New Roman"/>
          <w:i/>
        </w:rPr>
        <w:t>be</w:t>
      </w:r>
      <w:r>
        <w:rPr>
          <w:rFonts w:ascii="Times New Roman" w:hAnsi="Times New Roman"/>
          <w:i/>
        </w:rPr>
        <w:t>)</w:t>
      </w:r>
    </w:p>
    <w:p>
      <w:pPr>
        <w:numPr>
          <w:ilvl w:val="1"/>
          <w:numId w:val="22"/>
        </w:numPr>
      </w:pPr>
      <w:r>
        <w:rPr>
          <w:rFonts w:ascii="Times New Roman" w:hAnsi="Times New Roman"/>
        </w:rPr>
        <w:t>Confirmation : PBH</w:t>
      </w:r>
      <w:r>
        <w:rPr>
          <w:rFonts w:ascii="Times New Roman" w:hAnsi="Times New Roman"/>
        </w:rPr>
        <w:br/>
      </w:r>
    </w:p>
    <w:p>
      <w:pPr>
        <w:pStyle w:val="Heading3"/>
        <w:numPr>
          <w:ilvl w:val="0"/>
          <w:numId w:val="73"/>
        </w:numPr>
      </w:pPr>
      <w:r>
        <w:rPr>
          <w:rFonts w:ascii="Times New Roman" w:hAnsi="Times New Roman"/>
        </w:rPr>
        <w:t xml:space="preserve">Syndrome </w:t>
      </w:r>
      <w:r>
        <w:rPr>
          <w:rFonts w:ascii="Times New Roman" w:hAnsi="Times New Roman"/>
        </w:rPr>
        <w:t>hépato-rénal</w:t>
      </w:r>
    </w:p>
    <w:p>
      <w:pPr>
        <w:numPr>
          <w:ilvl w:val="1"/>
          <w:numId w:val="22"/>
        </w:numPr>
      </w:pPr>
      <w:r>
        <w:rPr>
          <w:rFonts w:ascii="Times New Roman" w:hAnsi="Times New Roman"/>
          <w:b/>
        </w:rPr>
        <w:t xml:space="preserve">= </w:t>
      </w:r>
      <w:r>
        <w:rPr>
          <w:rFonts w:ascii="Times New Roman" w:hAnsi="Times New Roman"/>
        </w:rPr>
        <w:t>insuffisance rénale fonctionnelle qui accompagne une cirrhose grave (</w:t>
      </w:r>
      <w:r>
        <w:rPr>
          <w:rFonts w:ascii="Times New Roman" w:hAnsi="Times New Roman"/>
          <w:i/>
        </w:rPr>
        <w:t>dans sa décompensation ascitique)</w:t>
      </w:r>
    </w:p>
    <w:p>
      <w:pPr>
        <w:numPr>
          <w:ilvl w:val="1"/>
          <w:numId w:val="22"/>
        </w:numPr>
      </w:pPr>
      <w:r>
        <w:rPr>
          <w:rFonts w:ascii="Times New Roman" w:hAnsi="Times New Roman"/>
          <w:b/>
        </w:rPr>
        <w:t>Définition : 4 critères réunis :</w:t>
      </w:r>
    </w:p>
    <w:p>
      <w:pPr>
        <w:numPr>
          <w:ilvl w:val="2"/>
          <w:numId w:val="22"/>
        </w:numPr>
      </w:pPr>
      <w:r>
        <w:rPr>
          <w:rFonts w:ascii="Times New Roman" w:hAnsi="Times New Roman"/>
        </w:rPr>
        <w:t>Créatininémie &gt; 130 µmol/l ou clearance &lt; 40ml/min</w:t>
      </w:r>
    </w:p>
    <w:p>
      <w:pPr>
        <w:numPr>
          <w:ilvl w:val="2"/>
          <w:numId w:val="22"/>
        </w:numPr>
      </w:pPr>
      <w:r>
        <w:rPr>
          <w:rFonts w:ascii="Times New Roman" w:hAnsi="Times New Roman"/>
        </w:rPr>
        <w:t>Absence d’autres causes d’insuffisance rénale (</w:t>
      </w:r>
      <w:r>
        <w:rPr>
          <w:rFonts w:ascii="Times New Roman" w:hAnsi="Times New Roman"/>
          <w:i/>
        </w:rPr>
        <w:t xml:space="preserve">non suivi pour </w:t>
      </w:r>
      <w:r>
        <w:rPr>
          <w:rFonts w:ascii="Times New Roman" w:hAnsi="Times New Roman"/>
          <w:i/>
        </w:rPr>
        <w:t>Ndiabétique</w:t>
      </w:r>
      <w:r>
        <w:rPr>
          <w:rFonts w:ascii="Times New Roman" w:hAnsi="Times New Roman"/>
          <w:i/>
        </w:rPr>
        <w:t>, sans antécédent néphrologique)</w:t>
      </w:r>
    </w:p>
    <w:p>
      <w:pPr>
        <w:numPr>
          <w:ilvl w:val="2"/>
          <w:numId w:val="22"/>
        </w:numPr>
      </w:pPr>
      <w:r>
        <w:rPr>
          <w:rFonts w:ascii="Times New Roman" w:hAnsi="Times New Roman"/>
        </w:rPr>
        <w:t>Pas d’anomalie du sédiment urinaire (protéinurie &lt; 0,5 g/24h)</w:t>
      </w:r>
    </w:p>
    <w:p>
      <w:pPr>
        <w:numPr>
          <w:ilvl w:val="2"/>
          <w:numId w:val="22"/>
        </w:numPr>
      </w:pPr>
      <w:r>
        <w:rPr>
          <w:rFonts w:ascii="Times New Roman" w:hAnsi="Times New Roman"/>
        </w:rPr>
        <w:t xml:space="preserve">Pas d’amélioration après expansion </w:t>
      </w:r>
      <w:r>
        <w:rPr>
          <w:rFonts w:ascii="Times New Roman" w:hAnsi="Times New Roman"/>
        </w:rPr>
        <w:t>volémique</w:t>
      </w:r>
      <w:r>
        <w:rPr>
          <w:rFonts w:ascii="Times New Roman" w:hAnsi="Times New Roman"/>
        </w:rPr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br/>
      </w:r>
    </w:p>
    <w:p>
      <w:pPr>
        <w:numPr>
          <w:ilvl w:val="2"/>
          <w:numId w:val="22"/>
        </w:numPr>
      </w:pPr>
      <w:r>
        <w:rPr>
          <w:rFonts w:ascii="Times New Roman" w:hAnsi="Times New Roman"/>
          <w:b/>
        </w:rPr>
        <w:t>C’est une complication grave : médiane de survie 15</w:t>
      </w:r>
      <w:r>
        <w:rPr>
          <w:rFonts w:ascii="Times New Roman" w:hAnsi="Times New Roman"/>
          <w:b/>
        </w:rPr>
        <w:t>j(</w:t>
      </w:r>
      <w:r>
        <w:rPr>
          <w:rFonts w:ascii="Times New Roman" w:hAnsi="Times New Roman"/>
          <w:b/>
        </w:rPr>
        <w:t>pour le type 1) - 6 mois (pour le type 2)</w:t>
      </w:r>
      <w:r>
        <w:rPr>
          <w:rFonts w:ascii="Times New Roman" w:hAnsi="Times New Roman"/>
          <w:b/>
        </w:rPr>
        <w:br/>
      </w:r>
    </w:p>
    <w:p>
      <w:pPr>
        <w:pStyle w:val="Heading3"/>
        <w:numPr>
          <w:ilvl w:val="0"/>
          <w:numId w:val="73"/>
        </w:numPr>
      </w:pPr>
      <w:r>
        <w:rPr>
          <w:rFonts w:ascii="Times New Roman" w:hAnsi="Times New Roman"/>
        </w:rPr>
        <w:t>Complications pulmonaires</w:t>
      </w:r>
    </w:p>
    <w:p>
      <w:pPr>
        <w:numPr>
          <w:ilvl w:val="1"/>
          <w:numId w:val="22"/>
        </w:numPr>
      </w:pPr>
      <w:r>
        <w:rPr>
          <w:rFonts w:ascii="Times New Roman" w:hAnsi="Times New Roman"/>
        </w:rPr>
        <w:t xml:space="preserve">Epanchement pleural = </w:t>
      </w:r>
      <w:r>
        <w:rPr>
          <w:rFonts w:ascii="Times New Roman" w:hAnsi="Times New Roman"/>
        </w:rPr>
        <w:t>hydrothorax</w:t>
      </w:r>
      <w:r>
        <w:rPr>
          <w:rFonts w:ascii="Times New Roman" w:hAnsi="Times New Roman"/>
        </w:rPr>
      </w:r>
    </w:p>
    <w:p>
      <w:pPr>
        <w:numPr>
          <w:ilvl w:val="1"/>
          <w:numId w:val="22"/>
        </w:numPr>
      </w:pPr>
      <w:r>
        <w:rPr>
          <w:rFonts w:ascii="Times New Roman" w:hAnsi="Times New Roman"/>
        </w:rPr>
        <w:t>Hypertension artérielle pulmonaire (</w:t>
      </w:r>
      <w:r>
        <w:rPr>
          <w:rFonts w:ascii="Times New Roman" w:hAnsi="Times New Roman"/>
          <w:i/>
        </w:rPr>
        <w:t>+ HTP = hypertension porto-pulmonaire)</w:t>
      </w:r>
    </w:p>
    <w:p>
      <w:pPr>
        <w:numPr>
          <w:ilvl w:val="1"/>
          <w:numId w:val="22"/>
        </w:numPr>
      </w:pPr>
      <w:r>
        <w:rPr>
          <w:rFonts w:ascii="Times New Roman" w:hAnsi="Times New Roman"/>
        </w:rPr>
        <w:t>Syndrome hépato-pulmonaire :</w:t>
      </w:r>
    </w:p>
    <w:p>
      <w:pPr>
        <w:numPr>
          <w:ilvl w:val="2"/>
          <w:numId w:val="22"/>
        </w:numPr>
      </w:pPr>
      <w:r>
        <w:rPr>
          <w:rFonts w:ascii="Times New Roman" w:hAnsi="Times New Roman"/>
        </w:rPr>
        <w:t>Affection hépatique (cirrhose)</w:t>
      </w:r>
    </w:p>
    <w:p>
      <w:pPr>
        <w:numPr>
          <w:ilvl w:val="2"/>
          <w:numId w:val="22"/>
        </w:numPr>
      </w:pPr>
      <w:r>
        <w:rPr>
          <w:rFonts w:ascii="Times New Roman" w:hAnsi="Times New Roman"/>
        </w:rPr>
        <w:t>Hypoxie artérielle</w:t>
      </w:r>
    </w:p>
    <w:p>
      <w:pPr>
        <w:numPr>
          <w:ilvl w:val="2"/>
          <w:numId w:val="22"/>
        </w:numPr>
      </w:pPr>
      <w:r>
        <w:rPr>
          <w:rFonts w:ascii="Times New Roman" w:hAnsi="Times New Roman"/>
        </w:rPr>
        <w:t>Dilatation vasculaire intra-pulmonaire</w:t>
      </w:r>
      <w:r>
        <w:rPr>
          <w:rFonts w:ascii="Times New Roman" w:hAnsi="Times New Roman"/>
        </w:rPr>
        <w:br/>
      </w:r>
    </w:p>
    <w:p>
      <w:pPr>
        <w:pStyle w:val="Heading3"/>
        <w:numPr>
          <w:ilvl w:val="0"/>
          <w:numId w:val="73"/>
        </w:numPr>
      </w:pPr>
      <w:r>
        <w:rPr>
          <w:rFonts w:ascii="Times New Roman" w:hAnsi="Times New Roman"/>
        </w:rPr>
        <w:t>AUTRES :</w:t>
      </w:r>
    </w:p>
    <w:p>
      <w:pPr>
        <w:numPr>
          <w:ilvl w:val="1"/>
          <w:numId w:val="22"/>
        </w:numPr>
      </w:pPr>
      <w:r>
        <w:rPr>
          <w:rFonts w:ascii="Times New Roman" w:hAnsi="Times New Roman"/>
        </w:rPr>
        <w:t>Hypersplénisme</w:t>
      </w:r>
    </w:p>
    <w:p>
      <w:pPr>
        <w:numPr>
          <w:ilvl w:val="1"/>
          <w:numId w:val="22"/>
        </w:numPr>
      </w:pPr>
      <w:r>
        <w:rPr>
          <w:rFonts w:ascii="Times New Roman" w:hAnsi="Times New Roman"/>
        </w:rPr>
        <w:t>Anémie</w:t>
      </w:r>
    </w:p>
    <w:p>
      <w:pPr>
        <w:numPr>
          <w:ilvl w:val="1"/>
          <w:numId w:val="22"/>
        </w:numPr>
      </w:pPr>
      <w:r>
        <w:rPr>
          <w:rFonts w:ascii="Times New Roman" w:hAnsi="Times New Roman"/>
        </w:rPr>
        <w:t xml:space="preserve">Thrombopénie </w:t>
      </w:r>
    </w:p>
    <w:p>
      <w:pPr>
        <w:pStyle w:val="Heading2"/>
      </w:pPr>
      <w:r>
        <w:rPr>
          <w:rFonts w:ascii="Times New Roman" w:hAnsi="Times New Roman"/>
        </w:rPr>
        <w:t>DIAGNOSTIC</w:t>
      </w:r>
    </w:p>
    <w:p>
      <w:pPr>
        <w:pStyle w:val="Heading3"/>
        <w:numPr>
          <w:ilvl w:val="0"/>
          <w:numId w:val="75"/>
        </w:numPr>
      </w:pPr>
      <w:r>
        <w:rPr>
          <w:rFonts w:ascii="Times New Roman" w:hAnsi="Times New Roman"/>
        </w:rPr>
        <w:t>DIAGNOSTIC POSITIF : essentiellement histologique</w:t>
      </w:r>
    </w:p>
    <w:p>
      <w:pPr>
        <w:numPr>
          <w:ilvl w:val="0"/>
          <w:numId w:val="23"/>
        </w:numPr>
      </w:pPr>
      <w:r>
        <w:rPr>
          <w:rFonts w:ascii="Times New Roman" w:hAnsi="Times New Roman"/>
        </w:rPr>
        <w:t>Evoqué devant :</w:t>
      </w:r>
    </w:p>
    <w:p>
      <w:pPr>
        <w:numPr>
          <w:ilvl w:val="1"/>
          <w:numId w:val="23"/>
        </w:numPr>
      </w:pPr>
      <w:r>
        <w:rPr>
          <w:rFonts w:ascii="Times New Roman" w:hAnsi="Times New Roman"/>
        </w:rPr>
        <w:t>Un foie cirrhotique</w:t>
      </w:r>
    </w:p>
    <w:p>
      <w:pPr>
        <w:numPr>
          <w:ilvl w:val="1"/>
          <w:numId w:val="23"/>
        </w:numPr>
      </w:pPr>
      <w:r>
        <w:rPr>
          <w:rFonts w:ascii="Times New Roman" w:hAnsi="Times New Roman"/>
        </w:rPr>
        <w:t>+ signes cliniques d’IHC</w:t>
      </w:r>
    </w:p>
    <w:p>
      <w:pPr>
        <w:numPr>
          <w:ilvl w:val="1"/>
          <w:numId w:val="23"/>
        </w:numPr>
      </w:pPr>
      <w:r>
        <w:rPr>
          <w:rFonts w:ascii="Times New Roman" w:hAnsi="Times New Roman"/>
        </w:rPr>
        <w:t>Signes d’HTP</w:t>
      </w:r>
    </w:p>
    <w:p>
      <w:pPr>
        <w:numPr>
          <w:ilvl w:val="0"/>
          <w:numId w:val="23"/>
        </w:numPr>
      </w:pPr>
      <w:r>
        <w:rPr>
          <w:rFonts w:ascii="Times New Roman" w:hAnsi="Times New Roman"/>
        </w:rPr>
        <w:t>Renforcé par :</w:t>
      </w:r>
    </w:p>
    <w:p>
      <w:pPr>
        <w:numPr>
          <w:ilvl w:val="1"/>
          <w:numId w:val="23"/>
        </w:numPr>
      </w:pPr>
      <w:r>
        <w:rPr>
          <w:rFonts w:ascii="Times New Roman" w:hAnsi="Times New Roman"/>
        </w:rPr>
        <w:t>Découverte de signes échographiques d’HTP</w:t>
      </w:r>
    </w:p>
    <w:p>
      <w:pPr>
        <w:numPr>
          <w:ilvl w:val="1"/>
          <w:numId w:val="23"/>
        </w:numPr>
      </w:pPr>
      <w:r>
        <w:rPr>
          <w:rFonts w:ascii="Times New Roman" w:hAnsi="Times New Roman"/>
        </w:rPr>
        <w:t xml:space="preserve">Signes endoscopiques d’HTP (varices </w:t>
      </w:r>
      <w:r>
        <w:rPr>
          <w:rFonts w:ascii="Times New Roman" w:hAnsi="Times New Roman"/>
        </w:rPr>
        <w:t>oesophagiennes</w:t>
      </w:r>
      <w:r>
        <w:rPr>
          <w:rFonts w:ascii="Times New Roman" w:hAnsi="Times New Roman"/>
        </w:rPr>
        <w:t xml:space="preserve">, varices gastriques, </w:t>
      </w:r>
      <w:r>
        <w:rPr>
          <w:rFonts w:ascii="Times New Roman" w:hAnsi="Times New Roman"/>
        </w:rPr>
        <w:t>gastropathie</w:t>
      </w:r>
      <w:r>
        <w:rPr>
          <w:rFonts w:ascii="Times New Roman" w:hAnsi="Times New Roman"/>
        </w:rPr>
        <w:t xml:space="preserve"> d’HTP)</w:t>
      </w:r>
    </w:p>
    <w:p>
      <w:pPr>
        <w:numPr>
          <w:ilvl w:val="0"/>
          <w:numId w:val="23"/>
        </w:numPr>
      </w:pPr>
      <w:r>
        <w:rPr>
          <w:rFonts w:ascii="Times New Roman" w:hAnsi="Times New Roman"/>
        </w:rPr>
        <w:t xml:space="preserve">Confirmé par les signes </w:t>
      </w:r>
      <w:r>
        <w:rPr>
          <w:rFonts w:ascii="Times New Roman" w:hAnsi="Times New Roman"/>
        </w:rPr>
        <w:t>histologiques</w:t>
      </w:r>
      <w:r>
        <w:rPr>
          <w:rFonts w:ascii="Times New Roman" w:hAnsi="Times New Roman"/>
        </w:rPr>
      </w:r>
      <w:r>
        <w:rPr>
          <w:rFonts w:ascii="Times New Roman" w:hAnsi="Times New Roman"/>
        </w:rPr>
        <w:t xml:space="preserve"> </w:t>
      </w:r>
    </w:p>
    <w:p>
      <w:pPr/>
    </w:p>
    <w:p>
      <w:pPr>
        <w:pStyle w:val="Heading3"/>
        <w:numPr>
          <w:ilvl w:val="0"/>
          <w:numId w:val="75"/>
        </w:numPr>
      </w:pPr>
      <w:r>
        <w:rPr>
          <w:rFonts w:ascii="Times New Roman" w:hAnsi="Times New Roman"/>
        </w:rPr>
        <w:t>DIAGNOSTIC DE GRAVITE :</w:t>
      </w:r>
      <w:r>
        <w:rPr>
          <w:rFonts w:ascii="Times New Roman" w:hAnsi="Times New Roman"/>
        </w:rPr>
        <w:t xml:space="preserve"> </w:t>
      </w:r>
    </w:p>
    <w:p>
      <w:pPr>
        <w:pStyle w:val="Heading5"/>
      </w:pPr>
      <w:r>
        <w:rPr>
          <w:rFonts w:ascii="Times New Roman" w:hAnsi="Times New Roman"/>
        </w:rPr>
        <w:t xml:space="preserve">SCORE DE CHILD-PUGH : </w:t>
      </w:r>
      <w:r>
        <w:rPr>
          <w:rFonts w:ascii="Times New Roman" w:hAnsi="Times New Roman"/>
        </w:rPr>
        <w:t>T.A.B.</w:t>
      </w:r>
      <w:r>
        <w:rPr>
          <w:rFonts w:ascii="Times New Roman" w:hAnsi="Times New Roman"/>
        </w:rPr>
        <w:t>A.Cerveau</w:t>
      </w:r>
    </w:p>
    <w:p>
      <w:pP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10"/>
          </w:tcPr>
          <w:p/>
          <w:p>
            <w:pPr/>
          </w:p>
        </w:tc>
        <w:tc>
          <w:tcPr>
            <w:tcW w:type="dxa" w:w="2310"/>
          </w:tcPr>
          <w:p/>
          <w:p>
            <w:pPr/>
            <w:r>
              <w:rPr>
                <w:rFonts w:ascii="Times New Roman" w:hAnsi="Times New Roman"/>
                <w:color w:val="FFFFFF"/>
              </w:rPr>
              <w:t>1 Point</w:t>
            </w:r>
          </w:p>
        </w:tc>
        <w:tc>
          <w:tcPr>
            <w:tcW w:type="dxa" w:w="2310"/>
          </w:tcPr>
          <w:p/>
          <w:p>
            <w:pPr/>
            <w:r>
              <w:rPr>
                <w:rFonts w:ascii="Times New Roman" w:hAnsi="Times New Roman"/>
                <w:color w:val="FFFFFF"/>
              </w:rPr>
              <w:t>2 points</w:t>
            </w:r>
          </w:p>
        </w:tc>
        <w:tc>
          <w:tcPr>
            <w:tcW w:type="dxa" w:w="2310"/>
          </w:tcPr>
          <w:p/>
          <w:p>
            <w:pPr/>
            <w:r>
              <w:rPr>
                <w:rFonts w:ascii="Times New Roman" w:hAnsi="Times New Roman"/>
                <w:color w:val="FFFFFF"/>
              </w:rPr>
              <w:t>3 points</w:t>
            </w:r>
          </w:p>
        </w:tc>
      </w:tr>
      <w:tr>
        <w:tc>
          <w:tcPr>
            <w:tcW w:type="dxa" w:w="2310"/>
          </w:tcPr>
          <w:p/>
          <w:p>
            <w:pPr/>
            <w:r>
              <w:rPr>
                <w:rFonts w:ascii="Times New Roman" w:hAnsi="Times New Roman"/>
                <w:color w:val="FFFFFF"/>
              </w:rPr>
              <w:t>Bilirubinémie</w:t>
            </w:r>
          </w:p>
        </w:tc>
        <w:tc>
          <w:tcPr>
            <w:tcW w:type="dxa" w:w="2310"/>
          </w:tcPr>
          <w:p/>
          <w:p>
            <w:pPr/>
            <w:r>
              <w:rPr>
                <w:rFonts w:ascii="Times New Roman" w:hAnsi="Times New Roman"/>
                <w:b/>
              </w:rPr>
              <w:t>&lt; 35 µmol/L</w:t>
            </w:r>
          </w:p>
        </w:tc>
        <w:tc>
          <w:tcPr>
            <w:tcW w:type="dxa" w:w="2310"/>
          </w:tcPr>
          <w:p/>
          <w:p>
            <w:pPr/>
            <w:r>
              <w:rPr>
                <w:rFonts w:ascii="Times New Roman" w:hAnsi="Times New Roman"/>
                <w:b/>
              </w:rPr>
              <w:t>35-50</w:t>
            </w:r>
          </w:p>
        </w:tc>
        <w:tc>
          <w:tcPr>
            <w:tcW w:type="dxa" w:w="2310"/>
          </w:tcPr>
          <w:p/>
          <w:p>
            <w:pPr/>
            <w:r>
              <w:rPr>
                <w:rFonts w:ascii="Times New Roman" w:hAnsi="Times New Roman"/>
                <w:b/>
              </w:rPr>
              <w:t>&gt; 50</w:t>
            </w:r>
          </w:p>
        </w:tc>
      </w:tr>
      <w:tr>
        <w:tc>
          <w:tcPr>
            <w:tcW w:type="dxa" w:w="2310"/>
          </w:tcPr>
          <w:p/>
          <w:p>
            <w:pPr/>
            <w:r>
              <w:rPr>
                <w:rFonts w:ascii="Times New Roman" w:hAnsi="Times New Roman"/>
                <w:color w:val="FFFFFF"/>
              </w:rPr>
              <w:t>Albuminémie</w:t>
            </w:r>
          </w:p>
        </w:tc>
        <w:tc>
          <w:tcPr>
            <w:tcW w:type="dxa" w:w="2310"/>
          </w:tcPr>
          <w:p/>
          <w:p>
            <w:pPr/>
            <w:r>
              <w:rPr>
                <w:rFonts w:ascii="Times New Roman" w:hAnsi="Times New Roman"/>
                <w:b/>
              </w:rPr>
              <w:t>&gt;35g/l</w:t>
            </w:r>
          </w:p>
        </w:tc>
        <w:tc>
          <w:tcPr>
            <w:tcW w:type="dxa" w:w="2310"/>
          </w:tcPr>
          <w:p/>
          <w:p>
            <w:pPr/>
            <w:r>
              <w:rPr>
                <w:rFonts w:ascii="Times New Roman" w:hAnsi="Times New Roman"/>
                <w:b/>
              </w:rPr>
              <w:t>28-35</w:t>
            </w:r>
          </w:p>
        </w:tc>
        <w:tc>
          <w:tcPr>
            <w:tcW w:type="dxa" w:w="2310"/>
          </w:tcPr>
          <w:p/>
          <w:p>
            <w:pPr/>
            <w:r>
              <w:rPr>
                <w:rFonts w:ascii="Times New Roman" w:hAnsi="Times New Roman"/>
                <w:b/>
              </w:rPr>
              <w:t>&lt;28</w:t>
            </w:r>
          </w:p>
        </w:tc>
      </w:tr>
      <w:tr>
        <w:tc>
          <w:tcPr>
            <w:tcW w:type="dxa" w:w="2310"/>
          </w:tcPr>
          <w:p/>
          <w:p>
            <w:pPr/>
            <w:r>
              <w:rPr>
                <w:rFonts w:ascii="Times New Roman" w:hAnsi="Times New Roman"/>
                <w:color w:val="FFFFFF"/>
              </w:rPr>
              <w:t>TP</w:t>
            </w:r>
          </w:p>
        </w:tc>
        <w:tc>
          <w:tcPr>
            <w:tcW w:type="dxa" w:w="2310"/>
          </w:tcPr>
          <w:p/>
          <w:p>
            <w:pPr/>
            <w:r>
              <w:rPr>
                <w:rFonts w:ascii="Times New Roman" w:hAnsi="Times New Roman"/>
                <w:b/>
              </w:rPr>
              <w:t>&gt;60</w:t>
            </w:r>
          </w:p>
        </w:tc>
        <w:tc>
          <w:tcPr>
            <w:tcW w:type="dxa" w:w="2310"/>
          </w:tcPr>
          <w:p/>
          <w:p>
            <w:pPr/>
            <w:r>
              <w:rPr>
                <w:rFonts w:ascii="Times New Roman" w:hAnsi="Times New Roman"/>
                <w:b/>
              </w:rPr>
              <w:t>40-60</w:t>
            </w:r>
          </w:p>
        </w:tc>
        <w:tc>
          <w:tcPr>
            <w:tcW w:type="dxa" w:w="2310"/>
          </w:tcPr>
          <w:p/>
          <w:p>
            <w:pPr/>
            <w:r>
              <w:rPr>
                <w:rFonts w:ascii="Times New Roman" w:hAnsi="Times New Roman"/>
                <w:b/>
              </w:rPr>
              <w:t>&lt;40</w:t>
            </w:r>
          </w:p>
        </w:tc>
      </w:tr>
      <w:tr>
        <w:tc>
          <w:tcPr>
            <w:tcW w:type="dxa" w:w="2310"/>
          </w:tcPr>
          <w:p/>
          <w:p>
            <w:pPr/>
            <w:r>
              <w:rPr>
                <w:rFonts w:ascii="Times New Roman" w:hAnsi="Times New Roman"/>
                <w:color w:val="FFFFFF"/>
              </w:rPr>
              <w:t xml:space="preserve">Ascite </w:t>
            </w:r>
          </w:p>
        </w:tc>
        <w:tc>
          <w:tcPr>
            <w:tcW w:type="dxa" w:w="2310"/>
          </w:tcPr>
          <w:p/>
          <w:p>
            <w:pPr/>
            <w:r>
              <w:rPr>
                <w:rFonts w:ascii="Times New Roman" w:hAnsi="Times New Roman"/>
                <w:b/>
              </w:rPr>
              <w:t xml:space="preserve">Sans </w:t>
            </w:r>
          </w:p>
        </w:tc>
        <w:tc>
          <w:tcPr>
            <w:tcW w:type="dxa" w:w="2310"/>
          </w:tcPr>
          <w:p/>
          <w:p>
            <w:pPr/>
            <w:r>
              <w:rPr>
                <w:rFonts w:ascii="Times New Roman" w:hAnsi="Times New Roman"/>
                <w:b/>
              </w:rPr>
              <w:t>Lame</w:t>
            </w:r>
          </w:p>
        </w:tc>
        <w:tc>
          <w:tcPr>
            <w:tcW w:type="dxa" w:w="2310"/>
          </w:tcPr>
          <w:p/>
          <w:p>
            <w:pPr/>
            <w:r>
              <w:rPr>
                <w:rFonts w:ascii="Times New Roman" w:hAnsi="Times New Roman"/>
                <w:b/>
              </w:rPr>
              <w:t>Abondante</w:t>
            </w:r>
          </w:p>
        </w:tc>
      </w:tr>
      <w:tr>
        <w:tc>
          <w:tcPr>
            <w:tcW w:type="dxa" w:w="2310"/>
          </w:tcPr>
          <w:p/>
          <w:p>
            <w:pPr/>
            <w:r>
              <w:rPr>
                <w:rFonts w:ascii="Times New Roman" w:hAnsi="Times New Roman"/>
                <w:color w:val="FFFFFF"/>
              </w:rPr>
              <w:t>Encéphalopathie</w:t>
            </w:r>
          </w:p>
        </w:tc>
        <w:tc>
          <w:tcPr>
            <w:tcW w:type="dxa" w:w="2310"/>
          </w:tcPr>
          <w:p/>
          <w:p>
            <w:pPr/>
            <w:r>
              <w:rPr>
                <w:rFonts w:ascii="Times New Roman" w:hAnsi="Times New Roman"/>
                <w:b/>
              </w:rPr>
              <w:t>sans</w:t>
            </w:r>
          </w:p>
        </w:tc>
        <w:tc>
          <w:tcPr>
            <w:tcW w:type="dxa" w:w="2310"/>
          </w:tcPr>
          <w:p/>
          <w:p>
            <w:pPr/>
            <w:r>
              <w:rPr>
                <w:rFonts w:ascii="Times New Roman" w:hAnsi="Times New Roman"/>
                <w:b/>
              </w:rPr>
              <w:t>Minime (Haven 1-2)</w:t>
            </w:r>
          </w:p>
        </w:tc>
        <w:tc>
          <w:tcPr>
            <w:tcW w:type="dxa" w:w="2310"/>
          </w:tcPr>
          <w:p/>
          <w:p>
            <w:pPr/>
            <w:r>
              <w:rPr>
                <w:rFonts w:ascii="Times New Roman" w:hAnsi="Times New Roman"/>
                <w:b/>
              </w:rPr>
              <w:t>Coma</w:t>
            </w:r>
          </w:p>
        </w:tc>
      </w:tr>
    </w:tbl>
    <w:p>
      <w:pPr/>
    </w:p>
    <w:p>
      <w:pPr/>
      <w:r>
        <w:rPr>
          <w:rFonts w:ascii="Times New Roman" w:hAnsi="Times New Roman"/>
          <w:b/>
          <w:u w:val="single"/>
        </w:rPr>
        <w:t>3 stades de gravité :</w:t>
      </w:r>
    </w:p>
    <w:p>
      <w:pPr>
        <w:numPr>
          <w:ilvl w:val="0"/>
          <w:numId w:val="24"/>
        </w:numPr>
      </w:pPr>
      <w:r>
        <w:rPr>
          <w:rFonts w:ascii="Times New Roman" w:hAnsi="Times New Roman"/>
          <w:b/>
        </w:rPr>
        <w:t>Stade A : 5-6</w:t>
      </w:r>
    </w:p>
    <w:p>
      <w:pPr>
        <w:numPr>
          <w:ilvl w:val="0"/>
          <w:numId w:val="24"/>
        </w:numPr>
      </w:pPr>
      <w:r>
        <w:rPr>
          <w:rFonts w:ascii="Times New Roman" w:hAnsi="Times New Roman"/>
          <w:b/>
        </w:rPr>
        <w:t>Stade B : 7-9</w:t>
      </w:r>
    </w:p>
    <w:p>
      <w:pPr>
        <w:numPr>
          <w:ilvl w:val="0"/>
          <w:numId w:val="24"/>
        </w:numPr>
      </w:pPr>
      <w:r>
        <w:rPr>
          <w:rFonts w:ascii="Times New Roman" w:hAnsi="Times New Roman"/>
          <w:b/>
        </w:rPr>
        <w:t>Stade C : 10 - 15</w:t>
      </w:r>
    </w:p>
    <w:p>
      <w:pPr/>
    </w:p>
    <w:p>
      <w:pPr>
        <w:pStyle w:val="Heading5"/>
      </w:pPr>
      <w:r>
        <w:rPr>
          <w:rFonts w:ascii="Times New Roman" w:hAnsi="Times New Roman"/>
        </w:rPr>
        <w:t xml:space="preserve">SCORE </w:t>
      </w:r>
      <w:r>
        <w:rPr>
          <w:rFonts w:ascii="Times New Roman" w:hAnsi="Times New Roman"/>
        </w:rPr>
        <w:t>MELD :</w:t>
      </w:r>
      <w:r>
        <w:rPr>
          <w:rFonts w:ascii="Times New Roman" w:hAnsi="Times New Roman"/>
        </w:rPr>
        <w:t xml:space="preserve"> créatininémie, bilirubine, INR, notion de dialyse ou </w:t>
      </w:r>
      <w:r>
        <w:rPr>
          <w:rFonts w:ascii="Times New Roman" w:hAnsi="Times New Roman"/>
        </w:rPr>
        <w:t>non</w:t>
      </w:r>
      <w:r>
        <w:rPr>
          <w:rFonts w:ascii="Times New Roman" w:hAnsi="Times New Roman"/>
        </w:rPr>
      </w:r>
      <w:r>
        <w:rPr>
          <w:rFonts w:ascii="Times New Roman" w:hAnsi="Times New Roman"/>
        </w:rPr>
        <w:t xml:space="preserve"> </w:t>
      </w:r>
    </w:p>
    <w:p>
      <w:pPr>
        <w:numPr>
          <w:ilvl w:val="0"/>
          <w:numId w:val="25"/>
        </w:numPr>
      </w:pPr>
      <w:r>
        <w:rPr>
          <w:rFonts w:ascii="Times New Roman" w:hAnsi="Times New Roman"/>
          <w:b/>
        </w:rPr>
        <w:t>MELD &lt; 20</w:t>
      </w:r>
    </w:p>
    <w:p>
      <w:pPr>
        <w:numPr>
          <w:ilvl w:val="1"/>
          <w:numId w:val="25"/>
        </w:numPr>
      </w:pPr>
      <w:r>
        <w:rPr>
          <w:rFonts w:ascii="Times New Roman" w:hAnsi="Times New Roman"/>
        </w:rPr>
        <w:t>Survie à 3 mois : 90%</w:t>
      </w:r>
    </w:p>
    <w:p>
      <w:pPr>
        <w:numPr>
          <w:ilvl w:val="0"/>
          <w:numId w:val="25"/>
        </w:numPr>
      </w:pPr>
      <w:r>
        <w:rPr>
          <w:rFonts w:ascii="Times New Roman" w:hAnsi="Times New Roman"/>
          <w:b/>
        </w:rPr>
        <w:t xml:space="preserve">MELD &gt; 20 : </w:t>
      </w:r>
    </w:p>
    <w:p>
      <w:pPr>
        <w:numPr>
          <w:ilvl w:val="1"/>
          <w:numId w:val="25"/>
        </w:numPr>
      </w:pPr>
      <w:r>
        <w:rPr>
          <w:rFonts w:ascii="Times New Roman" w:hAnsi="Times New Roman"/>
        </w:rPr>
        <w:t>Survie à 3 mois : 60 %</w:t>
      </w:r>
    </w:p>
    <w:p>
      <w:pPr/>
    </w:p>
    <w:p>
      <w:pPr>
        <w:pStyle w:val="Heading3"/>
        <w:numPr>
          <w:ilvl w:val="0"/>
          <w:numId w:val="75"/>
        </w:numPr>
      </w:pPr>
      <w:r>
        <w:rPr>
          <w:rFonts w:ascii="Times New Roman" w:hAnsi="Times New Roman"/>
        </w:rPr>
        <w:t>DIAGNOSTIC ETIOLOGIQUE : n°10</w:t>
      </w:r>
    </w:p>
    <w:p>
      <w:pPr>
        <w:pStyle w:val="Heading4"/>
        <w:numPr>
          <w:ilvl w:val="0"/>
          <w:numId w:val="76"/>
        </w:numPr>
      </w:pPr>
      <w:r>
        <w:rPr>
          <w:rFonts w:ascii="Times New Roman" w:hAnsi="Times New Roman"/>
        </w:rPr>
        <w:t>Alcoolique :</w:t>
      </w:r>
    </w:p>
    <w:p>
      <w:pPr>
        <w:numPr>
          <w:ilvl w:val="1"/>
          <w:numId w:val="26"/>
        </w:numPr>
      </w:pPr>
      <w:r>
        <w:rPr>
          <w:rFonts w:ascii="Times New Roman" w:hAnsi="Times New Roman"/>
          <w:b/>
        </w:rPr>
        <w:t>50 - 90%</w:t>
      </w:r>
    </w:p>
    <w:p>
      <w:pPr>
        <w:numPr>
          <w:ilvl w:val="1"/>
          <w:numId w:val="26"/>
        </w:numPr>
      </w:pPr>
      <w:r>
        <w:rPr>
          <w:rFonts w:ascii="Times New Roman" w:hAnsi="Times New Roman"/>
        </w:rPr>
        <w:t>&gt; 50% à Madagascar</w:t>
      </w:r>
      <w:r>
        <w:rPr>
          <w:rFonts w:ascii="Times New Roman" w:hAnsi="Times New Roman"/>
        </w:rPr>
        <w:br/>
      </w:r>
    </w:p>
    <w:p>
      <w:pPr>
        <w:numPr>
          <w:ilvl w:val="1"/>
          <w:numId w:val="26"/>
        </w:numPr>
      </w:pPr>
      <w:r>
        <w:rPr>
          <w:rFonts w:ascii="Times New Roman" w:hAnsi="Times New Roman"/>
          <w:b/>
        </w:rPr>
        <w:t>Clinique :</w:t>
      </w:r>
    </w:p>
    <w:p>
      <w:pPr>
        <w:numPr>
          <w:ilvl w:val="2"/>
          <w:numId w:val="26"/>
        </w:numPr>
      </w:pPr>
      <w:r>
        <w:rPr>
          <w:rFonts w:ascii="Times New Roman" w:hAnsi="Times New Roman"/>
        </w:rPr>
        <w:t>Aveu, parfois l’aveu de la quantité d’alcool (</w:t>
      </w:r>
      <w:r>
        <w:rPr>
          <w:rFonts w:ascii="Times New Roman" w:hAnsi="Times New Roman"/>
          <w:i/>
        </w:rPr>
        <w:t>famille, épouse)</w:t>
      </w:r>
    </w:p>
    <w:p>
      <w:pPr>
        <w:numPr>
          <w:ilvl w:val="2"/>
          <w:numId w:val="26"/>
        </w:numPr>
      </w:pPr>
      <w:r>
        <w:rPr>
          <w:rFonts w:ascii="Times New Roman" w:hAnsi="Times New Roman"/>
        </w:rPr>
        <w:t xml:space="preserve">Risque : 40g/j chez la </w:t>
      </w:r>
      <w:r>
        <w:rPr>
          <w:rFonts w:ascii="Times New Roman" w:hAnsi="Times New Roman"/>
        </w:rPr>
        <w:t>femme ;</w:t>
      </w:r>
      <w:r>
        <w:rPr>
          <w:rFonts w:ascii="Times New Roman" w:hAnsi="Times New Roman"/>
        </w:rPr>
        <w:t xml:space="preserve"> 60g/j chez l’homme</w:t>
      </w:r>
      <w:r>
        <w:rPr>
          <w:rFonts w:ascii="Times New Roman" w:hAnsi="Times New Roman"/>
        </w:rPr>
        <w:br/>
      </w:r>
    </w:p>
    <w:p>
      <w:pPr>
        <w:numPr>
          <w:ilvl w:val="1"/>
          <w:numId w:val="26"/>
        </w:numPr>
      </w:pPr>
      <w:r>
        <w:rPr>
          <w:rFonts w:ascii="Times New Roman" w:hAnsi="Times New Roman"/>
          <w:b/>
        </w:rPr>
        <w:t>Biologie :</w:t>
      </w:r>
    </w:p>
    <w:p>
      <w:pPr>
        <w:numPr>
          <w:ilvl w:val="2"/>
          <w:numId w:val="26"/>
        </w:numPr>
      </w:pPr>
      <w:r>
        <w:rPr>
          <w:rFonts w:ascii="Times New Roman" w:hAnsi="Times New Roman"/>
        </w:rPr>
        <w:t>Macrocytose (VGM élevé)</w:t>
      </w:r>
    </w:p>
    <w:p>
      <w:pPr>
        <w:numPr>
          <w:ilvl w:val="2"/>
          <w:numId w:val="26"/>
        </w:numPr>
      </w:pPr>
      <w:r>
        <w:rPr>
          <w:rFonts w:ascii="Times New Roman" w:hAnsi="Times New Roman"/>
        </w:rPr>
        <w:t>IgA</w:t>
      </w:r>
      <w:r>
        <w:rPr>
          <w:rFonts w:ascii="Times New Roman" w:hAnsi="Times New Roman"/>
        </w:rPr>
        <w:t xml:space="preserve"> augmenté</w:t>
      </w:r>
    </w:p>
    <w:p>
      <w:pPr>
        <w:numPr>
          <w:ilvl w:val="2"/>
          <w:numId w:val="26"/>
        </w:numPr>
      </w:pPr>
      <w:r>
        <w:rPr>
          <w:rFonts w:ascii="Times New Roman" w:hAnsi="Times New Roman"/>
        </w:rPr>
        <w:t>Transaminases : cirrhose alcoolique : ASAT&gt;ALAT</w:t>
      </w:r>
    </w:p>
    <w:p>
      <w:pPr>
        <w:numPr>
          <w:ilvl w:val="2"/>
          <w:numId w:val="26"/>
        </w:numPr>
      </w:pPr>
      <w:r>
        <w:rPr>
          <w:rFonts w:ascii="Times New Roman" w:hAnsi="Times New Roman"/>
        </w:rPr>
        <w:t>Elévation de gamma GT (</w:t>
      </w:r>
      <w:r>
        <w:rPr>
          <w:rFonts w:ascii="Times New Roman" w:hAnsi="Times New Roman"/>
          <w:i/>
        </w:rPr>
        <w:t>prise d’alcool : augmentation de GGT puis normalisation après quelques jours)</w:t>
      </w:r>
      <w:r>
        <w:rPr>
          <w:rFonts w:ascii="Times New Roman" w:hAnsi="Times New Roman"/>
          <w:i/>
        </w:rPr>
        <w:br/>
      </w:r>
    </w:p>
    <w:p>
      <w:pPr>
        <w:pStyle w:val="Heading4"/>
        <w:numPr>
          <w:ilvl w:val="0"/>
          <w:numId w:val="76"/>
        </w:numPr>
      </w:pPr>
      <w:r>
        <w:rPr>
          <w:rFonts w:ascii="Times New Roman" w:hAnsi="Times New Roman"/>
        </w:rPr>
        <w:t xml:space="preserve">Virale </w:t>
      </w:r>
    </w:p>
    <w:p>
      <w:pPr>
        <w:numPr>
          <w:ilvl w:val="1"/>
          <w:numId w:val="26"/>
        </w:numPr>
      </w:pPr>
      <w:r>
        <w:rPr>
          <w:rFonts w:ascii="Times New Roman" w:hAnsi="Times New Roman"/>
        </w:rPr>
        <w:t xml:space="preserve">Bas </w:t>
      </w:r>
      <w:r>
        <w:rPr>
          <w:rFonts w:ascii="Times New Roman" w:hAnsi="Times New Roman"/>
        </w:rPr>
        <w:t>bruit :</w:t>
      </w:r>
      <w:r>
        <w:rPr>
          <w:rFonts w:ascii="Times New Roman" w:hAnsi="Times New Roman"/>
        </w:rPr>
        <w:t xml:space="preserve"> VHC et VHB (+/- VHD)</w:t>
      </w:r>
    </w:p>
    <w:p>
      <w:pPr>
        <w:numPr>
          <w:ilvl w:val="1"/>
          <w:numId w:val="26"/>
        </w:numPr>
      </w:pPr>
      <w:r>
        <w:rPr>
          <w:rFonts w:ascii="Times New Roman" w:hAnsi="Times New Roman"/>
          <w:b/>
        </w:rPr>
        <w:t xml:space="preserve">Biologie : </w:t>
      </w:r>
    </w:p>
    <w:p>
      <w:pPr>
        <w:numPr>
          <w:ilvl w:val="2"/>
          <w:numId w:val="26"/>
        </w:numPr>
      </w:pPr>
      <w:r>
        <w:rPr>
          <w:rFonts w:ascii="Times New Roman" w:hAnsi="Times New Roman"/>
          <w:b/>
        </w:rPr>
        <w:t>VHB :</w:t>
      </w:r>
    </w:p>
    <w:p>
      <w:pPr>
        <w:numPr>
          <w:ilvl w:val="3"/>
          <w:numId w:val="26"/>
        </w:numPr>
      </w:pPr>
      <w:r>
        <w:rPr>
          <w:rFonts w:ascii="Times New Roman" w:hAnsi="Times New Roman"/>
        </w:rPr>
        <w:t xml:space="preserve">Ag </w:t>
      </w:r>
      <w:r>
        <w:rPr>
          <w:rFonts w:ascii="Times New Roman" w:hAnsi="Times New Roman"/>
        </w:rPr>
        <w:t>HBs</w:t>
      </w:r>
    </w:p>
    <w:p>
      <w:pPr>
        <w:numPr>
          <w:ilvl w:val="2"/>
          <w:numId w:val="26"/>
        </w:numPr>
      </w:pPr>
      <w:r>
        <w:rPr>
          <w:rFonts w:ascii="Times New Roman" w:hAnsi="Times New Roman"/>
        </w:rPr>
        <w:t xml:space="preserve">VHC : </w:t>
      </w:r>
    </w:p>
    <w:p>
      <w:pPr>
        <w:numPr>
          <w:ilvl w:val="3"/>
          <w:numId w:val="26"/>
        </w:numPr>
      </w:pPr>
      <w:r>
        <w:rPr>
          <w:rFonts w:ascii="Times New Roman" w:hAnsi="Times New Roman"/>
        </w:rPr>
        <w:t>Ac</w:t>
      </w:r>
      <w:r>
        <w:rPr>
          <w:rFonts w:ascii="Times New Roman" w:hAnsi="Times New Roman"/>
        </w:rPr>
        <w:t xml:space="preserve"> anti-VHC</w:t>
      </w:r>
    </w:p>
    <w:p>
      <w:pPr>
        <w:numPr>
          <w:ilvl w:val="3"/>
          <w:numId w:val="26"/>
        </w:numPr>
      </w:pPr>
      <w:r>
        <w:rPr>
          <w:rFonts w:ascii="Times New Roman" w:hAnsi="Times New Roman"/>
        </w:rPr>
        <w:t>ARN viral</w:t>
      </w:r>
    </w:p>
    <w:p>
      <w:pPr>
        <w:pStyle w:val="Heading4"/>
        <w:numPr>
          <w:ilvl w:val="0"/>
          <w:numId w:val="76"/>
        </w:numPr>
      </w:pPr>
      <w:r>
        <w:rPr>
          <w:rFonts w:ascii="Times New Roman" w:hAnsi="Times New Roman"/>
        </w:rPr>
        <w:t>Stéato</w:t>
      </w:r>
      <w:r>
        <w:rPr>
          <w:rFonts w:ascii="Times New Roman" w:hAnsi="Times New Roman"/>
        </w:rPr>
        <w:t xml:space="preserve">-hépatite non alcoolique (NASH : </w:t>
      </w:r>
      <w:r>
        <w:rPr>
          <w:rFonts w:ascii="Times New Roman" w:hAnsi="Times New Roman"/>
          <w:i/>
        </w:rPr>
        <w:t xml:space="preserve">Non </w:t>
      </w:r>
      <w:r>
        <w:rPr>
          <w:rFonts w:ascii="Times New Roman" w:hAnsi="Times New Roman"/>
          <w:i/>
        </w:rPr>
        <w:t>Alcoholic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Steato-Hepatitis</w:t>
      </w:r>
      <w:r>
        <w:rPr>
          <w:rFonts w:ascii="Times New Roman" w:hAnsi="Times New Roman"/>
          <w:i/>
        </w:rPr>
        <w:t>)</w:t>
      </w:r>
    </w:p>
    <w:p>
      <w:pPr>
        <w:numPr>
          <w:ilvl w:val="1"/>
          <w:numId w:val="26"/>
        </w:numPr>
      </w:pPr>
      <w:r>
        <w:rPr>
          <w:rFonts w:ascii="Times New Roman" w:hAnsi="Times New Roman"/>
        </w:rPr>
        <w:t>Maladie hépatique + :</w:t>
      </w:r>
    </w:p>
    <w:p>
      <w:pPr>
        <w:numPr>
          <w:ilvl w:val="1"/>
          <w:numId w:val="26"/>
        </w:numPr>
      </w:pPr>
      <w:r>
        <w:rPr>
          <w:rFonts w:ascii="Times New Roman" w:hAnsi="Times New Roman"/>
        </w:rPr>
        <w:t>Syndrome métabolique (3 parmi les 5 suivants)</w:t>
      </w:r>
    </w:p>
    <w:p>
      <w:pPr>
        <w:numPr>
          <w:ilvl w:val="2"/>
          <w:numId w:val="26"/>
        </w:numPr>
      </w:pPr>
      <w:r>
        <w:rPr>
          <w:rFonts w:ascii="Times New Roman" w:hAnsi="Times New Roman"/>
        </w:rPr>
        <w:t xml:space="preserve">Obésité </w:t>
      </w:r>
      <w:r>
        <w:rPr>
          <w:rFonts w:ascii="Times New Roman" w:hAnsi="Times New Roman"/>
          <w:i/>
        </w:rPr>
        <w:t>abdominale</w:t>
      </w:r>
    </w:p>
    <w:p>
      <w:pPr>
        <w:numPr>
          <w:ilvl w:val="2"/>
          <w:numId w:val="26"/>
        </w:numPr>
      </w:pPr>
      <w:r>
        <w:rPr>
          <w:rFonts w:ascii="Times New Roman" w:hAnsi="Times New Roman"/>
        </w:rPr>
        <w:t>HTA</w:t>
      </w:r>
    </w:p>
    <w:p>
      <w:pPr>
        <w:numPr>
          <w:ilvl w:val="2"/>
          <w:numId w:val="26"/>
        </w:numPr>
      </w:pPr>
      <w:r>
        <w:rPr>
          <w:rFonts w:ascii="Times New Roman" w:hAnsi="Times New Roman"/>
        </w:rPr>
        <w:t>Hypertriglycéridémie</w:t>
      </w:r>
    </w:p>
    <w:p>
      <w:pPr>
        <w:numPr>
          <w:ilvl w:val="2"/>
          <w:numId w:val="26"/>
        </w:numPr>
      </w:pPr>
      <w:r>
        <w:rPr>
          <w:rFonts w:ascii="Times New Roman" w:hAnsi="Times New Roman"/>
        </w:rPr>
        <w:t>Diabète</w:t>
      </w:r>
    </w:p>
    <w:p>
      <w:pPr>
        <w:numPr>
          <w:ilvl w:val="2"/>
          <w:numId w:val="26"/>
        </w:numPr>
      </w:pPr>
      <w:r>
        <w:rPr>
          <w:rFonts w:ascii="Times New Roman" w:hAnsi="Times New Roman"/>
        </w:rPr>
        <w:t>Taux de HDL-cholestérol bas</w:t>
      </w:r>
      <w:r>
        <w:rPr>
          <w:rFonts w:ascii="Times New Roman" w:hAnsi="Times New Roman"/>
        </w:rPr>
        <w:br/>
      </w:r>
    </w:p>
    <w:p>
      <w:pPr>
        <w:pStyle w:val="Heading4"/>
        <w:numPr>
          <w:ilvl w:val="0"/>
          <w:numId w:val="76"/>
        </w:numPr>
      </w:pPr>
      <w:r>
        <w:rPr>
          <w:rFonts w:ascii="Times New Roman" w:hAnsi="Times New Roman"/>
        </w:rPr>
        <w:t xml:space="preserve">Cirrhose d’origine biliaire : </w:t>
      </w:r>
    </w:p>
    <w:p>
      <w:pPr/>
      <w:r>
        <w:rPr>
          <w:rFonts w:ascii="Times New Roman" w:hAnsi="Times New Roman"/>
        </w:rPr>
        <w:t>Toute cholestase prolongée peut évoluer vers une cirrhose d’origine biliaire</w:t>
      </w:r>
    </w:p>
    <w:p>
      <w:pPr>
        <w:numPr>
          <w:ilvl w:val="1"/>
          <w:numId w:val="26"/>
        </w:numPr>
      </w:pPr>
      <w:r>
        <w:rPr>
          <w:rFonts w:ascii="Times New Roman" w:hAnsi="Times New Roman"/>
        </w:rPr>
        <w:t>Cholangite biliaire primitive</w:t>
      </w:r>
    </w:p>
    <w:p>
      <w:pPr>
        <w:numPr>
          <w:ilvl w:val="1"/>
          <w:numId w:val="26"/>
        </w:numPr>
      </w:pPr>
      <w:r>
        <w:rPr>
          <w:rFonts w:ascii="Times New Roman" w:hAnsi="Times New Roman"/>
        </w:rPr>
        <w:t>Cirrhose biliaire secondaire (obstruction chronique, prolongée des voies biliaires)</w:t>
      </w:r>
    </w:p>
    <w:p>
      <w:pPr>
        <w:numPr>
          <w:ilvl w:val="1"/>
          <w:numId w:val="26"/>
        </w:numPr>
      </w:pPr>
      <w:r>
        <w:rPr>
          <w:rFonts w:ascii="Times New Roman" w:hAnsi="Times New Roman"/>
        </w:rPr>
        <w:t>Cholangite sclérosante</w:t>
      </w:r>
      <w:r>
        <w:rPr>
          <w:rFonts w:ascii="Times New Roman" w:hAnsi="Times New Roman"/>
        </w:rPr>
        <w:br/>
      </w:r>
    </w:p>
    <w:p>
      <w:pPr>
        <w:pStyle w:val="Heading4"/>
        <w:numPr>
          <w:ilvl w:val="0"/>
          <w:numId w:val="76"/>
        </w:numPr>
      </w:pPr>
      <w:r>
        <w:rPr>
          <w:rFonts w:ascii="Times New Roman" w:hAnsi="Times New Roman"/>
        </w:rPr>
        <w:t>Hépatite auto-immune :</w:t>
      </w:r>
    </w:p>
    <w:p>
      <w:pPr>
        <w:numPr>
          <w:ilvl w:val="1"/>
          <w:numId w:val="26"/>
        </w:numPr>
      </w:pPr>
      <w:r>
        <w:rPr>
          <w:rFonts w:ascii="Times New Roman" w:hAnsi="Times New Roman"/>
        </w:rPr>
        <w:t>Femme 40-50 ans</w:t>
      </w:r>
    </w:p>
    <w:p>
      <w:pPr>
        <w:numPr>
          <w:ilvl w:val="1"/>
          <w:numId w:val="26"/>
        </w:numPr>
      </w:pPr>
      <w:r>
        <w:rPr>
          <w:rFonts w:ascii="Times New Roman" w:hAnsi="Times New Roman"/>
        </w:rPr>
        <w:t>Anticorps anti-nucléaires</w:t>
      </w:r>
    </w:p>
    <w:p>
      <w:pPr>
        <w:numPr>
          <w:ilvl w:val="1"/>
          <w:numId w:val="26"/>
        </w:numPr>
      </w:pPr>
      <w:r>
        <w:rPr>
          <w:rFonts w:ascii="Times New Roman" w:hAnsi="Times New Roman"/>
        </w:rPr>
        <w:t>Anticorps anti-muscle lisse</w:t>
      </w:r>
    </w:p>
    <w:p>
      <w:pPr>
        <w:numPr>
          <w:ilvl w:val="1"/>
          <w:numId w:val="26"/>
        </w:numPr>
      </w:pPr>
      <w:r>
        <w:rPr>
          <w:rFonts w:ascii="Times New Roman" w:hAnsi="Times New Roman"/>
        </w:rPr>
        <w:t>Anticorps anti-LKM1</w:t>
      </w:r>
      <w:r>
        <w:rPr>
          <w:rFonts w:ascii="Times New Roman" w:hAnsi="Times New Roman"/>
        </w:rPr>
        <w:br/>
      </w:r>
    </w:p>
    <w:p>
      <w:pPr>
        <w:pStyle w:val="Heading4"/>
        <w:numPr>
          <w:ilvl w:val="0"/>
          <w:numId w:val="76"/>
        </w:numPr>
      </w:pPr>
      <w:r>
        <w:rPr>
          <w:rFonts w:ascii="Times New Roman" w:hAnsi="Times New Roman"/>
        </w:rPr>
        <w:t>Hémochromatose :</w:t>
      </w:r>
    </w:p>
    <w:p>
      <w:pPr>
        <w:numPr>
          <w:ilvl w:val="1"/>
          <w:numId w:val="26"/>
        </w:numPr>
      </w:pPr>
      <w:r>
        <w:rPr>
          <w:rFonts w:ascii="Times New Roman" w:hAnsi="Times New Roman"/>
        </w:rPr>
        <w:t>Surcharge en fer</w:t>
      </w:r>
    </w:p>
    <w:p>
      <w:pPr>
        <w:numPr>
          <w:ilvl w:val="1"/>
          <w:numId w:val="26"/>
        </w:numPr>
      </w:pPr>
      <w:r>
        <w:rPr>
          <w:rFonts w:ascii="Times New Roman" w:hAnsi="Times New Roman"/>
        </w:rPr>
        <w:t xml:space="preserve">Maladie </w:t>
      </w:r>
      <w:r>
        <w:rPr>
          <w:rFonts w:ascii="Times New Roman" w:hAnsi="Times New Roman"/>
        </w:rPr>
        <w:t>congénitale (</w:t>
      </w:r>
      <w:r>
        <w:rPr>
          <w:rFonts w:ascii="Times New Roman" w:hAnsi="Times New Roman"/>
          <w:i/>
        </w:rPr>
        <w:t>mutation du C282Y</w:t>
      </w:r>
      <w:r>
        <w:rPr>
          <w:rFonts w:ascii="Times New Roman" w:hAnsi="Times New Roman"/>
          <w:i/>
        </w:rPr>
        <w:t>)</w:t>
      </w:r>
      <w:r>
        <w:rPr>
          <w:rFonts w:ascii="Times New Roman" w:hAnsi="Times New Roman"/>
        </w:rPr>
        <w:t xml:space="preserve"> ;</w:t>
      </w:r>
      <w:r>
        <w:rPr>
          <w:rFonts w:ascii="Times New Roman" w:hAnsi="Times New Roman"/>
        </w:rPr>
        <w:t xml:space="preserve"> rarement acquise</w:t>
      </w:r>
    </w:p>
    <w:p>
      <w:pPr>
        <w:numPr>
          <w:ilvl w:val="1"/>
          <w:numId w:val="26"/>
        </w:numPr>
      </w:pPr>
      <w:r>
        <w:rPr>
          <w:rFonts w:ascii="Times New Roman" w:hAnsi="Times New Roman"/>
          <w:b/>
        </w:rPr>
        <w:t>Biologie :</w:t>
      </w:r>
    </w:p>
    <w:p>
      <w:pPr>
        <w:numPr>
          <w:ilvl w:val="2"/>
          <w:numId w:val="26"/>
        </w:numPr>
      </w:pPr>
      <w:r>
        <w:rPr>
          <w:rFonts w:ascii="Times New Roman" w:hAnsi="Times New Roman"/>
        </w:rPr>
        <w:t>Elévation de la ferritinémie (&gt; 500</w:t>
      </w:r>
      <w:r>
        <w:rPr>
          <w:rFonts w:ascii="Times New Roman" w:hAnsi="Times New Roman"/>
        </w:rPr>
        <w:t>) ;</w:t>
      </w:r>
      <w:r>
        <w:rPr>
          <w:rFonts w:ascii="Times New Roman" w:hAnsi="Times New Roman"/>
        </w:rPr>
        <w:t xml:space="preserve"> Elévation du coefficient de saturation de la transferrine, augmentation du fer sérique</w:t>
      </w:r>
    </w:p>
    <w:p>
      <w:pPr>
        <w:numPr>
          <w:ilvl w:val="2"/>
          <w:numId w:val="26"/>
        </w:numPr>
      </w:pPr>
      <w:r>
        <w:rPr>
          <w:rFonts w:ascii="Times New Roman" w:hAnsi="Times New Roman"/>
        </w:rPr>
        <w:t>Diagnostic : PBH +++</w:t>
      </w:r>
    </w:p>
    <w:p>
      <w:pPr>
        <w:numPr>
          <w:ilvl w:val="3"/>
          <w:numId w:val="26"/>
        </w:numPr>
      </w:pPr>
      <w:r>
        <w:rPr>
          <w:rFonts w:ascii="Times New Roman" w:hAnsi="Times New Roman"/>
        </w:rPr>
        <w:t>On retrouve une surcharge ferrique</w:t>
      </w:r>
      <w:r>
        <w:rPr>
          <w:rFonts w:ascii="Times New Roman" w:hAnsi="Times New Roman"/>
        </w:rPr>
        <w:br/>
      </w:r>
    </w:p>
    <w:p>
      <w:pPr>
        <w:pStyle w:val="Heading4"/>
        <w:numPr>
          <w:ilvl w:val="0"/>
          <w:numId w:val="76"/>
        </w:numPr>
      </w:pPr>
      <w:r>
        <w:rPr>
          <w:rFonts w:ascii="Times New Roman" w:hAnsi="Times New Roman"/>
        </w:rPr>
        <w:t>Maladie de Wilson</w:t>
      </w:r>
    </w:p>
    <w:p>
      <w:pPr>
        <w:numPr>
          <w:ilvl w:val="1"/>
          <w:numId w:val="26"/>
        </w:numPr>
      </w:pPr>
      <w:r>
        <w:rPr>
          <w:rFonts w:ascii="Times New Roman" w:hAnsi="Times New Roman"/>
        </w:rPr>
        <w:t>Surcharge en cuivre</w:t>
      </w:r>
    </w:p>
    <w:p>
      <w:pPr>
        <w:numPr>
          <w:ilvl w:val="1"/>
          <w:numId w:val="26"/>
        </w:numPr>
      </w:pPr>
      <w:r>
        <w:rPr>
          <w:rFonts w:ascii="Times New Roman" w:hAnsi="Times New Roman"/>
        </w:rPr>
        <w:t xml:space="preserve">Maladie congénitale caractérisée par </w:t>
      </w:r>
      <w:r>
        <w:rPr>
          <w:rFonts w:ascii="Times New Roman" w:hAnsi="Times New Roman"/>
          <w:b/>
        </w:rPr>
        <w:t>un déficit en céruléoplasmine</w:t>
      </w:r>
    </w:p>
    <w:p>
      <w:pPr>
        <w:numPr>
          <w:ilvl w:val="1"/>
          <w:numId w:val="26"/>
        </w:numPr>
      </w:pPr>
      <w:r>
        <w:rPr>
          <w:rFonts w:ascii="Times New Roman" w:hAnsi="Times New Roman"/>
          <w:b/>
        </w:rPr>
        <w:t>Biologie : (</w:t>
      </w:r>
      <w:r>
        <w:rPr>
          <w:rFonts w:ascii="Times New Roman" w:hAnsi="Times New Roman"/>
          <w:i/>
        </w:rPr>
        <w:t>dans le sang : cuivre toujours associé à la céruléoplasmine)</w:t>
      </w:r>
    </w:p>
    <w:p>
      <w:pPr>
        <w:numPr>
          <w:ilvl w:val="2"/>
          <w:numId w:val="26"/>
        </w:numPr>
      </w:pPr>
      <w:r>
        <w:rPr>
          <w:rFonts w:ascii="Times New Roman" w:hAnsi="Times New Roman"/>
        </w:rPr>
        <w:t>Baisse du taux de céruléoplasmine sérique</w:t>
      </w:r>
    </w:p>
    <w:p>
      <w:pPr>
        <w:numPr>
          <w:ilvl w:val="2"/>
          <w:numId w:val="26"/>
        </w:numPr>
      </w:pPr>
      <w:r>
        <w:rPr>
          <w:rFonts w:ascii="Times New Roman" w:hAnsi="Times New Roman"/>
        </w:rPr>
        <w:t xml:space="preserve">Elévation de la </w:t>
      </w:r>
      <w:r>
        <w:rPr>
          <w:rFonts w:ascii="Times New Roman" w:hAnsi="Times New Roman"/>
        </w:rPr>
        <w:t>cuprurie</w:t>
      </w:r>
      <w:r>
        <w:rPr>
          <w:rFonts w:ascii="Times New Roman" w:hAnsi="Times New Roman"/>
        </w:rPr>
        <w:t xml:space="preserve"> + baisse de la </w:t>
      </w:r>
      <w:r>
        <w:rPr>
          <w:rFonts w:ascii="Times New Roman" w:hAnsi="Times New Roman"/>
        </w:rPr>
        <w:t>cuprémie</w:t>
      </w:r>
    </w:p>
    <w:p>
      <w:pPr>
        <w:numPr>
          <w:ilvl w:val="2"/>
          <w:numId w:val="26"/>
        </w:numPr>
      </w:pPr>
      <w:r>
        <w:rPr>
          <w:rFonts w:ascii="Times New Roman" w:hAnsi="Times New Roman"/>
          <w:i/>
        </w:rPr>
        <w:t>Excès :</w:t>
      </w:r>
      <w:r>
        <w:rPr>
          <w:rFonts w:ascii="Times New Roman" w:hAnsi="Times New Roman"/>
          <w:i/>
        </w:rPr>
        <w:t xml:space="preserve"> -&gt; élimination urinaire, voire dépôts au niveau des organes : foie, </w:t>
      </w:r>
      <w:r>
        <w:rPr>
          <w:rFonts w:ascii="Times New Roman" w:hAnsi="Times New Roman"/>
          <w:i/>
        </w:rPr>
        <w:t>cœur</w:t>
      </w:r>
      <w:r>
        <w:rPr>
          <w:rFonts w:ascii="Times New Roman" w:hAnsi="Times New Roman"/>
          <w:i/>
        </w:rPr>
        <w:t xml:space="preserve">, yeux : cerne </w:t>
      </w:r>
      <w:r>
        <w:rPr>
          <w:rFonts w:ascii="Times New Roman" w:hAnsi="Times New Roman"/>
          <w:i/>
        </w:rPr>
        <w:t>de?</w:t>
      </w:r>
      <w:r>
        <w:rPr>
          <w:rFonts w:ascii="Times New Roman" w:hAnsi="Times New Roman"/>
          <w:i/>
        </w:rPr>
        <w:t xml:space="preserve"> (</w:t>
      </w:r>
      <w:r>
        <w:rPr>
          <w:rFonts w:ascii="Times New Roman" w:hAnsi="Times New Roman"/>
          <w:i/>
        </w:rPr>
        <w:t>Tâche</w:t>
      </w:r>
      <w:r>
        <w:rPr>
          <w:rFonts w:ascii="Times New Roman" w:hAnsi="Times New Roman"/>
          <w:i/>
        </w:rPr>
        <w:t xml:space="preserve"> verdâtre)</w:t>
      </w:r>
      <w:r>
        <w:rPr>
          <w:rFonts w:ascii="Times New Roman" w:hAnsi="Times New Roman"/>
          <w:i/>
        </w:rPr>
        <w:br/>
      </w:r>
    </w:p>
    <w:p>
      <w:pPr>
        <w:pStyle w:val="Heading4"/>
        <w:numPr>
          <w:ilvl w:val="0"/>
          <w:numId w:val="76"/>
        </w:numPr>
      </w:pPr>
      <w:r>
        <w:rPr>
          <w:rFonts w:ascii="Times New Roman" w:hAnsi="Times New Roman"/>
        </w:rPr>
        <w:t>Hépatite médicamenteuse chronique :</w:t>
      </w:r>
    </w:p>
    <w:p>
      <w:pPr>
        <w:numPr>
          <w:ilvl w:val="1"/>
          <w:numId w:val="26"/>
        </w:numPr>
      </w:pPr>
      <w:r>
        <w:rPr>
          <w:rFonts w:ascii="Times New Roman" w:hAnsi="Times New Roman"/>
        </w:rPr>
        <w:t>Prise prolongée de médicaments :</w:t>
      </w:r>
    </w:p>
    <w:p>
      <w:pPr>
        <w:numPr>
          <w:ilvl w:val="2"/>
          <w:numId w:val="26"/>
        </w:numPr>
      </w:pPr>
      <w:r>
        <w:rPr>
          <w:rFonts w:ascii="Times New Roman" w:hAnsi="Times New Roman"/>
        </w:rPr>
        <w:t>Cardiologiques :</w:t>
      </w:r>
    </w:p>
    <w:p>
      <w:pPr>
        <w:numPr>
          <w:ilvl w:val="3"/>
          <w:numId w:val="26"/>
        </w:numPr>
      </w:pPr>
      <w:r>
        <w:rPr>
          <w:rFonts w:ascii="Times New Roman" w:hAnsi="Times New Roman"/>
        </w:rPr>
        <w:t>Amiodarone (</w:t>
      </w:r>
      <w:r>
        <w:rPr>
          <w:rFonts w:ascii="Times New Roman" w:hAnsi="Times New Roman"/>
          <w:i/>
        </w:rPr>
        <w:t>antiarythmique : en cas de fibrillation auriculaire)</w:t>
      </w:r>
    </w:p>
    <w:p>
      <w:pPr>
        <w:numPr>
          <w:ilvl w:val="3"/>
          <w:numId w:val="26"/>
        </w:numPr>
      </w:pPr>
      <w:r>
        <w:rPr>
          <w:rFonts w:ascii="Times New Roman" w:hAnsi="Times New Roman"/>
        </w:rPr>
        <w:t>Alpha-méthyl dopa : antihypertenseur</w:t>
      </w:r>
    </w:p>
    <w:p>
      <w:pPr>
        <w:numPr>
          <w:ilvl w:val="2"/>
          <w:numId w:val="26"/>
        </w:numPr>
      </w:pPr>
      <w:r>
        <w:rPr>
          <w:rFonts w:ascii="Times New Roman" w:hAnsi="Times New Roman"/>
        </w:rPr>
        <w:t>Méthotrexate</w:t>
      </w:r>
      <w:r>
        <w:rPr>
          <w:rFonts w:ascii="Times New Roman" w:hAnsi="Times New Roman"/>
        </w:rPr>
        <w:br/>
      </w:r>
    </w:p>
    <w:p>
      <w:pPr>
        <w:pStyle w:val="Heading4"/>
        <w:numPr>
          <w:ilvl w:val="0"/>
          <w:numId w:val="76"/>
        </w:numPr>
      </w:pPr>
      <w:r>
        <w:rPr>
          <w:rFonts w:ascii="Times New Roman" w:hAnsi="Times New Roman"/>
        </w:rPr>
        <w:t>Cardiaque : (</w:t>
      </w:r>
      <w:r>
        <w:rPr>
          <w:rFonts w:ascii="Times New Roman" w:hAnsi="Times New Roman"/>
        </w:rPr>
        <w:t>= cirrhose cardiaque)</w:t>
      </w:r>
    </w:p>
    <w:p>
      <w:pPr>
        <w:numPr>
          <w:ilvl w:val="1"/>
          <w:numId w:val="26"/>
        </w:numPr>
      </w:pPr>
      <w:r>
        <w:rPr>
          <w:rFonts w:ascii="Times New Roman" w:hAnsi="Times New Roman"/>
        </w:rPr>
        <w:t>IC droite prolongée</w:t>
      </w:r>
    </w:p>
    <w:p>
      <w:pPr>
        <w:numPr>
          <w:ilvl w:val="1"/>
          <w:numId w:val="26"/>
        </w:numPr>
      </w:pPr>
      <w:r>
        <w:rPr>
          <w:rFonts w:ascii="Times New Roman" w:hAnsi="Times New Roman"/>
        </w:rPr>
        <w:t>Foie ferme, douloureux au départ -&gt; foie à bord inférieur tranchant</w:t>
      </w:r>
    </w:p>
    <w:p>
      <w:pPr>
        <w:numPr>
          <w:ilvl w:val="1"/>
          <w:numId w:val="26"/>
        </w:numPr>
      </w:pPr>
      <w:r>
        <w:rPr>
          <w:rFonts w:ascii="Times New Roman" w:hAnsi="Times New Roman"/>
        </w:rPr>
        <w:t>Et il n’y a plus de RHJ</w:t>
      </w:r>
      <w:r>
        <w:rPr>
          <w:rFonts w:ascii="Times New Roman" w:hAnsi="Times New Roman"/>
        </w:rPr>
        <w:br/>
      </w:r>
    </w:p>
    <w:p>
      <w:pPr>
        <w:pStyle w:val="Heading4"/>
        <w:numPr>
          <w:ilvl w:val="0"/>
          <w:numId w:val="76"/>
        </w:numPr>
      </w:pPr>
      <w:r>
        <w:rPr>
          <w:rFonts w:ascii="Times New Roman" w:hAnsi="Times New Roman"/>
        </w:rPr>
        <w:t>Déficit en alpha trypsine</w:t>
      </w:r>
    </w:p>
    <w:p>
      <w:pPr>
        <w:pStyle w:val="Heading2"/>
      </w:pPr>
      <w:r>
        <w:rPr>
          <w:rFonts w:ascii="Times New Roman" w:hAnsi="Times New Roman"/>
        </w:rPr>
        <w:t>CONCLUSION</w:t>
      </w:r>
    </w:p>
    <w:p>
      <w:pPr>
        <w:numPr>
          <w:ilvl w:val="0"/>
          <w:numId w:val="27"/>
        </w:numPr>
      </w:pPr>
      <w:r>
        <w:rPr>
          <w:rFonts w:ascii="Times New Roman" w:hAnsi="Times New Roman"/>
        </w:rPr>
        <w:t>Cirrhose : fibrose extensive + nodule de régénération</w:t>
      </w:r>
    </w:p>
    <w:p>
      <w:pPr>
        <w:numPr>
          <w:ilvl w:val="0"/>
          <w:numId w:val="27"/>
        </w:numPr>
      </w:pPr>
      <w:r>
        <w:rPr>
          <w:rFonts w:ascii="Times New Roman" w:hAnsi="Times New Roman"/>
        </w:rPr>
        <w:t>Evolue par 2 stades :</w:t>
      </w:r>
    </w:p>
    <w:p>
      <w:pPr>
        <w:numPr>
          <w:ilvl w:val="1"/>
          <w:numId w:val="27"/>
        </w:numPr>
      </w:pPr>
      <w:r>
        <w:rPr>
          <w:rFonts w:ascii="Times New Roman" w:hAnsi="Times New Roman"/>
        </w:rPr>
        <w:t>Compensé : foie cirrhotique, sans signe clinique</w:t>
      </w:r>
    </w:p>
    <w:p>
      <w:pPr>
        <w:numPr>
          <w:ilvl w:val="1"/>
          <w:numId w:val="27"/>
        </w:numPr>
      </w:pPr>
      <w:r>
        <w:rPr>
          <w:rFonts w:ascii="Times New Roman" w:hAnsi="Times New Roman"/>
        </w:rPr>
        <w:t>Décompensé :</w:t>
      </w:r>
    </w:p>
    <w:p>
      <w:pPr>
        <w:numPr>
          <w:ilvl w:val="2"/>
          <w:numId w:val="27"/>
        </w:numPr>
      </w:pPr>
      <w:r>
        <w:rPr>
          <w:rFonts w:ascii="Times New Roman" w:hAnsi="Times New Roman"/>
        </w:rPr>
        <w:t>Foie cirrhotique</w:t>
      </w:r>
    </w:p>
    <w:p>
      <w:pPr>
        <w:numPr>
          <w:ilvl w:val="2"/>
          <w:numId w:val="27"/>
        </w:numPr>
      </w:pPr>
      <w:r>
        <w:rPr>
          <w:rFonts w:ascii="Times New Roman" w:hAnsi="Times New Roman"/>
        </w:rPr>
        <w:t>Signes d’HTP</w:t>
      </w:r>
    </w:p>
    <w:p>
      <w:pPr>
        <w:numPr>
          <w:ilvl w:val="2"/>
          <w:numId w:val="27"/>
        </w:numPr>
      </w:pPr>
      <w:r>
        <w:rPr>
          <w:rFonts w:ascii="Times New Roman" w:hAnsi="Times New Roman"/>
        </w:rPr>
        <w:t>Signes d’IHC</w:t>
      </w:r>
    </w:p>
    <w:p>
      <w:pPr>
        <w:numPr>
          <w:ilvl w:val="0"/>
          <w:numId w:val="27"/>
        </w:numPr>
      </w:pPr>
      <w:r>
        <w:rPr>
          <w:rFonts w:ascii="Times New Roman" w:hAnsi="Times New Roman"/>
        </w:rPr>
        <w:t xml:space="preserve">Etiologies : </w:t>
      </w:r>
    </w:p>
    <w:p>
      <w:pPr>
        <w:numPr>
          <w:ilvl w:val="1"/>
          <w:numId w:val="27"/>
        </w:numPr>
      </w:pPr>
      <w:r>
        <w:rPr>
          <w:rFonts w:ascii="Times New Roman" w:hAnsi="Times New Roman"/>
        </w:rPr>
        <w:t xml:space="preserve">Les plus fréquentes : </w:t>
      </w:r>
    </w:p>
    <w:p>
      <w:pPr>
        <w:numPr>
          <w:ilvl w:val="2"/>
          <w:numId w:val="27"/>
        </w:numPr>
      </w:pPr>
      <w:r>
        <w:rPr>
          <w:rFonts w:ascii="Times New Roman" w:hAnsi="Times New Roman"/>
        </w:rPr>
        <w:t>Alcool</w:t>
      </w:r>
    </w:p>
    <w:p>
      <w:pPr>
        <w:numPr>
          <w:ilvl w:val="2"/>
          <w:numId w:val="27"/>
        </w:numPr>
      </w:pPr>
      <w:r>
        <w:rPr>
          <w:rFonts w:ascii="Times New Roman" w:hAnsi="Times New Roman"/>
        </w:rPr>
        <w:t>VHB</w:t>
      </w:r>
    </w:p>
    <w:p>
      <w:pPr>
        <w:numPr>
          <w:ilvl w:val="2"/>
          <w:numId w:val="27"/>
        </w:numPr>
      </w:pPr>
      <w:r>
        <w:rPr>
          <w:rFonts w:ascii="Times New Roman" w:hAnsi="Times New Roman"/>
        </w:rPr>
        <w:t>VHC</w:t>
      </w:r>
    </w:p>
    <w:p>
      <w:pPr>
        <w:numPr>
          <w:ilvl w:val="0"/>
          <w:numId w:val="27"/>
        </w:numPr>
      </w:pPr>
      <w:r>
        <w:rPr>
          <w:rFonts w:ascii="Times New Roman" w:hAnsi="Times New Roman"/>
        </w:rPr>
        <w:t>Complications :</w:t>
      </w:r>
    </w:p>
    <w:p>
      <w:pPr>
        <w:numPr>
          <w:ilvl w:val="1"/>
          <w:numId w:val="27"/>
        </w:numPr>
      </w:pPr>
      <w:r>
        <w:rPr>
          <w:rFonts w:ascii="Times New Roman" w:hAnsi="Times New Roman"/>
        </w:rPr>
        <w:t>Ascite</w:t>
      </w:r>
    </w:p>
    <w:p>
      <w:pPr>
        <w:numPr>
          <w:ilvl w:val="1"/>
          <w:numId w:val="27"/>
        </w:numPr>
      </w:pPr>
      <w:r>
        <w:rPr>
          <w:rFonts w:ascii="Times New Roman" w:hAnsi="Times New Roman"/>
        </w:rPr>
        <w:t>Ictère</w:t>
      </w:r>
    </w:p>
    <w:p>
      <w:pPr>
        <w:numPr>
          <w:ilvl w:val="1"/>
          <w:numId w:val="27"/>
        </w:numPr>
      </w:pPr>
      <w:r>
        <w:rPr>
          <w:rFonts w:ascii="Times New Roman" w:hAnsi="Times New Roman"/>
        </w:rPr>
        <w:t>Hémorragie digestive</w:t>
      </w:r>
    </w:p>
    <w:p>
      <w:pPr>
        <w:numPr>
          <w:ilvl w:val="1"/>
          <w:numId w:val="27"/>
        </w:numPr>
      </w:pPr>
      <w:r>
        <w:rPr>
          <w:rFonts w:ascii="Times New Roman" w:hAnsi="Times New Roman"/>
        </w:rPr>
        <w:t>Infections</w:t>
      </w:r>
    </w:p>
    <w:p>
      <w:pPr>
        <w:numPr>
          <w:ilvl w:val="1"/>
          <w:numId w:val="27"/>
        </w:numPr>
      </w:pPr>
      <w:r>
        <w:rPr>
          <w:rFonts w:ascii="Times New Roman" w:hAnsi="Times New Roman"/>
        </w:rPr>
        <w:t>Encéphalopathie hépatique : 1ère cause de mortalité</w:t>
      </w:r>
    </w:p>
    <w:p>
      <w:pPr>
        <w:numPr>
          <w:ilvl w:val="1"/>
          <w:numId w:val="27"/>
        </w:numPr>
      </w:pPr>
      <w:r>
        <w:rPr>
          <w:rFonts w:ascii="Times New Roman" w:hAnsi="Times New Roman"/>
        </w:rPr>
        <w:t xml:space="preserve">Syndrome </w:t>
      </w:r>
      <w:r>
        <w:rPr>
          <w:rFonts w:ascii="Times New Roman" w:hAnsi="Times New Roman"/>
        </w:rPr>
        <w:t>hépato-rénal</w:t>
      </w:r>
      <w:r>
        <w:rPr>
          <w:rFonts w:ascii="Times New Roman" w:hAnsi="Times New Roman"/>
        </w:rPr>
        <w:t xml:space="preserve"> : +++ grave</w:t>
      </w:r>
    </w:p>
    <w:p>
      <w:pPr>
        <w:numPr>
          <w:ilvl w:val="1"/>
          <w:numId w:val="27"/>
        </w:numPr>
      </w:pPr>
      <w:r>
        <w:rPr>
          <w:rFonts w:ascii="Times New Roman" w:hAnsi="Times New Roman"/>
        </w:rPr>
        <w:t>Cancer primitif du foie</w:t>
      </w:r>
    </w:p>
    <w:p>
      <w:pPr>
        <w:numPr>
          <w:ilvl w:val="1"/>
          <w:numId w:val="27"/>
        </w:numPr>
      </w:pPr>
      <w:r>
        <w:rPr>
          <w:rFonts w:ascii="Times New Roman" w:hAnsi="Times New Roman"/>
        </w:rPr>
        <w:t>Complications pulmonaires</w:t>
      </w:r>
    </w:p>
    <w:p>
      <w:pPr/>
    </w:p>
    <w:p>
      <w:pPr/>
      <w:r>
        <w:rPr>
          <w:rFonts w:ascii="Times New Roman" w:hAnsi="Times New Roman"/>
          <w:b/>
          <w:i/>
          <w:color w:val="FF0000"/>
          <w:sz w:val="26"/>
          <w:u w:val="single"/>
        </w:rPr>
        <w:t xml:space="preserve">Chapitre à </w:t>
      </w:r>
      <w:r>
        <w:rPr>
          <w:rFonts w:ascii="Times New Roman" w:hAnsi="Times New Roman"/>
          <w:b/>
          <w:i/>
          <w:color w:val="FF0000"/>
          <w:sz w:val="26"/>
          <w:u w:val="single"/>
        </w:rPr>
        <w:t>maîtriser !!!!!</w:t>
      </w:r>
      <w:r>
        <w:rPr>
          <w:rFonts w:ascii="Times New Roman" w:hAnsi="Times New Roman"/>
          <w:b/>
          <w:i/>
          <w:color w:val="FF0000"/>
          <w:sz w:val="26"/>
          <w:u w:val="single"/>
        </w:rPr>
        <w:t xml:space="preserve"> “Ne venez pas en salle d’examen sans maîtriser la cirrhose”</w:t>
      </w:r>
      <w:r>
        <w:rPr>
          <w:rFonts w:ascii="Times New Roman" w:hAnsi="Times New Roman"/>
          <w:b/>
          <w:i/>
          <w:color w:val="FF0000"/>
          <w:sz w:val="26"/>
          <w:u w:val="single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