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ULCEREUSES GASTRO-DUODENALES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Physiopathologie</w:t>
      </w:r>
    </w:p>
    <w:p>
      <w:pPr>
        <w:numPr>
          <w:ilvl w:val="0"/>
          <w:numId w:val="15"/>
        </w:numPr>
      </w:pPr>
      <w:r>
        <w:rPr/>
        <w:t>Poser le diagnostic</w:t>
      </w:r>
    </w:p>
    <w:p>
      <w:pPr>
        <w:numPr>
          <w:ilvl w:val="0"/>
          <w:numId w:val="15"/>
        </w:numPr>
      </w:pPr>
      <w:r>
        <w:rPr/>
        <w:t>Décrire les complications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16"/>
        </w:numPr>
      </w:pPr>
      <w:r>
        <w:rPr/>
        <w:t>Perte de substance circonscrite atteignant la musculeuse</w:t>
      </w:r>
    </w:p>
    <w:p>
      <w:pPr>
        <w:numPr>
          <w:ilvl w:val="1"/>
          <w:numId w:val="16"/>
        </w:numPr>
      </w:pPr>
      <w:r>
        <w:rPr/>
        <w:t>Bloc remplacé par une sclérose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16"/>
        </w:numPr>
      </w:pPr>
      <w:r>
        <w:rPr/>
        <w:t>Fréquente</w:t>
      </w:r>
    </w:p>
    <w:p>
      <w:pPr>
        <w:numPr>
          <w:ilvl w:val="1"/>
          <w:numId w:val="16"/>
        </w:numPr>
      </w:pPr>
      <w:r>
        <w:rPr/>
        <w:t xml:space="preserve">Prévalence : </w:t>
      </w:r>
    </w:p>
    <w:p>
      <w:pPr>
        <w:numPr>
          <w:ilvl w:val="2"/>
          <w:numId w:val="16"/>
        </w:numPr>
      </w:pPr>
      <w:r>
        <w:rPr/>
        <w:t xml:space="preserve">France : </w:t>
      </w:r>
    </w:p>
    <w:p>
      <w:pPr>
        <w:numPr>
          <w:ilvl w:val="3"/>
          <w:numId w:val="16"/>
        </w:numPr>
      </w:pPr>
      <w:r>
        <w:rPr/>
        <w:t>UD 2%, UG 10%</w:t>
      </w:r>
    </w:p>
    <w:p>
      <w:pPr>
        <w:numPr>
          <w:ilvl w:val="2"/>
          <w:numId w:val="16"/>
        </w:numPr>
      </w:pPr>
      <w:r>
        <w:rPr/>
        <w:t>Madagascar : première pathologie digestive</w:t>
      </w:r>
    </w:p>
    <w:p>
      <w:pPr>
        <w:numPr>
          <w:ilvl w:val="1"/>
          <w:numId w:val="16"/>
        </w:numPr>
      </w:pPr>
      <w:r>
        <w:rPr/>
        <w:t>Chronique : complication grave -&gt; hémorragie digestive - perforation</w:t>
      </w:r>
    </w:p>
    <w:p>
      <w:pPr>
        <w:numPr>
          <w:ilvl w:val="1"/>
          <w:numId w:val="16"/>
        </w:numPr>
      </w:pPr>
      <w:r>
        <w:rPr/>
        <w:t xml:space="preserve">Ulcère gastrique </w:t>
      </w:r>
      <w:r>
        <w:rPr>
          <w:rFonts w:ascii="Symbol" w:hAnsi="Symbol"/>
        </w:rPr>
      </w:r>
      <w:r>
        <w:rPr/>
        <w:t xml:space="preserve"> Ulcère duodénal</w:t>
      </w:r>
    </w:p>
    <w:p>
      <w:pPr/>
    </w:p>
    <w:p>
      <w:pPr>
        <w:pStyle w:val="Heading3"/>
      </w:pPr>
      <w:r>
        <w:rPr/>
        <w:t>PHYSIOPATHOLOGIE :</w:t>
      </w:r>
      <w:r>
        <w:rPr/>
        <w:t xml:space="preserve"> </w:t>
      </w:r>
    </w:p>
    <w:p>
      <w:pPr/>
      <w:r>
        <w:rPr>
          <w:b/>
        </w:rPr>
        <w:t>Déséquilibre entre facteurs d’agressions et Défense muqueuse</w:t>
      </w:r>
    </w:p>
    <w:p>
      <w:pPr/>
    </w:p>
    <w:p>
      <w:pPr>
        <w:pStyle w:val="Heading4"/>
      </w:pPr>
      <w:r>
        <w:rPr/>
        <w:t xml:space="preserve">Facteurs d’agression </w:t>
      </w:r>
    </w:p>
    <w:p>
      <w:pPr>
        <w:numPr>
          <w:ilvl w:val="1"/>
          <w:numId w:val="13"/>
        </w:numPr>
      </w:pPr>
      <w:r>
        <w:rPr/>
        <w:t>Acide chlorhydrique</w:t>
      </w:r>
    </w:p>
    <w:p>
      <w:pPr>
        <w:numPr>
          <w:ilvl w:val="1"/>
          <w:numId w:val="13"/>
        </w:numPr>
      </w:pPr>
      <w:r>
        <w:rPr/>
        <w:t>Pepsine :</w:t>
      </w:r>
      <w:r>
        <w:rPr/>
        <w:t xml:space="preserve"> enzyme protéolytique, secrété par les cellules principales de l’estomac</w:t>
      </w:r>
    </w:p>
    <w:p>
      <w:pPr>
        <w:pStyle w:val="Heading4"/>
      </w:pPr>
      <w:r>
        <w:rPr/>
        <w:t>Facteurs de défense :</w:t>
      </w:r>
    </w:p>
    <w:p>
      <w:pPr>
        <w:numPr>
          <w:ilvl w:val="1"/>
          <w:numId w:val="13"/>
        </w:numPr>
      </w:pPr>
      <w:r>
        <w:rPr/>
        <w:t>Mucus : très riche en bicarbonate</w:t>
      </w:r>
    </w:p>
    <w:p>
      <w:pPr>
        <w:numPr>
          <w:ilvl w:val="2"/>
          <w:numId w:val="13"/>
        </w:numPr>
      </w:pPr>
      <w:r>
        <w:rPr/>
        <w:t>Secrété par les cellules gastriques</w:t>
      </w:r>
    </w:p>
    <w:p>
      <w:pPr>
        <w:numPr>
          <w:ilvl w:val="2"/>
          <w:numId w:val="13"/>
        </w:numPr>
      </w:pPr>
      <w:r>
        <w:rPr/>
        <w:t>Rôle tampon contre la rétrodiffusion d’ion H</w:t>
      </w:r>
      <w:r>
        <w:rPr/>
        <w:t>+</w:t>
      </w:r>
    </w:p>
    <w:p>
      <w:pPr>
        <w:numPr>
          <w:ilvl w:val="1"/>
          <w:numId w:val="13"/>
        </w:numPr>
      </w:pPr>
      <w:r>
        <w:rPr/>
        <w:t>Microvascularisation :</w:t>
      </w:r>
    </w:p>
    <w:p>
      <w:pPr>
        <w:numPr>
          <w:ilvl w:val="2"/>
          <w:numId w:val="13"/>
        </w:numPr>
      </w:pPr>
      <w:r>
        <w:rPr/>
        <w:t xml:space="preserve">Assure la bonne vitalité de la </w:t>
      </w:r>
      <w:r>
        <w:rPr/>
        <w:t>muqueuse ;</w:t>
      </w:r>
      <w:r>
        <w:rPr/>
        <w:t xml:space="preserve"> capacité de renouvellement</w:t>
      </w:r>
    </w:p>
    <w:p>
      <w:pPr>
        <w:numPr>
          <w:ilvl w:val="1"/>
          <w:numId w:val="13"/>
        </w:numPr>
      </w:pPr>
      <w:r>
        <w:rPr/>
        <w:t>Prostaglandines E1 et E2</w:t>
      </w:r>
    </w:p>
    <w:p>
      <w:pPr>
        <w:numPr>
          <w:ilvl w:val="2"/>
          <w:numId w:val="13"/>
        </w:numPr>
      </w:pPr>
      <w:r>
        <w:rPr/>
        <w:t>Stimulent la sécrétion de mucus riche en bicarbonate ++</w:t>
      </w:r>
    </w:p>
    <w:p>
      <w:pPr>
        <w:numPr>
          <w:ilvl w:val="1"/>
          <w:numId w:val="13"/>
        </w:numPr>
      </w:pPr>
      <w:r>
        <w:rPr/>
        <w:t>Sécrétion bicarbonatée biliaire et pancréatique</w:t>
      </w:r>
      <w:r>
        <w:rPr/>
        <w:br/>
      </w:r>
    </w:p>
    <w:p>
      <w:pPr>
        <w:pStyle w:val="Heading4"/>
      </w:pPr>
      <w:r>
        <w:rPr/>
        <w:t>Facteurs de rupture de l’</w:t>
      </w:r>
      <w:r>
        <w:rPr/>
        <w:t>équilibre</w:t>
      </w:r>
    </w:p>
    <w:p>
      <w:pPr>
        <w:pStyle w:val="Heading5"/>
      </w:pPr>
      <w:r>
        <w:rPr/>
        <w:t>HELICOBACTER PYLORI</w:t>
      </w:r>
    </w:p>
    <w:p>
      <w:pPr>
        <w:numPr>
          <w:ilvl w:val="2"/>
          <w:numId w:val="13"/>
        </w:numPr>
      </w:pPr>
      <w:r>
        <w:rPr/>
        <w:t>Bacille gram négatif</w:t>
      </w:r>
    </w:p>
    <w:p>
      <w:pPr>
        <w:numPr>
          <w:ilvl w:val="2"/>
          <w:numId w:val="13"/>
        </w:numPr>
      </w:pPr>
      <w:r>
        <w:rPr/>
        <w:t>Colonise la muqueuse gastrique, surtout au niveau de l’</w:t>
      </w:r>
      <w:r>
        <w:rPr/>
        <w:t>antre</w:t>
      </w:r>
    </w:p>
    <w:p>
      <w:pPr>
        <w:numPr>
          <w:ilvl w:val="3"/>
          <w:numId w:val="13"/>
        </w:numPr>
      </w:pPr>
      <w:r>
        <w:rPr/>
        <w:t>Mobile (flagelle)</w:t>
      </w:r>
    </w:p>
    <w:p>
      <w:pPr>
        <w:numPr>
          <w:ilvl w:val="3"/>
          <w:numId w:val="13"/>
        </w:numPr>
      </w:pPr>
      <w:r>
        <w:rPr>
          <w:b/>
        </w:rPr>
        <w:t>Secrète</w:t>
      </w:r>
      <w:r>
        <w:rPr>
          <w:b/>
        </w:rPr>
        <w:t xml:space="preserve"> l’uréase</w:t>
      </w:r>
    </w:p>
    <w:p>
      <w:pPr>
        <w:numPr>
          <w:ilvl w:val="3"/>
          <w:numId w:val="13"/>
        </w:numPr>
      </w:pPr>
      <w:r>
        <w:rPr/>
        <w:t xml:space="preserve">Adhérence </w:t>
      </w:r>
    </w:p>
    <w:p>
      <w:pPr>
        <w:numPr>
          <w:ilvl w:val="2"/>
          <w:numId w:val="13"/>
        </w:numPr>
      </w:pPr>
      <w:r>
        <w:rPr/>
        <w:t>Transmission : inter humaine</w:t>
      </w:r>
    </w:p>
    <w:p>
      <w:pPr>
        <w:numPr>
          <w:ilvl w:val="3"/>
          <w:numId w:val="13"/>
        </w:numPr>
      </w:pPr>
      <w:r>
        <w:rPr/>
        <w:t>Salive : oro-orale</w:t>
      </w:r>
    </w:p>
    <w:p>
      <w:pPr>
        <w:numPr>
          <w:ilvl w:val="3"/>
          <w:numId w:val="13"/>
        </w:numPr>
      </w:pPr>
      <w:r>
        <w:rPr/>
        <w:t>Selles : oro-fécale</w:t>
      </w:r>
    </w:p>
    <w:p>
      <w:pPr>
        <w:numPr>
          <w:ilvl w:val="2"/>
          <w:numId w:val="13"/>
        </w:numPr>
      </w:pPr>
      <w:r>
        <w:rPr/>
        <w:t>90% : ulcère duodénal</w:t>
      </w:r>
    </w:p>
    <w:p>
      <w:pPr>
        <w:numPr>
          <w:ilvl w:val="2"/>
          <w:numId w:val="13"/>
        </w:numPr>
      </w:pPr>
      <w:r>
        <w:rPr/>
        <w:t>70% des ulcères gastriques</w:t>
      </w:r>
    </w:p>
    <w:p>
      <w:pPr>
        <w:numPr>
          <w:ilvl w:val="2"/>
          <w:numId w:val="13"/>
        </w:numPr>
      </w:pPr>
      <w:r>
        <w:rPr/>
        <w:t>Epidémiologie :</w:t>
      </w:r>
    </w:p>
    <w:p>
      <w:pPr>
        <w:numPr>
          <w:ilvl w:val="3"/>
          <w:numId w:val="13"/>
        </w:numPr>
      </w:pPr>
      <w:r>
        <w:rPr/>
        <w:t>1er contact : enfance, avant 5 ans</w:t>
      </w:r>
    </w:p>
    <w:p>
      <w:pPr>
        <w:numPr>
          <w:ilvl w:val="3"/>
          <w:numId w:val="13"/>
        </w:numPr>
      </w:pPr>
      <w:r>
        <w:rPr/>
        <w:t>Facteurs de risque :</w:t>
      </w:r>
    </w:p>
    <w:p>
      <w:pPr>
        <w:numPr>
          <w:ilvl w:val="4"/>
          <w:numId w:val="13"/>
        </w:numPr>
      </w:pPr>
      <w:r>
        <w:rPr/>
        <w:t>Bas niveau socio-économique</w:t>
      </w:r>
    </w:p>
    <w:p>
      <w:pPr>
        <w:numPr>
          <w:ilvl w:val="4"/>
          <w:numId w:val="13"/>
        </w:numPr>
      </w:pPr>
      <w:r>
        <w:rPr/>
        <w:t>Promiscuité</w:t>
      </w:r>
    </w:p>
    <w:p>
      <w:pPr>
        <w:numPr>
          <w:ilvl w:val="4"/>
          <w:numId w:val="13"/>
        </w:numPr>
      </w:pPr>
      <w:r>
        <w:rPr/>
        <w:t>Ethnie : peau noire</w:t>
      </w:r>
    </w:p>
    <w:p>
      <w:pPr>
        <w:numPr>
          <w:ilvl w:val="4"/>
          <w:numId w:val="13"/>
        </w:numPr>
      </w:pPr>
      <w:r>
        <w:rPr/>
        <w:t>Existence d’infection dans la fratrie (</w:t>
      </w:r>
      <w:r>
        <w:rPr>
          <w:i/>
        </w:rPr>
        <w:t>mère est réservoir)</w:t>
      </w:r>
    </w:p>
    <w:p>
      <w:pPr>
        <w:numPr>
          <w:ilvl w:val="3"/>
          <w:numId w:val="13"/>
        </w:numPr>
      </w:pPr>
      <w:r>
        <w:rPr/>
        <w:t xml:space="preserve">Prévalence : </w:t>
      </w:r>
    </w:p>
    <w:p>
      <w:pPr>
        <w:numPr>
          <w:ilvl w:val="4"/>
          <w:numId w:val="13"/>
        </w:numPr>
      </w:pPr>
      <w:r>
        <w:rPr/>
        <w:t>France : 30%</w:t>
      </w:r>
    </w:p>
    <w:p>
      <w:pPr>
        <w:numPr>
          <w:ilvl w:val="4"/>
          <w:numId w:val="13"/>
        </w:numPr>
      </w:pPr>
      <w:r>
        <w:rPr/>
        <w:t>Madagascar : 82% (</w:t>
      </w:r>
      <w:r>
        <w:rPr>
          <w:i/>
        </w:rPr>
        <w:t>5ème année de médecine en 2008)</w:t>
      </w:r>
    </w:p>
    <w:p>
      <w:pPr>
        <w:numPr>
          <w:ilvl w:val="2"/>
          <w:numId w:val="13"/>
        </w:numPr>
      </w:pPr>
      <w:r>
        <w:rPr>
          <w:b/>
        </w:rPr>
        <w:t>Mécanisme physiopathologique :</w:t>
      </w:r>
    </w:p>
    <w:p>
      <w:pPr>
        <w:numPr>
          <w:ilvl w:val="3"/>
          <w:numId w:val="13"/>
        </w:numPr>
      </w:pPr>
      <w:r>
        <w:rPr>
          <w:b/>
        </w:rPr>
        <w:t>Altération des défenses muqueuses :</w:t>
      </w:r>
    </w:p>
    <w:p>
      <w:pPr>
        <w:numPr>
          <w:ilvl w:val="4"/>
          <w:numId w:val="13"/>
        </w:numPr>
      </w:pPr>
      <w:r>
        <w:rPr/>
        <w:t>Inhibition de la synthèse de mucine (</w:t>
      </w:r>
      <w:r>
        <w:rPr>
          <w:i/>
        </w:rPr>
        <w:t>protéine dans le mucus)</w:t>
      </w:r>
    </w:p>
    <w:p>
      <w:pPr>
        <w:numPr>
          <w:ilvl w:val="4"/>
          <w:numId w:val="13"/>
        </w:numPr>
      </w:pPr>
      <w:r>
        <w:rPr/>
        <w:t xml:space="preserve">Stimulation de la production de </w:t>
      </w:r>
      <w:r>
        <w:rPr/>
        <w:t>cytokines</w:t>
      </w:r>
      <w:r>
        <w:rPr/>
        <w:t xml:space="preserve"> pro-inflammatoires : IL-8</w:t>
      </w:r>
    </w:p>
    <w:p>
      <w:pPr>
        <w:numPr>
          <w:ilvl w:val="3"/>
          <w:numId w:val="13"/>
        </w:numPr>
      </w:pPr>
      <w:r>
        <w:rPr/>
        <w:t>Augmentation de la sécrétion acide</w:t>
      </w:r>
    </w:p>
    <w:p>
      <w:pPr>
        <w:pStyle w:val="Heading5"/>
      </w:pPr>
      <w:r>
        <w:rPr/>
        <w:t>Autres facteurs :</w:t>
      </w:r>
    </w:p>
    <w:p>
      <w:pPr>
        <w:numPr>
          <w:ilvl w:val="2"/>
          <w:numId w:val="13"/>
        </w:numPr>
      </w:pPr>
      <w:r>
        <w:rPr>
          <w:b/>
        </w:rPr>
        <w:t>Facteurs exogènes :</w:t>
      </w:r>
    </w:p>
    <w:p>
      <w:pPr>
        <w:numPr>
          <w:ilvl w:val="3"/>
          <w:numId w:val="13"/>
        </w:numPr>
      </w:pPr>
      <w:r>
        <w:rPr/>
        <w:t>Tabac : responsable de vasoconstriction (</w:t>
      </w:r>
      <w:r>
        <w:rPr>
          <w:i/>
        </w:rPr>
        <w:t>responsable d’altération de la microvascularisation -&gt; baisse de la vitalité de la muqueuse)</w:t>
      </w:r>
    </w:p>
    <w:p>
      <w:pPr>
        <w:numPr>
          <w:ilvl w:val="3"/>
          <w:numId w:val="13"/>
        </w:numPr>
      </w:pPr>
      <w:r>
        <w:rPr/>
        <w:t>Médicaments : surtout AINS, diminuant la défense de la muqueuse</w:t>
      </w:r>
    </w:p>
    <w:p>
      <w:pPr>
        <w:numPr>
          <w:ilvl w:val="2"/>
          <w:numId w:val="13"/>
        </w:numPr>
      </w:pPr>
      <w:r>
        <w:rPr>
          <w:b/>
        </w:rPr>
        <w:t>Affections rarement en cause :</w:t>
      </w:r>
    </w:p>
    <w:p>
      <w:pPr>
        <w:numPr>
          <w:ilvl w:val="3"/>
          <w:numId w:val="13"/>
        </w:numPr>
      </w:pPr>
      <w:r>
        <w:rPr/>
        <w:t>Syndrome de Zollinger-Ellison : gastrinome (</w:t>
      </w:r>
      <w:r>
        <w:rPr>
          <w:i/>
        </w:rPr>
        <w:t xml:space="preserve">tumeur </w:t>
      </w:r>
      <w:r>
        <w:rPr>
          <w:i/>
        </w:rPr>
        <w:t>neuroendocrine</w:t>
      </w:r>
      <w:r>
        <w:rPr>
          <w:i/>
        </w:rPr>
        <w:t xml:space="preserve">, sécrétant de la gastrine -&gt; sécrétion de la sécrétion acide -&gt; ulcères multiples de l’estomac et du duodénum, + diarrhée </w:t>
      </w:r>
      <w:r>
        <w:rPr>
          <w:i/>
        </w:rPr>
        <w:t>sécrétoire ;</w:t>
      </w:r>
      <w:r>
        <w:rPr>
          <w:i/>
        </w:rPr>
        <w:t xml:space="preserve"> Très rare)</w:t>
      </w:r>
    </w:p>
    <w:p>
      <w:pPr>
        <w:numPr>
          <w:ilvl w:val="3"/>
          <w:numId w:val="13"/>
        </w:numPr>
      </w:pPr>
      <w:r>
        <w:rPr/>
        <w:t>Hyperparathyroïdie</w:t>
      </w:r>
    </w:p>
    <w:p>
      <w:pPr>
        <w:numPr>
          <w:ilvl w:val="3"/>
          <w:numId w:val="13"/>
        </w:numPr>
      </w:pPr>
      <w:r>
        <w:rPr/>
        <w:t xml:space="preserve">Hypercalcémie </w:t>
      </w:r>
    </w:p>
    <w:p>
      <w:pPr>
        <w:numPr>
          <w:ilvl w:val="3"/>
          <w:numId w:val="13"/>
        </w:numPr>
      </w:pPr>
      <w:r>
        <w:rPr/>
        <w:t>Insuffisance rénale chronique</w:t>
      </w:r>
    </w:p>
    <w:p>
      <w:pPr>
        <w:numPr>
          <w:ilvl w:val="3"/>
          <w:numId w:val="13"/>
        </w:numPr>
      </w:pPr>
      <w:r>
        <w:rPr/>
        <w:t>Pancréatite chronique alcoolique</w:t>
      </w:r>
    </w:p>
    <w:p>
      <w:pPr>
        <w:numPr>
          <w:ilvl w:val="3"/>
          <w:numId w:val="13"/>
        </w:numPr>
      </w:pPr>
      <w:r>
        <w:rPr/>
        <w:t>Cirrhose éthylique (</w:t>
      </w:r>
      <w:r>
        <w:rPr>
          <w:i/>
        </w:rPr>
        <w:t>VO ;</w:t>
      </w:r>
      <w:r>
        <w:rPr>
          <w:i/>
        </w:rPr>
        <w:t xml:space="preserve"> mais penser aussi à </w:t>
      </w:r>
      <w:r>
        <w:rPr>
          <w:i/>
        </w:rPr>
        <w:t>un ulcère gastrique</w:t>
      </w:r>
      <w:r>
        <w:rPr>
          <w:i/>
        </w:rPr>
        <w:t>)</w:t>
      </w:r>
    </w:p>
    <w:p>
      <w:pPr>
        <w:ind w:left="360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TYPE DE DESCRIPTION : ULCERE BULBAIRE NON COMPLIQUE :</w:t>
      </w:r>
    </w:p>
    <w:p>
      <w:pPr>
        <w:pStyle w:val="Heading5"/>
        <w:numPr>
          <w:ilvl w:val="0"/>
          <w:numId w:val="68"/>
        </w:numPr>
      </w:pPr>
      <w:r>
        <w:rPr/>
        <w:t>CLINIQUE :</w:t>
      </w:r>
    </w:p>
    <w:p>
      <w:pPr>
        <w:numPr>
          <w:ilvl w:val="1"/>
          <w:numId w:val="14"/>
        </w:numPr>
      </w:pPr>
      <w:r>
        <w:rPr/>
        <w:t xml:space="preserve">Douleur </w:t>
      </w:r>
      <w:r>
        <w:rPr>
          <w:i/>
        </w:rPr>
        <w:t>de type ulcéreuse</w:t>
      </w:r>
    </w:p>
    <w:p>
      <w:pPr>
        <w:numPr>
          <w:ilvl w:val="2"/>
          <w:numId w:val="14"/>
        </w:numPr>
      </w:pPr>
      <w:r>
        <w:rPr/>
        <w:t>Épigastrique haute</w:t>
      </w:r>
    </w:p>
    <w:p>
      <w:pPr>
        <w:numPr>
          <w:ilvl w:val="2"/>
          <w:numId w:val="14"/>
        </w:numPr>
      </w:pPr>
      <w:r>
        <w:rPr/>
        <w:t>D’irradiation dorsale</w:t>
      </w:r>
    </w:p>
    <w:p>
      <w:pPr>
        <w:numPr>
          <w:ilvl w:val="2"/>
          <w:numId w:val="14"/>
        </w:numPr>
      </w:pPr>
      <w:r>
        <w:rPr/>
        <w:t xml:space="preserve">A type de </w:t>
      </w:r>
      <w:r>
        <w:rPr>
          <w:b/>
        </w:rPr>
        <w:t>crampes +++</w:t>
      </w:r>
      <w:r>
        <w:rPr/>
        <w:t>- torsion - brûlure</w:t>
      </w:r>
    </w:p>
    <w:p>
      <w:pPr>
        <w:numPr>
          <w:ilvl w:val="2"/>
          <w:numId w:val="14"/>
        </w:numPr>
      </w:pPr>
      <w:r>
        <w:rPr>
          <w:b/>
        </w:rPr>
        <w:t>Rythmée par le repas :</w:t>
      </w:r>
    </w:p>
    <w:p>
      <w:pPr>
        <w:numPr>
          <w:ilvl w:val="3"/>
          <w:numId w:val="14"/>
        </w:numPr>
      </w:pPr>
      <w:r>
        <w:rPr/>
        <w:t>Aggravée par la faim</w:t>
      </w:r>
    </w:p>
    <w:p>
      <w:pPr>
        <w:numPr>
          <w:ilvl w:val="3"/>
          <w:numId w:val="14"/>
        </w:numPr>
      </w:pPr>
      <w:r>
        <w:rPr/>
        <w:t>Calmée par les repas et les antiacides</w:t>
      </w:r>
    </w:p>
    <w:p>
      <w:pPr>
        <w:numPr>
          <w:ilvl w:val="3"/>
          <w:numId w:val="14"/>
        </w:numPr>
      </w:pPr>
      <w:r>
        <w:rPr/>
        <w:t xml:space="preserve">Survenant après </w:t>
      </w:r>
      <w:r>
        <w:rPr/>
        <w:t>un intervalle libre</w:t>
      </w:r>
      <w:r>
        <w:rPr/>
        <w:t xml:space="preserve"> de 2 - 4 heures</w:t>
      </w:r>
    </w:p>
    <w:p>
      <w:pPr>
        <w:numPr>
          <w:ilvl w:val="3"/>
          <w:numId w:val="14"/>
        </w:numPr>
      </w:pPr>
      <w:r>
        <w:rPr/>
        <w:t>Parfois nocturne</w:t>
      </w:r>
    </w:p>
    <w:p>
      <w:pPr>
        <w:numPr>
          <w:ilvl w:val="2"/>
          <w:numId w:val="14"/>
        </w:numPr>
      </w:pPr>
      <w:r>
        <w:rPr>
          <w:b/>
        </w:rPr>
        <w:t>Périodique :</w:t>
      </w:r>
    </w:p>
    <w:p>
      <w:pPr>
        <w:numPr>
          <w:ilvl w:val="3"/>
          <w:numId w:val="14"/>
        </w:numPr>
      </w:pPr>
      <w:r>
        <w:rPr/>
        <w:t>Apparait par poussée : quelques jours, quelques semaines</w:t>
      </w:r>
    </w:p>
    <w:p>
      <w:pPr>
        <w:numPr>
          <w:ilvl w:val="3"/>
          <w:numId w:val="14"/>
        </w:numPr>
      </w:pPr>
      <w:r>
        <w:rPr/>
        <w:t>Avec de longs périodes d’accalmie : quelques semaines, quelques mois (</w:t>
      </w:r>
      <w:r>
        <w:rPr>
          <w:i/>
        </w:rPr>
        <w:t xml:space="preserve">parfois, tous les hivers, </w:t>
      </w:r>
      <w:r>
        <w:rPr>
          <w:i/>
        </w:rPr>
        <w:t>etc.</w:t>
      </w:r>
      <w:r>
        <w:rPr>
          <w:i/>
        </w:rPr>
        <w:t>)</w:t>
      </w:r>
    </w:p>
    <w:p>
      <w:pPr>
        <w:numPr>
          <w:ilvl w:val="1"/>
          <w:numId w:val="14"/>
        </w:numPr>
      </w:pPr>
      <w:r>
        <w:rPr/>
        <w:t xml:space="preserve">Antécédents : </w:t>
      </w:r>
    </w:p>
    <w:p>
      <w:pPr>
        <w:numPr>
          <w:ilvl w:val="2"/>
          <w:numId w:val="14"/>
        </w:numPr>
      </w:pPr>
      <w:r>
        <w:rPr/>
        <w:t>Poussées douloureuses</w:t>
      </w:r>
    </w:p>
    <w:p>
      <w:pPr>
        <w:numPr>
          <w:ilvl w:val="2"/>
          <w:numId w:val="14"/>
        </w:numPr>
      </w:pPr>
      <w:r>
        <w:rPr/>
        <w:t xml:space="preserve">Prise de médicaments gastro-toxiques : </w:t>
      </w:r>
      <w:r>
        <w:rPr/>
        <w:t>AINS ;</w:t>
      </w:r>
      <w:r>
        <w:rPr/>
        <w:t xml:space="preserve"> aspirine</w:t>
      </w:r>
    </w:p>
    <w:p>
      <w:pPr>
        <w:numPr>
          <w:ilvl w:val="1"/>
          <w:numId w:val="14"/>
        </w:numPr>
      </w:pPr>
      <w:r>
        <w:rPr/>
        <w:t>Examen physique : le plus souvent, normal</w:t>
      </w:r>
    </w:p>
    <w:p>
      <w:pPr>
        <w:numPr>
          <w:ilvl w:val="1"/>
          <w:numId w:val="14"/>
        </w:numPr>
      </w:pPr>
      <w:r>
        <w:rPr/>
        <w:t xml:space="preserve">Au terme de l’examen : </w:t>
      </w:r>
      <w:r>
        <w:rPr>
          <w:i/>
        </w:rPr>
        <w:t>toute douleur épigastrique persistante doit faire suspecter un ulcère -&gt; demander une fibroscopie digestive</w:t>
      </w:r>
      <w:r>
        <w:rPr>
          <w:i/>
        </w:rPr>
        <w:br/>
      </w:r>
    </w:p>
    <w:p>
      <w:pPr>
        <w:pStyle w:val="Heading5"/>
        <w:numPr>
          <w:ilvl w:val="0"/>
          <w:numId w:val="68"/>
        </w:numPr>
      </w:pPr>
      <w:r>
        <w:rPr/>
        <w:t>PARACLINIQUE</w:t>
      </w:r>
      <w:r>
        <w:rPr/>
        <w:t xml:space="preserve"> </w:t>
      </w:r>
    </w:p>
    <w:p>
      <w:pPr>
        <w:pStyle w:val="Heading6"/>
        <w:numPr>
          <w:ilvl w:val="0"/>
          <w:numId w:val="70"/>
        </w:numPr>
      </w:pPr>
      <w:r>
        <w:rPr/>
        <w:t>Endoscopie :</w:t>
      </w:r>
    </w:p>
    <w:p>
      <w:pPr>
        <w:numPr>
          <w:ilvl w:val="2"/>
          <w:numId w:val="14"/>
        </w:numPr>
      </w:pPr>
      <w:r>
        <w:rPr/>
        <w:t>Examen clé :</w:t>
      </w:r>
    </w:p>
    <w:p>
      <w:pPr>
        <w:numPr>
          <w:ilvl w:val="3"/>
          <w:numId w:val="14"/>
        </w:numPr>
      </w:pPr>
      <w:r>
        <w:rPr/>
        <w:t>Pour le diagnostic</w:t>
      </w:r>
    </w:p>
    <w:p>
      <w:pPr>
        <w:numPr>
          <w:ilvl w:val="3"/>
          <w:numId w:val="14"/>
        </w:numPr>
      </w:pPr>
      <w:r>
        <w:rPr/>
        <w:t>Précise la taille de l’ulcère</w:t>
      </w:r>
    </w:p>
    <w:p>
      <w:pPr>
        <w:numPr>
          <w:ilvl w:val="3"/>
          <w:numId w:val="14"/>
        </w:numPr>
      </w:pPr>
      <w:r>
        <w:rPr/>
        <w:t>Permet une biopsie à la recherche d’HP</w:t>
      </w:r>
    </w:p>
    <w:p>
      <w:pPr>
        <w:numPr>
          <w:ilvl w:val="2"/>
          <w:numId w:val="14"/>
        </w:numPr>
      </w:pPr>
      <w:r>
        <w:rPr/>
        <w:t>Description de la lésion :</w:t>
      </w:r>
    </w:p>
    <w:p>
      <w:pPr>
        <w:numPr>
          <w:ilvl w:val="3"/>
          <w:numId w:val="14"/>
        </w:numPr>
      </w:pPr>
      <w:r>
        <w:rPr/>
        <w:t>Perte de substance recouverte d’enduit blanchâtre, d’environ 1cm</w:t>
      </w:r>
    </w:p>
    <w:p>
      <w:pPr>
        <w:numPr>
          <w:ilvl w:val="3"/>
          <w:numId w:val="14"/>
        </w:numPr>
      </w:pPr>
      <w:r>
        <w:rPr/>
        <w:t xml:space="preserve">Entourée de bourrelet </w:t>
      </w:r>
      <w:r>
        <w:rPr/>
        <w:t>inflammatoire</w:t>
      </w:r>
      <w:r>
        <w:rPr/>
      </w:r>
    </w:p>
    <w:p>
      <w:pPr>
        <w:numPr>
          <w:ilvl w:val="2"/>
          <w:numId w:val="14"/>
        </w:numPr>
      </w:pPr>
      <w:r>
        <w:rPr/>
        <w:t>4 aspects :</w:t>
      </w:r>
    </w:p>
    <w:p>
      <w:pPr>
        <w:numPr>
          <w:ilvl w:val="3"/>
          <w:numId w:val="14"/>
        </w:numPr>
      </w:pPr>
      <w:r>
        <w:rPr>
          <w:b/>
        </w:rPr>
        <w:t xml:space="preserve">Rond : </w:t>
      </w:r>
      <w:r>
        <w:rPr/>
        <w:t>à bords nets et régulier : le plus souvent, c’est une Ulcère jeune</w:t>
      </w:r>
    </w:p>
    <w:p>
      <w:pPr/>
      <w:r>
        <w:drawing>
          <wp:inline xmlns:a="http://schemas.openxmlformats.org/drawingml/2006/main" xmlns:pic="http://schemas.openxmlformats.org/drawingml/2006/picture">
            <wp:extent cx="22542500" cy="16878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0" cy="1687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4"/>
        </w:numPr>
      </w:pPr>
      <w:r>
        <w:rPr>
          <w:b/>
        </w:rPr>
        <w:t xml:space="preserve">Irrégulier : </w:t>
      </w:r>
      <w:r>
        <w:rPr/>
        <w:t>en carte géographique (plus ancien)</w:t>
      </w:r>
    </w:p>
    <w:p>
      <w:pPr>
        <w:numPr>
          <w:ilvl w:val="3"/>
          <w:numId w:val="14"/>
        </w:numPr>
      </w:pPr>
      <w:r>
        <w:rPr>
          <w:b/>
        </w:rPr>
        <w:t xml:space="preserve">En Salami : </w:t>
      </w:r>
      <w:r>
        <w:rPr/>
        <w:t>fond rouge avec des tâches blanchâtres</w:t>
      </w:r>
    </w:p>
    <w:p>
      <w:pPr>
        <w:numPr>
          <w:ilvl w:val="3"/>
          <w:numId w:val="14"/>
        </w:numPr>
      </w:pPr>
      <w:r>
        <w:rPr>
          <w:b/>
        </w:rPr>
        <w:t xml:space="preserve">Linéaire : </w:t>
      </w:r>
      <w:r>
        <w:rPr/>
        <w:t>longitudinale (</w:t>
      </w:r>
      <w:r>
        <w:rPr>
          <w:i/>
        </w:rPr>
        <w:t>ulcère en cours de cicatrisation)</w:t>
      </w:r>
      <w:r>
        <w:rPr>
          <w:i/>
        </w:rPr>
        <w:br/>
      </w:r>
    </w:p>
    <w:p>
      <w:pPr>
        <w:pStyle w:val="Heading6"/>
        <w:numPr>
          <w:ilvl w:val="0"/>
          <w:numId w:val="70"/>
        </w:numPr>
      </w:pPr>
      <w:r>
        <w:rPr>
          <w:b/>
        </w:rPr>
        <w:t>Recherche de l’infection par HP :</w:t>
      </w:r>
    </w:p>
    <w:p>
      <w:pPr>
        <w:numPr>
          <w:ilvl w:val="2"/>
          <w:numId w:val="14"/>
        </w:numPr>
      </w:pPr>
      <w:r>
        <w:rPr/>
        <w:t>Au moins une des techniques :</w:t>
      </w:r>
    </w:p>
    <w:p>
      <w:pPr>
        <w:pStyle w:val="Heading7"/>
      </w:pPr>
      <w:r>
        <w:rPr/>
        <w:t>Tests invasifs</w:t>
      </w:r>
      <w:r>
        <w:rPr/>
      </w:r>
      <w:r>
        <w:rPr/>
        <w:t xml:space="preserve"> : fibroscopie digestive haute (avec </w:t>
      </w:r>
      <w:r>
        <w:rPr/>
        <w:t>biopsie</w:t>
      </w:r>
      <w:r>
        <w:rPr/>
      </w:r>
      <w:r>
        <w:rPr/>
        <w:t>)</w:t>
      </w:r>
    </w:p>
    <w:p>
      <w:pPr>
        <w:numPr>
          <w:ilvl w:val="4"/>
          <w:numId w:val="14"/>
        </w:numPr>
      </w:pPr>
      <w:r>
        <w:rPr>
          <w:u w:val="single"/>
        </w:rPr>
        <w:t>Test rapide à l’uréase (CLO-test)</w:t>
      </w:r>
    </w:p>
    <w:p>
      <w:pPr>
        <w:numPr>
          <w:ilvl w:val="5"/>
          <w:numId w:val="14"/>
        </w:numPr>
      </w:pPr>
      <w:r>
        <w:rPr/>
        <w:t xml:space="preserve">Fragment biopsique placé au niveau de l’indicateur coloré, lecture après 20 </w:t>
      </w:r>
      <w:r>
        <w:rPr/>
        <w:t>mn. Si</w:t>
      </w:r>
      <w:r>
        <w:rPr/>
        <w:t xml:space="preserve"> rouge : positif, si jaune, négatif (</w:t>
      </w:r>
      <w:r>
        <w:rPr>
          <w:i/>
        </w:rPr>
        <w:t xml:space="preserve">ne pas </w:t>
      </w:r>
      <w:r>
        <w:rPr>
          <w:i/>
        </w:rPr>
        <w:t>jeter</w:t>
      </w:r>
      <w:r>
        <w:rPr>
          <w:i/>
        </w:rPr>
        <w:t>, car possible positif à 24h)</w:t>
      </w:r>
    </w:p>
    <w:p>
      <w:pPr>
        <w:numPr>
          <w:ilvl w:val="4"/>
          <w:numId w:val="14"/>
        </w:numPr>
      </w:pPr>
      <w:r>
        <w:rPr>
          <w:u w:val="single"/>
        </w:rPr>
        <w:t>Examen histologique</w:t>
      </w:r>
    </w:p>
    <w:p>
      <w:pPr>
        <w:numPr>
          <w:ilvl w:val="5"/>
          <w:numId w:val="14"/>
        </w:numPr>
      </w:pPr>
      <w:r>
        <w:rPr/>
        <w:t xml:space="preserve">Prélèvement, envoi à l’anapath. Détection d’H. </w:t>
      </w:r>
      <w:r>
        <w:rPr/>
        <w:t>Pylori (</w:t>
      </w:r>
      <w:r>
        <w:rPr/>
        <w:t>après coloration)</w:t>
      </w:r>
    </w:p>
    <w:p>
      <w:pPr>
        <w:numPr>
          <w:ilvl w:val="4"/>
          <w:numId w:val="14"/>
        </w:numPr>
      </w:pPr>
      <w:r>
        <w:rPr>
          <w:u w:val="single"/>
        </w:rPr>
        <w:t xml:space="preserve">Culture </w:t>
      </w:r>
      <w:r>
        <w:rPr/>
        <w:t>bactériologique (</w:t>
      </w:r>
      <w:r>
        <w:rPr>
          <w:i/>
        </w:rPr>
        <w:t>très difficile, réservé aux études scientifiques ou aux souches résistantes aux ATB)</w:t>
      </w:r>
    </w:p>
    <w:p>
      <w:pPr>
        <w:numPr>
          <w:ilvl w:val="5"/>
          <w:numId w:val="14"/>
        </w:numPr>
      </w:pPr>
      <w:r>
        <w:rPr/>
        <w:t>Très spécifique</w:t>
      </w:r>
    </w:p>
    <w:p>
      <w:pPr>
        <w:numPr>
          <w:ilvl w:val="5"/>
          <w:numId w:val="14"/>
        </w:numPr>
      </w:pPr>
      <w:r>
        <w:rPr/>
        <w:t>Typage</w:t>
      </w:r>
    </w:p>
    <w:p>
      <w:pPr>
        <w:numPr>
          <w:ilvl w:val="5"/>
          <w:numId w:val="14"/>
        </w:numPr>
      </w:pPr>
      <w:r>
        <w:rPr>
          <w:b/>
        </w:rPr>
        <w:t xml:space="preserve">Antibiogramme </w:t>
      </w:r>
    </w:p>
    <w:p>
      <w:pPr>
        <w:numPr>
          <w:ilvl w:val="4"/>
          <w:numId w:val="14"/>
        </w:numPr>
      </w:pPr>
      <w:r>
        <w:rPr>
          <w:u w:val="single"/>
        </w:rPr>
        <w:t>Amplification génique :</w:t>
      </w:r>
    </w:p>
    <w:p>
      <w:pPr>
        <w:numPr>
          <w:ilvl w:val="5"/>
          <w:numId w:val="14"/>
        </w:numPr>
      </w:pPr>
      <w:r>
        <w:rPr>
          <w:u w:val="single"/>
        </w:rPr>
        <w:t>Méthode PCR</w:t>
      </w:r>
    </w:p>
    <w:p>
      <w:pPr>
        <w:numPr>
          <w:ilvl w:val="5"/>
          <w:numId w:val="14"/>
        </w:numPr>
      </w:pPr>
      <w:r>
        <w:rPr/>
        <w:t xml:space="preserve">Détection d’ADN d’H. Pylori, </w:t>
      </w:r>
      <w:r>
        <w:rPr>
          <w:i/>
        </w:rPr>
        <w:t>non utilisé en pratique courante</w:t>
      </w:r>
    </w:p>
    <w:p>
      <w:pPr>
        <w:pStyle w:val="Heading7"/>
      </w:pPr>
      <w:r>
        <w:rPr/>
        <w:t>Tests non invasifs :</w:t>
      </w:r>
    </w:p>
    <w:p>
      <w:pPr>
        <w:numPr>
          <w:ilvl w:val="4"/>
          <w:numId w:val="14"/>
        </w:numPr>
      </w:pPr>
      <w:r>
        <w:rPr>
          <w:b/>
        </w:rPr>
        <w:t>Test respiratoire au C</w:t>
      </w:r>
      <w:r>
        <w:rPr>
          <w:b/>
        </w:rPr>
        <w:t>13 :</w:t>
      </w:r>
      <w:r>
        <w:rPr>
          <w:b/>
        </w:rPr>
        <w:t xml:space="preserve"> </w:t>
      </w:r>
      <w:r>
        <w:rPr>
          <w:i/>
        </w:rPr>
        <w:t>test de référence, Gold standard</w:t>
      </w:r>
    </w:p>
    <w:p>
      <w:pPr>
        <w:numPr>
          <w:ilvl w:val="5"/>
          <w:numId w:val="14"/>
        </w:numPr>
      </w:pPr>
      <w:r>
        <w:rPr/>
        <w:t>Capacité d’HP : on fait ingérer au patient de l’urée avec du carbone marqué (C13) -&gt; production de CO2 marqué, détecté par spectromètre</w:t>
      </w:r>
    </w:p>
    <w:p>
      <w:pPr/>
      <w:r>
        <w:drawing>
          <wp:inline xmlns:a="http://schemas.openxmlformats.org/drawingml/2006/main" xmlns:pic="http://schemas.openxmlformats.org/drawingml/2006/picture">
            <wp:extent cx="25781000" cy="1929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0" cy="192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4"/>
        </w:numPr>
      </w:pPr>
      <w:r>
        <w:rPr>
          <w:u w:val="single"/>
        </w:rPr>
        <w:t>Sérologie</w:t>
      </w:r>
    </w:p>
    <w:p>
      <w:pPr>
        <w:numPr>
          <w:ilvl w:val="5"/>
          <w:numId w:val="14"/>
        </w:numPr>
      </w:pPr>
      <w:r>
        <w:rPr/>
        <w:t>Détection d’anticorps anti-HP</w:t>
      </w:r>
    </w:p>
    <w:p>
      <w:pPr>
        <w:numPr>
          <w:ilvl w:val="5"/>
          <w:numId w:val="14"/>
        </w:numPr>
      </w:pPr>
      <w:r>
        <w:rPr/>
        <w:t>Surtout étude épidémiologique</w:t>
      </w:r>
    </w:p>
    <w:p>
      <w:pPr>
        <w:numPr>
          <w:ilvl w:val="5"/>
          <w:numId w:val="14"/>
        </w:numPr>
      </w:pPr>
      <w:r>
        <w:rPr/>
        <w:t>Peu d’intérêt pour une infection en cours (</w:t>
      </w:r>
      <w:r>
        <w:rPr>
          <w:i/>
        </w:rPr>
        <w:t>car possible cicatrice sérologique)</w:t>
      </w:r>
    </w:p>
    <w:p>
      <w:pPr>
        <w:numPr>
          <w:ilvl w:val="4"/>
          <w:numId w:val="14"/>
        </w:numPr>
      </w:pPr>
      <w:r>
        <w:rPr>
          <w:b/>
        </w:rPr>
        <w:t>Recherche d’Ag à H. Pylori dans les selles</w:t>
      </w:r>
    </w:p>
    <w:p>
      <w:pPr>
        <w:numPr>
          <w:ilvl w:val="5"/>
          <w:numId w:val="14"/>
        </w:numPr>
      </w:pPr>
      <w:r>
        <w:rPr/>
        <w:t>Très bonne sensibilité et très bonne spécificité, s’approchant des tests respiratoires (</w:t>
      </w:r>
      <w:r>
        <w:rPr>
          <w:i/>
        </w:rPr>
        <w:t>respecter les 2 conditions : pas d’IPP et ATB au moins 3 semaines avant le test)</w:t>
      </w:r>
    </w:p>
    <w:p>
      <w:pPr>
        <w:pStyle w:val="Heading5"/>
        <w:numPr>
          <w:ilvl w:val="0"/>
          <w:numId w:val="68"/>
        </w:numPr>
      </w:pPr>
      <w:r>
        <w:rPr>
          <w:i/>
        </w:rPr>
        <w:t xml:space="preserve">Pour poser le </w:t>
      </w:r>
      <w:r>
        <w:rPr/>
        <w:t>diagnostic</w:t>
      </w:r>
      <w:r>
        <w:rPr>
          <w:i/>
        </w:rPr>
        <w:t xml:space="preserve"> : </w:t>
      </w:r>
    </w:p>
    <w:p>
      <w:pPr>
        <w:numPr>
          <w:ilvl w:val="1"/>
          <w:numId w:val="14"/>
        </w:numPr>
      </w:pPr>
      <w:r>
        <w:rPr/>
        <w:t>Fibroscopie digestive</w:t>
      </w:r>
    </w:p>
    <w:p>
      <w:pPr>
        <w:numPr>
          <w:ilvl w:val="1"/>
          <w:numId w:val="14"/>
        </w:numPr>
      </w:pPr>
      <w:r>
        <w:rPr/>
        <w:t>Recherche de l’infection par HP</w:t>
      </w:r>
    </w:p>
    <w:p>
      <w:pPr>
        <w:numPr>
          <w:ilvl w:val="1"/>
          <w:numId w:val="14"/>
        </w:numPr>
      </w:pPr>
      <w:r>
        <w:rPr/>
        <w:t>Radiologie : TOGD</w:t>
      </w:r>
    </w:p>
    <w:p>
      <w:pPr>
        <w:numPr>
          <w:ilvl w:val="2"/>
          <w:numId w:val="14"/>
        </w:numPr>
      </w:pPr>
      <w:r>
        <w:rPr/>
        <w:t>2ème plan</w:t>
      </w:r>
    </w:p>
    <w:p>
      <w:pPr>
        <w:numPr>
          <w:ilvl w:val="2"/>
          <w:numId w:val="14"/>
        </w:numPr>
      </w:pPr>
      <w:r>
        <w:rPr/>
        <w:t>Seulement : sténose pylorique - bilan pré-opératoire</w:t>
      </w:r>
      <w:r>
        <w:rPr/>
        <w:br/>
      </w:r>
    </w:p>
    <w:p>
      <w:pPr>
        <w:numPr>
          <w:ilvl w:val="2"/>
          <w:numId w:val="14"/>
        </w:numPr>
      </w:pPr>
      <w:r>
        <w:rPr/>
        <w:t>Signes directs : NICHE</w:t>
      </w:r>
    </w:p>
    <w:p>
      <w:pPr>
        <w:numPr>
          <w:ilvl w:val="3"/>
          <w:numId w:val="14"/>
        </w:numPr>
      </w:pPr>
      <w:r>
        <w:rPr/>
        <w:t>Face : image arrondie + halo clair : COCARDE</w:t>
      </w:r>
    </w:p>
    <w:p>
      <w:pPr>
        <w:numPr>
          <w:ilvl w:val="3"/>
          <w:numId w:val="14"/>
        </w:numPr>
      </w:pPr>
      <w:r>
        <w:rPr/>
        <w:t>Bord : image d’addition</w:t>
      </w:r>
    </w:p>
    <w:p>
      <w:pPr>
        <w:numPr>
          <w:ilvl w:val="2"/>
          <w:numId w:val="14"/>
        </w:numPr>
      </w:pPr>
      <w:r>
        <w:rPr/>
        <w:t>Signes indirects :</w:t>
      </w:r>
    </w:p>
    <w:p>
      <w:pPr>
        <w:numPr>
          <w:ilvl w:val="3"/>
          <w:numId w:val="14"/>
        </w:numPr>
      </w:pPr>
      <w:r>
        <w:rPr/>
        <w:t>Convergence des plis vers la niche</w:t>
      </w:r>
    </w:p>
    <w:p>
      <w:pPr>
        <w:numPr>
          <w:ilvl w:val="3"/>
          <w:numId w:val="14"/>
        </w:numPr>
      </w:pPr>
      <w:r>
        <w:rPr/>
        <w:t>Déformations bulbaires</w:t>
      </w:r>
    </w:p>
    <w:p>
      <w:pPr>
        <w:numPr>
          <w:ilvl w:val="4"/>
          <w:numId w:val="14"/>
        </w:numPr>
      </w:pPr>
      <w:r>
        <w:rPr/>
        <w:t>Rétrécissement segmentaire</w:t>
      </w:r>
    </w:p>
    <w:p>
      <w:pPr>
        <w:numPr>
          <w:ilvl w:val="4"/>
          <w:numId w:val="14"/>
        </w:numPr>
      </w:pPr>
      <w:r>
        <w:rPr/>
        <w:t>Large encoche, profonde scissure</w:t>
      </w:r>
    </w:p>
    <w:p>
      <w:pPr>
        <w:pStyle w:val="Heading5"/>
        <w:numPr>
          <w:ilvl w:val="0"/>
          <w:numId w:val="68"/>
        </w:numPr>
      </w:pPr>
      <w:r>
        <w:rPr/>
        <w:t>EVOLUTION</w:t>
      </w:r>
    </w:p>
    <w:p>
      <w:pPr>
        <w:numPr>
          <w:ilvl w:val="1"/>
          <w:numId w:val="14"/>
        </w:numPr>
      </w:pPr>
      <w:r>
        <w:rPr/>
        <w:t>Bénigne</w:t>
      </w:r>
    </w:p>
    <w:p>
      <w:pPr>
        <w:pStyle w:val="Heading6"/>
      </w:pPr>
      <w:r>
        <w:rPr/>
        <w:t>Complications :</w:t>
      </w:r>
    </w:p>
    <w:p>
      <w:pPr>
        <w:pStyle w:val="Heading7"/>
      </w:pPr>
      <w:r>
        <w:rPr/>
        <w:t>Hémorragie digestive :</w:t>
      </w:r>
    </w:p>
    <w:p>
      <w:pPr>
        <w:numPr>
          <w:ilvl w:val="3"/>
          <w:numId w:val="14"/>
        </w:numPr>
      </w:pPr>
      <w:r>
        <w:rPr/>
        <w:t xml:space="preserve">La plus fréquente : </w:t>
      </w:r>
      <w:r>
        <w:rPr>
          <w:b/>
        </w:rPr>
        <w:t xml:space="preserve">urgence </w:t>
      </w:r>
      <w:r>
        <w:rPr>
          <w:b/>
        </w:rPr>
        <w:t>médicale</w:t>
      </w:r>
      <w:r>
        <w:rPr>
          <w:i/>
        </w:rPr>
        <w:t>,</w:t>
      </w:r>
      <w:r>
        <w:rPr>
          <w:i/>
        </w:rPr>
        <w:t xml:space="preserve"> à hospitaliser</w:t>
      </w:r>
    </w:p>
    <w:p>
      <w:pPr>
        <w:numPr>
          <w:ilvl w:val="3"/>
          <w:numId w:val="14"/>
        </w:numPr>
      </w:pPr>
      <w:r>
        <w:rPr/>
        <w:t>Précoce : inaugurale dans 10 à 20 % des cas (</w:t>
      </w:r>
      <w:r>
        <w:rPr>
          <w:i/>
        </w:rPr>
        <w:t>asymptomatique fa ilay HD no ahitàna an’ilay ulcère)</w:t>
      </w:r>
    </w:p>
    <w:p>
      <w:pPr>
        <w:numPr>
          <w:ilvl w:val="3"/>
          <w:numId w:val="14"/>
        </w:numPr>
      </w:pPr>
      <w:r>
        <w:rPr>
          <w:b/>
        </w:rPr>
        <w:t>Diagnostic positif :</w:t>
      </w:r>
    </w:p>
    <w:p>
      <w:pPr>
        <w:numPr>
          <w:ilvl w:val="4"/>
          <w:numId w:val="14"/>
        </w:numPr>
      </w:pPr>
      <w:r>
        <w:rPr/>
        <w:t>Méléna - hématémèse</w:t>
      </w:r>
    </w:p>
    <w:p>
      <w:pPr>
        <w:numPr>
          <w:ilvl w:val="4"/>
          <w:numId w:val="14"/>
        </w:numPr>
      </w:pPr>
      <w:r>
        <w:rPr/>
        <w:t>TR ++ (</w:t>
      </w:r>
      <w:r>
        <w:rPr>
          <w:i/>
        </w:rPr>
        <w:t>affirme le méléna)</w:t>
      </w:r>
    </w:p>
    <w:p>
      <w:pPr>
        <w:numPr>
          <w:ilvl w:val="4"/>
          <w:numId w:val="14"/>
        </w:numPr>
      </w:pPr>
      <w:r>
        <w:rPr/>
        <w:t>Anémie</w:t>
      </w:r>
    </w:p>
    <w:p>
      <w:pPr>
        <w:numPr>
          <w:ilvl w:val="3"/>
          <w:numId w:val="14"/>
        </w:numPr>
      </w:pPr>
      <w:r>
        <w:rPr>
          <w:b/>
        </w:rPr>
        <w:t xml:space="preserve">Fibroscopie : </w:t>
      </w:r>
      <w:r>
        <w:rPr/>
        <w:t>indispensable</w:t>
      </w:r>
    </w:p>
    <w:p>
      <w:pPr>
        <w:numPr>
          <w:ilvl w:val="4"/>
          <w:numId w:val="14"/>
        </w:numPr>
      </w:pPr>
      <w:r>
        <w:rPr/>
        <w:t>Origine de l’hémorragie</w:t>
      </w:r>
    </w:p>
    <w:p>
      <w:pPr>
        <w:numPr>
          <w:ilvl w:val="4"/>
          <w:numId w:val="14"/>
        </w:numPr>
      </w:pPr>
      <w:r>
        <w:rPr/>
        <w:t>Nature de la lésion (Classification de Forrest)</w:t>
      </w:r>
    </w:p>
    <w:p>
      <w:pPr>
        <w:numPr>
          <w:ilvl w:val="5"/>
          <w:numId w:val="14"/>
        </w:numPr>
      </w:pPr>
      <w:r>
        <w:rPr/>
        <w:t>Ia : saignement en jet</w:t>
      </w:r>
    </w:p>
    <w:p>
      <w:pPr>
        <w:numPr>
          <w:ilvl w:val="5"/>
          <w:numId w:val="14"/>
        </w:numPr>
      </w:pPr>
      <w:r>
        <w:rPr/>
        <w:t>Ib : saignement en nappe</w:t>
      </w:r>
    </w:p>
    <w:p>
      <w:pPr>
        <w:numPr>
          <w:ilvl w:val="5"/>
          <w:numId w:val="14"/>
        </w:numPr>
      </w:pPr>
      <w:r>
        <w:rPr/>
        <w:t>IIa : vaisseau visible</w:t>
      </w:r>
    </w:p>
    <w:p>
      <w:pPr>
        <w:numPr>
          <w:ilvl w:val="5"/>
          <w:numId w:val="14"/>
        </w:numPr>
      </w:pPr>
      <w:r>
        <w:rPr/>
        <w:t>II b : caillot adhérent</w:t>
      </w:r>
    </w:p>
    <w:p>
      <w:pPr>
        <w:numPr>
          <w:ilvl w:val="5"/>
          <w:numId w:val="14"/>
        </w:numPr>
      </w:pPr>
      <w:r>
        <w:rPr/>
        <w:t>II c : Tâche purpurique</w:t>
      </w:r>
    </w:p>
    <w:p>
      <w:pPr>
        <w:numPr>
          <w:ilvl w:val="5"/>
          <w:numId w:val="14"/>
        </w:numPr>
      </w:pPr>
      <w:r>
        <w:rPr/>
        <w:t>III : cratère propre (</w:t>
      </w:r>
      <w:r>
        <w:rPr>
          <w:i/>
        </w:rPr>
        <w:t>à fond blanchâtre)</w:t>
      </w:r>
    </w:p>
    <w:p>
      <w:pPr>
        <w:numPr>
          <w:ilvl w:val="4"/>
          <w:numId w:val="14"/>
        </w:numPr>
      </w:pPr>
      <w:r>
        <w:rPr>
          <w:i/>
        </w:rPr>
        <w:t>Normalement, Iib miakatra : misy T3 endoscopique, pose de clip ou injection d’adrénaline, etc.</w:t>
      </w:r>
    </w:p>
    <w:p>
      <w:pPr>
        <w:numPr>
          <w:ilvl w:val="3"/>
          <w:numId w:val="14"/>
        </w:numPr>
      </w:pPr>
      <w:r>
        <w:rPr>
          <w:b/>
        </w:rPr>
        <w:t>Diagnostic de gravité</w:t>
      </w:r>
    </w:p>
    <w:p>
      <w:pPr>
        <w:numPr>
          <w:ilvl w:val="4"/>
          <w:numId w:val="14"/>
        </w:numPr>
      </w:pPr>
      <w:r>
        <w:rPr>
          <w:b/>
        </w:rPr>
        <w:t xml:space="preserve">Clinique : </w:t>
      </w:r>
      <w:r>
        <w:rPr>
          <w:i/>
        </w:rPr>
        <w:t>signes de retentissement hémodynamique</w:t>
      </w:r>
    </w:p>
    <w:p>
      <w:pPr>
        <w:numPr>
          <w:ilvl w:val="5"/>
          <w:numId w:val="14"/>
        </w:numPr>
      </w:pPr>
      <w:r>
        <w:rPr/>
        <w:t>Surtout pouls &gt; 100/mn (</w:t>
      </w:r>
      <w:r>
        <w:rPr>
          <w:i/>
        </w:rPr>
        <w:t>attention chez les cirrhotiques sous béta-bloquant)</w:t>
      </w:r>
    </w:p>
    <w:p>
      <w:pPr>
        <w:numPr>
          <w:ilvl w:val="5"/>
          <w:numId w:val="14"/>
        </w:numPr>
      </w:pPr>
      <w:r>
        <w:rPr/>
        <w:t>Baisse de la TA (voire imprenable</w:t>
      </w:r>
      <w:r>
        <w:rPr/>
        <w:t>),</w:t>
      </w:r>
      <w:r>
        <w:rPr/>
        <w:t xml:space="preserve"> baisse de la diurèse, signes de choc</w:t>
      </w:r>
    </w:p>
    <w:p>
      <w:pPr>
        <w:numPr>
          <w:ilvl w:val="4"/>
          <w:numId w:val="14"/>
        </w:numPr>
      </w:pPr>
      <w:r>
        <w:rPr>
          <w:b/>
        </w:rPr>
        <w:t xml:space="preserve">Biologie : </w:t>
      </w:r>
      <w:r>
        <w:rPr/>
        <w:t>hémoglobine ;</w:t>
      </w:r>
      <w:r>
        <w:rPr/>
        <w:t xml:space="preserve"> hématocrite</w:t>
      </w:r>
    </w:p>
    <w:p>
      <w:pPr>
        <w:numPr>
          <w:ilvl w:val="4"/>
          <w:numId w:val="14"/>
        </w:numPr>
      </w:pPr>
      <w:r>
        <w:rPr>
          <w:b/>
        </w:rPr>
        <w:t>Thérapeutique</w:t>
      </w:r>
    </w:p>
    <w:p>
      <w:pPr>
        <w:numPr>
          <w:ilvl w:val="5"/>
          <w:numId w:val="14"/>
        </w:numPr>
      </w:pPr>
      <w:r>
        <w:rPr/>
        <w:t xml:space="preserve">Quantité et rythme de transfusion </w:t>
      </w:r>
    </w:p>
    <w:p>
      <w:pPr>
        <w:pStyle w:val="Heading6"/>
        <w:numPr>
          <w:ilvl w:val="0"/>
          <w:numId w:val="69"/>
        </w:numPr>
      </w:pPr>
      <w:r>
        <w:rPr/>
        <w:t>Perforation</w:t>
      </w:r>
      <w:r>
        <w:rPr>
          <w:b/>
        </w:rPr>
        <w:t xml:space="preserve"> :</w:t>
      </w:r>
    </w:p>
    <w:p>
      <w:pPr>
        <w:numPr>
          <w:ilvl w:val="3"/>
          <w:numId w:val="14"/>
        </w:numPr>
      </w:pPr>
      <w:r>
        <w:rPr/>
        <w:t>Précoce : 30 %, surtout UD</w:t>
      </w:r>
    </w:p>
    <w:p>
      <w:pPr>
        <w:numPr>
          <w:ilvl w:val="3"/>
          <w:numId w:val="14"/>
        </w:numPr>
      </w:pPr>
      <w:r>
        <w:rPr>
          <w:b/>
        </w:rPr>
        <w:t>Urgence chirurgicale</w:t>
      </w:r>
    </w:p>
    <w:p>
      <w:pPr>
        <w:numPr>
          <w:ilvl w:val="3"/>
          <w:numId w:val="14"/>
        </w:numPr>
      </w:pPr>
      <w:r>
        <w:rPr/>
        <w:t xml:space="preserve">Clinique : </w:t>
      </w:r>
      <w:r>
        <w:rPr>
          <w:b/>
        </w:rPr>
        <w:t>péritonite généralisée</w:t>
      </w:r>
    </w:p>
    <w:p>
      <w:pPr>
        <w:numPr>
          <w:ilvl w:val="4"/>
          <w:numId w:val="14"/>
        </w:numPr>
      </w:pPr>
      <w:r>
        <w:rPr/>
        <w:t>Douleur épigastrique en coup de poignard, très intense</w:t>
      </w:r>
    </w:p>
    <w:p>
      <w:pPr>
        <w:numPr>
          <w:ilvl w:val="4"/>
          <w:numId w:val="14"/>
        </w:numPr>
      </w:pPr>
      <w:r>
        <w:rPr/>
        <w:t>Disparition de la matité pré-hépatique (</w:t>
      </w:r>
      <w:r>
        <w:rPr>
          <w:i/>
        </w:rPr>
        <w:t>gaz s’interpose au niveau du foie -&gt; tympanisme)</w:t>
      </w:r>
    </w:p>
    <w:p>
      <w:pPr>
        <w:numPr>
          <w:ilvl w:val="4"/>
          <w:numId w:val="14"/>
        </w:numPr>
      </w:pPr>
      <w:r>
        <w:rPr/>
        <w:t>Contracture abdominale = pathognomonique</w:t>
      </w:r>
    </w:p>
    <w:p>
      <w:pPr>
        <w:numPr>
          <w:ilvl w:val="4"/>
          <w:numId w:val="14"/>
        </w:numPr>
      </w:pPr>
      <w:r>
        <w:rPr/>
        <w:t xml:space="preserve">TR : </w:t>
      </w:r>
      <w:r>
        <w:rPr/>
        <w:t>douloureux ;</w:t>
      </w:r>
      <w:r>
        <w:rPr/>
        <w:t xml:space="preserve"> irritation péritonéale : cri de Douglas</w:t>
      </w:r>
    </w:p>
    <w:p>
      <w:pPr>
        <w:numPr>
          <w:ilvl w:val="3"/>
          <w:numId w:val="14"/>
        </w:numPr>
      </w:pPr>
      <w:r>
        <w:rPr/>
        <w:t xml:space="preserve">ASP </w:t>
      </w:r>
      <w:r>
        <w:rPr>
          <w:b/>
        </w:rPr>
        <w:t xml:space="preserve">debout </w:t>
      </w:r>
      <w:r>
        <w:rPr/>
        <w:t xml:space="preserve">: </w:t>
      </w:r>
      <w:r>
        <w:rPr>
          <w:b/>
        </w:rPr>
        <w:t>PNEUMOPERITOINE</w:t>
      </w:r>
      <w:r>
        <w:rPr/>
      </w:r>
      <w:r>
        <w:rPr>
          <w:b/>
        </w:rPr>
        <w:br/>
      </w:r>
    </w:p>
    <w:p>
      <w:pPr>
        <w:pStyle w:val="Heading6"/>
      </w:pPr>
      <w:r>
        <w:rPr/>
        <w:t>Sténose pylorique :</w:t>
      </w:r>
    </w:p>
    <w:p>
      <w:pPr>
        <w:numPr>
          <w:ilvl w:val="3"/>
          <w:numId w:val="14"/>
        </w:numPr>
      </w:pPr>
      <w:r>
        <w:rPr/>
        <w:t xml:space="preserve">Complication tardive, après plusieurs </w:t>
      </w:r>
      <w:r>
        <w:rPr/>
        <w:t>poussées</w:t>
      </w:r>
      <w:r>
        <w:rPr/>
        <w:t xml:space="preserve"> de maladies ulcéreuses</w:t>
      </w:r>
    </w:p>
    <w:p>
      <w:pPr>
        <w:pStyle w:val="Heading7"/>
      </w:pPr>
      <w:r>
        <w:rPr/>
        <w:t>MECANISME :</w:t>
      </w:r>
    </w:p>
    <w:p>
      <w:pPr>
        <w:numPr>
          <w:ilvl w:val="4"/>
          <w:numId w:val="14"/>
        </w:numPr>
      </w:pPr>
      <w:r>
        <w:rPr/>
        <w:t xml:space="preserve">Au début, sténose inflammatoire (gonflement de la muqueuse) : </w:t>
      </w:r>
      <w:r>
        <w:rPr/>
        <w:t>œdème</w:t>
      </w:r>
      <w:r>
        <w:rPr/>
        <w:t xml:space="preserve"> péri-</w:t>
      </w:r>
      <w:r>
        <w:rPr/>
        <w:t>lésionnel ;</w:t>
      </w:r>
      <w:r>
        <w:rPr/>
        <w:t xml:space="preserve"> parfois accompagné de spasme du pylore</w:t>
      </w:r>
    </w:p>
    <w:p>
      <w:pPr>
        <w:numPr>
          <w:ilvl w:val="4"/>
          <w:numId w:val="14"/>
        </w:numPr>
      </w:pPr>
      <w:r>
        <w:rPr/>
        <w:t xml:space="preserve">Si non traité, -&gt; Fibrose </w:t>
      </w:r>
      <w:r>
        <w:rPr/>
        <w:t>rétractile (</w:t>
      </w:r>
      <w:r>
        <w:rPr>
          <w:i/>
        </w:rPr>
        <w:t>chirurgie ou dilatation endoscopique)</w:t>
      </w:r>
    </w:p>
    <w:p>
      <w:pPr>
        <w:pStyle w:val="Heading7"/>
      </w:pPr>
      <w:r>
        <w:rPr/>
        <w:t>Clinique :</w:t>
      </w:r>
    </w:p>
    <w:p>
      <w:pPr>
        <w:numPr>
          <w:ilvl w:val="4"/>
          <w:numId w:val="14"/>
        </w:numPr>
      </w:pPr>
      <w:r>
        <w:rPr/>
        <w:t>Douleur post-prandiale tardive :</w:t>
      </w:r>
    </w:p>
    <w:p>
      <w:pPr>
        <w:numPr>
          <w:ilvl w:val="5"/>
          <w:numId w:val="14"/>
        </w:numPr>
      </w:pPr>
      <w:r>
        <w:rPr/>
        <w:t>4-5 heures après repas</w:t>
      </w:r>
    </w:p>
    <w:p>
      <w:pPr>
        <w:numPr>
          <w:ilvl w:val="5"/>
          <w:numId w:val="14"/>
        </w:numPr>
      </w:pPr>
      <w:r>
        <w:rPr/>
        <w:t>Calmée par les vomissements</w:t>
      </w:r>
    </w:p>
    <w:p>
      <w:pPr>
        <w:numPr>
          <w:ilvl w:val="4"/>
          <w:numId w:val="14"/>
        </w:numPr>
      </w:pPr>
      <w:r>
        <w:rPr/>
        <w:t>Vomissements : aliments digérés nauséabonds (</w:t>
      </w:r>
      <w:r>
        <w:rPr>
          <w:i/>
        </w:rPr>
        <w:t>vomissement post-prandial tardif)</w:t>
      </w:r>
    </w:p>
    <w:p>
      <w:pPr>
        <w:numPr>
          <w:ilvl w:val="4"/>
          <w:numId w:val="14"/>
        </w:numPr>
      </w:pPr>
      <w:r>
        <w:rPr>
          <w:b/>
        </w:rPr>
        <w:t>Ondulation péristaltique :</w:t>
      </w:r>
    </w:p>
    <w:p>
      <w:pPr>
        <w:numPr>
          <w:ilvl w:val="5"/>
          <w:numId w:val="14"/>
        </w:numPr>
      </w:pPr>
      <w:r>
        <w:rPr/>
        <w:t>Pathognomonique mais inconstant</w:t>
      </w:r>
    </w:p>
    <w:p>
      <w:pPr>
        <w:numPr>
          <w:ilvl w:val="5"/>
          <w:numId w:val="14"/>
        </w:numPr>
      </w:pPr>
      <w:r>
        <w:rPr/>
        <w:t xml:space="preserve">Spontanée ou provoquée (par </w:t>
      </w:r>
      <w:r>
        <w:rPr/>
        <w:t>une chiquenaude</w:t>
      </w:r>
      <w:r>
        <w:rPr/>
        <w:t>)</w:t>
      </w:r>
    </w:p>
    <w:p>
      <w:pPr>
        <w:numPr>
          <w:ilvl w:val="4"/>
          <w:numId w:val="14"/>
        </w:numPr>
      </w:pPr>
      <w:r>
        <w:rPr/>
        <w:t>Clapotage à jeun (</w:t>
      </w:r>
      <w:r>
        <w:rPr>
          <w:i/>
        </w:rPr>
        <w:t>sécrétions de l’estomac)</w:t>
      </w:r>
    </w:p>
    <w:p>
      <w:pPr>
        <w:numPr>
          <w:ilvl w:val="4"/>
          <w:numId w:val="14"/>
        </w:numPr>
      </w:pPr>
      <w:r>
        <w:rPr>
          <w:i/>
        </w:rPr>
        <w:t>AEG : amaigrissement par dénutrition + déshydratation</w:t>
      </w:r>
    </w:p>
    <w:p>
      <w:pPr>
        <w:pStyle w:val="Heading7"/>
      </w:pPr>
      <w:r>
        <w:rPr/>
        <w:t>ENDOSCOPIE :</w:t>
      </w:r>
    </w:p>
    <w:p>
      <w:pPr>
        <w:numPr>
          <w:ilvl w:val="4"/>
          <w:numId w:val="14"/>
        </w:numPr>
      </w:pPr>
      <w:r>
        <w:rPr/>
        <w:t>Stase alimentaire +++ (</w:t>
      </w:r>
      <w:r>
        <w:rPr>
          <w:i/>
        </w:rPr>
        <w:t xml:space="preserve">si on prévoit une endoscopie, aspirer d’abord pour ne pas trop </w:t>
      </w:r>
      <w:r>
        <w:rPr>
          <w:i/>
        </w:rPr>
        <w:t>gêner</w:t>
      </w:r>
      <w:r>
        <w:rPr>
          <w:i/>
        </w:rPr>
        <w:t xml:space="preserve"> l’endoscopiste : obstrue </w:t>
      </w:r>
      <w:r>
        <w:rPr>
          <w:i/>
        </w:rPr>
        <w:t>l’endoscope)</w:t>
      </w:r>
    </w:p>
    <w:p>
      <w:pPr>
        <w:numPr>
          <w:ilvl w:val="4"/>
          <w:numId w:val="14"/>
        </w:numPr>
      </w:pPr>
      <w:r>
        <w:rPr/>
        <w:t>Pylore infranchissable</w:t>
      </w:r>
    </w:p>
    <w:p>
      <w:pPr>
        <w:pStyle w:val="Heading7"/>
      </w:pPr>
      <w:r>
        <w:rPr/>
        <w:t>TOGD</w:t>
      </w:r>
    </w:p>
    <w:p>
      <w:pPr>
        <w:numPr>
          <w:ilvl w:val="4"/>
          <w:numId w:val="14"/>
        </w:numPr>
      </w:pPr>
      <w:r>
        <w:rPr/>
        <w:t>Stase, dilatation de l’antre</w:t>
      </w:r>
    </w:p>
    <w:p>
      <w:pPr>
        <w:numPr>
          <w:ilvl w:val="4"/>
          <w:numId w:val="14"/>
        </w:numPr>
      </w:pPr>
      <w:r>
        <w:rPr/>
        <w:t>Retard d’évacuation</w:t>
      </w:r>
    </w:p>
    <w:p>
      <w:pPr/>
    </w:p>
    <w:p>
      <w:pPr>
        <w:pStyle w:val="Heading3"/>
      </w:pPr>
      <w:r>
        <w:rPr/>
        <w:t>FORMES CLINIQUES</w:t>
      </w:r>
    </w:p>
    <w:p>
      <w:pPr>
        <w:pStyle w:val="Heading5"/>
        <w:numPr>
          <w:ilvl w:val="0"/>
          <w:numId w:val="71"/>
        </w:numPr>
      </w:pPr>
      <w:r>
        <w:rPr/>
        <w:t>Topographique</w:t>
      </w:r>
      <w:r>
        <w:rPr/>
        <w:t xml:space="preserve"> :</w:t>
      </w:r>
    </w:p>
    <w:p>
      <w:pPr>
        <w:numPr>
          <w:ilvl w:val="1"/>
          <w:numId w:val="17"/>
        </w:numPr>
      </w:pPr>
      <w:r>
        <w:rPr>
          <w:b/>
        </w:rPr>
        <w:t xml:space="preserve">Ulcère gastrique </w:t>
      </w:r>
    </w:p>
    <w:p>
      <w:pPr>
        <w:numPr>
          <w:ilvl w:val="2"/>
          <w:numId w:val="17"/>
        </w:numPr>
      </w:pPr>
      <w:r>
        <w:rPr/>
        <w:t>Hantise : cancer</w:t>
      </w:r>
    </w:p>
    <w:p>
      <w:pPr>
        <w:numPr>
          <w:ilvl w:val="3"/>
          <w:numId w:val="17"/>
        </w:numPr>
      </w:pPr>
      <w:r>
        <w:rPr/>
        <w:t>7-10% des UG se révèlent être un cancer après biopsie</w:t>
      </w:r>
    </w:p>
    <w:p>
      <w:pPr>
        <w:numPr>
          <w:ilvl w:val="3"/>
          <w:numId w:val="17"/>
        </w:numPr>
      </w:pPr>
      <w:r>
        <w:rPr/>
        <w:t>Evolution : cancer</w:t>
      </w:r>
    </w:p>
    <w:p>
      <w:pPr>
        <w:numPr>
          <w:ilvl w:val="2"/>
          <w:numId w:val="17"/>
        </w:numPr>
      </w:pPr>
      <w:r>
        <w:rPr/>
        <w:t>Diagnostic :</w:t>
      </w:r>
    </w:p>
    <w:p>
      <w:pPr>
        <w:numPr>
          <w:ilvl w:val="3"/>
          <w:numId w:val="17"/>
        </w:numPr>
      </w:pPr>
      <w:r>
        <w:rPr/>
        <w:t>Fibroscopie : avant et après traitement</w:t>
      </w:r>
    </w:p>
    <w:p>
      <w:pPr>
        <w:numPr>
          <w:ilvl w:val="3"/>
          <w:numId w:val="17"/>
        </w:numPr>
      </w:pPr>
      <w:r>
        <w:rPr/>
        <w:t>Toujours biopsier une dizaine : pourtour de l’ulcère</w:t>
      </w:r>
    </w:p>
    <w:p>
      <w:pPr>
        <w:pStyle w:val="Heading5"/>
        <w:numPr>
          <w:ilvl w:val="0"/>
          <w:numId w:val="71"/>
        </w:numPr>
      </w:pPr>
      <w:r>
        <w:rPr/>
        <w:t>Formes symptomatiques</w:t>
      </w:r>
    </w:p>
    <w:p>
      <w:pPr>
        <w:numPr>
          <w:ilvl w:val="1"/>
          <w:numId w:val="17"/>
        </w:numPr>
      </w:pPr>
      <w:r>
        <w:rPr/>
        <w:t>Douleur atypique (</w:t>
      </w:r>
      <w:r>
        <w:rPr>
          <w:i/>
        </w:rPr>
        <w:t xml:space="preserve">mety dyspepsie </w:t>
      </w:r>
      <w:r>
        <w:rPr>
          <w:i/>
        </w:rPr>
        <w:t>fotsiny ;</w:t>
      </w:r>
      <w:r>
        <w:rPr>
          <w:i/>
        </w:rPr>
        <w:t xml:space="preserve"> non rythmée. Si doute : fibro)</w:t>
      </w:r>
    </w:p>
    <w:p>
      <w:pPr>
        <w:numPr>
          <w:ilvl w:val="1"/>
          <w:numId w:val="17"/>
        </w:numPr>
      </w:pPr>
      <w:r>
        <w:rPr/>
        <w:t>Signe inaugural : hémorragie ou perforation</w:t>
      </w:r>
    </w:p>
    <w:p>
      <w:pPr>
        <w:pStyle w:val="Heading5"/>
        <w:numPr>
          <w:ilvl w:val="0"/>
          <w:numId w:val="71"/>
        </w:numPr>
      </w:pPr>
      <w:r>
        <w:rPr/>
        <w:t>Formes selon le terrain</w:t>
      </w:r>
    </w:p>
    <w:p>
      <w:pPr>
        <w:numPr>
          <w:ilvl w:val="1"/>
          <w:numId w:val="17"/>
        </w:numPr>
      </w:pPr>
      <w:r>
        <w:rPr/>
        <w:t>Enfant : exceptionnel (</w:t>
      </w:r>
      <w:r>
        <w:rPr>
          <w:i/>
        </w:rPr>
        <w:t>car l’HP évolue à bas bruit et très lentement)</w:t>
      </w:r>
    </w:p>
    <w:p>
      <w:pPr>
        <w:numPr>
          <w:ilvl w:val="1"/>
          <w:numId w:val="17"/>
        </w:numPr>
      </w:pPr>
      <w:r>
        <w:rPr/>
        <w:t xml:space="preserve">Âgés : UG++, géant </w:t>
      </w:r>
      <w:r>
        <w:rPr>
          <w:i/>
        </w:rPr>
        <w:t>(&gt;2cm)</w:t>
      </w:r>
    </w:p>
    <w:p>
      <w:pPr>
        <w:pStyle w:val="Heading5"/>
        <w:numPr>
          <w:ilvl w:val="0"/>
          <w:numId w:val="71"/>
        </w:numPr>
      </w:pPr>
      <w:r>
        <w:rPr/>
        <w:t xml:space="preserve">Formes </w:t>
      </w:r>
      <w:r>
        <w:rPr/>
        <w:t>étiologiques</w:t>
      </w:r>
      <w:r>
        <w:rPr/>
        <w:t xml:space="preserve"> </w:t>
      </w:r>
    </w:p>
    <w:p>
      <w:pPr>
        <w:numPr>
          <w:ilvl w:val="1"/>
          <w:numId w:val="17"/>
        </w:numPr>
      </w:pPr>
      <w:r>
        <w:rPr>
          <w:b/>
        </w:rPr>
        <w:t>Ulcère de stress</w:t>
      </w:r>
      <w:r>
        <w:rPr/>
        <w:t xml:space="preserve"> : </w:t>
      </w:r>
      <w:r>
        <w:rPr>
          <w:i/>
        </w:rPr>
        <w:t xml:space="preserve">tsy stress psychologique fa stress physique : en réa ou en hospitalisation à cause d’une pathologie grave (AVC -&gt; HD après qq </w:t>
      </w:r>
      <w:r>
        <w:rPr>
          <w:i/>
        </w:rPr>
        <w:t>jours)</w:t>
      </w:r>
    </w:p>
    <w:p>
      <w:pPr>
        <w:numPr>
          <w:ilvl w:val="2"/>
          <w:numId w:val="17"/>
        </w:numPr>
      </w:pPr>
      <w:r>
        <w:rPr/>
        <w:t>Patients en état critique (réanimation)</w:t>
      </w:r>
    </w:p>
    <w:p>
      <w:pPr>
        <w:numPr>
          <w:ilvl w:val="2"/>
          <w:numId w:val="17"/>
        </w:numPr>
      </w:pPr>
      <w:r>
        <w:rPr/>
        <w:t>Multiples et hémorragiques</w:t>
      </w:r>
    </w:p>
    <w:p>
      <w:pPr>
        <w:numPr>
          <w:ilvl w:val="1"/>
          <w:numId w:val="17"/>
        </w:numPr>
      </w:pPr>
      <w:r>
        <w:rPr>
          <w:b/>
        </w:rPr>
        <w:t>Ulcère de Zollinger-Ellison</w:t>
      </w:r>
    </w:p>
    <w:p>
      <w:pPr>
        <w:numPr>
          <w:ilvl w:val="2"/>
          <w:numId w:val="17"/>
        </w:numPr>
      </w:pPr>
      <w:r>
        <w:rPr/>
        <w:t>Tumeur pancréatique</w:t>
      </w:r>
    </w:p>
    <w:p>
      <w:pPr>
        <w:numPr>
          <w:ilvl w:val="2"/>
          <w:numId w:val="17"/>
        </w:numPr>
      </w:pPr>
      <w:r>
        <w:rPr/>
        <w:t>Ulcères multiples + diarrhée chronique d’allure sécrétoire</w:t>
      </w:r>
    </w:p>
    <w:p>
      <w:pPr>
        <w:numPr>
          <w:ilvl w:val="1"/>
          <w:numId w:val="17"/>
        </w:numPr>
      </w:pPr>
      <w:r>
        <w:rPr>
          <w:b/>
        </w:rPr>
        <w:t>Ulcère médicamenteux :</w:t>
      </w:r>
    </w:p>
    <w:p>
      <w:pPr>
        <w:numPr>
          <w:ilvl w:val="2"/>
          <w:numId w:val="17"/>
        </w:numPr>
      </w:pPr>
      <w:r>
        <w:rPr/>
        <w:t>Après prise d’AINS ou d’aspirine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18"/>
        </w:numPr>
      </w:pPr>
      <w:r>
        <w:rPr/>
        <w:t>Gastrites - duodénites</w:t>
      </w:r>
    </w:p>
    <w:p>
      <w:pPr>
        <w:numPr>
          <w:ilvl w:val="0"/>
          <w:numId w:val="18"/>
        </w:numPr>
      </w:pPr>
      <w:r>
        <w:rPr/>
        <w:t>Dyspepsie non ulcéreuse</w:t>
      </w:r>
    </w:p>
    <w:p>
      <w:pPr>
        <w:numPr>
          <w:ilvl w:val="0"/>
          <w:numId w:val="18"/>
        </w:numPr>
      </w:pPr>
      <w:r>
        <w:rPr/>
        <w:t>RGO</w:t>
      </w:r>
    </w:p>
    <w:p>
      <w:pPr>
        <w:numPr>
          <w:ilvl w:val="0"/>
          <w:numId w:val="18"/>
        </w:numPr>
      </w:pPr>
      <w:r>
        <w:rPr/>
        <w:t xml:space="preserve">Colique hépatique (70% sont épigastriques) </w:t>
      </w:r>
    </w:p>
    <w:p>
      <w:pPr>
        <w:numPr>
          <w:ilvl w:val="0"/>
          <w:numId w:val="18"/>
        </w:numPr>
      </w:pPr>
      <w:r>
        <w:rPr/>
        <w:t>Pancréatite chronique ou aiguë</w:t>
      </w:r>
    </w:p>
    <w:p>
      <w:pPr>
        <w:numPr>
          <w:ilvl w:val="0"/>
          <w:numId w:val="18"/>
        </w:numPr>
      </w:pPr>
      <w:r>
        <w:rPr/>
        <w:t>Colique</w:t>
      </w:r>
    </w:p>
    <w:p>
      <w:pPr>
        <w:numPr>
          <w:ilvl w:val="0"/>
          <w:numId w:val="18"/>
        </w:numPr>
      </w:pPr>
      <w:r>
        <w:rPr/>
        <w:t xml:space="preserve">-&gt; </w:t>
      </w:r>
      <w:r>
        <w:rPr>
          <w:b/>
        </w:rPr>
        <w:t>Sémiologie, endoscopie +++</w:t>
      </w:r>
      <w:r>
        <w:rPr>
          <w:b/>
        </w:rPr>
        <w:br/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19"/>
        </w:numPr>
      </w:pPr>
      <w:r>
        <w:rPr/>
        <w:t>Perte de substance atteignant la musculeuse, remplacé par un socle scléreux</w:t>
      </w:r>
    </w:p>
    <w:p>
      <w:pPr>
        <w:numPr>
          <w:ilvl w:val="0"/>
          <w:numId w:val="19"/>
        </w:numPr>
      </w:pPr>
      <w:r>
        <w:rPr/>
        <w:t>Premier facteur en cause : HP (90% UD et 70% UG)</w:t>
      </w:r>
    </w:p>
    <w:p>
      <w:pPr>
        <w:numPr>
          <w:ilvl w:val="0"/>
          <w:numId w:val="19"/>
        </w:numPr>
      </w:pPr>
      <w:r>
        <w:rPr/>
        <w:t xml:space="preserve">Maître </w:t>
      </w:r>
      <w:r>
        <w:rPr/>
        <w:t>symptôme</w:t>
      </w:r>
      <w:r>
        <w:rPr/>
        <w:t xml:space="preserve"> : douleur épigastrique, de </w:t>
      </w:r>
      <w:r>
        <w:rPr/>
        <w:t>type ulcéreux</w:t>
      </w:r>
    </w:p>
    <w:p>
      <w:pPr>
        <w:numPr>
          <w:ilvl w:val="0"/>
          <w:numId w:val="19"/>
        </w:numPr>
      </w:pPr>
      <w:r>
        <w:rPr/>
        <w:t>Diagnostic : endoscopie digestive haute, parfois recherche de l’infection à HP</w:t>
      </w:r>
    </w:p>
    <w:p>
      <w:pPr>
        <w:numPr>
          <w:ilvl w:val="0"/>
          <w:numId w:val="19"/>
        </w:numPr>
      </w:pPr>
      <w:r>
        <w:rPr/>
        <w:t xml:space="preserve">Gravité : Complications = HD, perforation et sténose pylorique. Hantise devant </w:t>
      </w:r>
      <w:r>
        <w:rPr/>
        <w:t>UG :</w:t>
      </w:r>
      <w:r>
        <w:rPr/>
        <w:t xml:space="preserve"> cancer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