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SUITES DE COUCHES</w:t>
      </w:r>
    </w:p>
    <w:p>
      <w:pPr/>
    </w:p>
    <w:p>
      <w:pPr>
        <w:pStyle w:val="Heading2"/>
      </w:pPr>
      <w:r>
        <w:rPr/>
        <w:t>DEFINITION</w:t>
      </w:r>
    </w:p>
    <w:p>
      <w:pPr>
        <w:numPr>
          <w:ilvl w:val="0"/>
          <w:numId w:val="10"/>
        </w:numPr>
      </w:pPr>
      <w:r>
        <w:rPr/>
        <w:t>C’est la période qui s’étend de l’accouchement au retour de couches c’est à dire la première menstruation normale (vers J45</w:t>
      </w:r>
      <w:r>
        <w:rPr>
          <w:i/>
        </w:rPr>
        <w:t>(42-45)</w:t>
      </w:r>
      <w:r>
        <w:rPr/>
        <w:t xml:space="preserve"> si pas d’allaitement maternel)</w:t>
      </w:r>
    </w:p>
    <w:p>
      <w:pPr>
        <w:numPr>
          <w:ilvl w:val="0"/>
          <w:numId w:val="10"/>
        </w:numPr>
      </w:pPr>
      <w:r>
        <w:rPr/>
        <w:t>Les premiers cycles sont souvent anovulatoires mais parfois il y a une ovulation avant le retour de couches</w:t>
      </w:r>
    </w:p>
    <w:p>
      <w:pPr>
        <w:numPr>
          <w:ilvl w:val="0"/>
          <w:numId w:val="10"/>
        </w:numPr>
      </w:pPr>
      <w:r>
        <w:rPr/>
        <w:t xml:space="preserve">L’involution utérine est très rapide les 2/3 premières semaines puis plus lente. </w:t>
      </w:r>
      <w:r>
        <w:rPr/>
        <w:t>L’utérus</w:t>
      </w:r>
      <w:r>
        <w:rPr/>
        <w:t xml:space="preserve"> retrouve sa </w:t>
      </w:r>
      <w:r>
        <w:rPr/>
        <w:t>taille</w:t>
      </w:r>
      <w:r>
        <w:rPr/>
      </w:r>
      <w:r>
        <w:rPr/>
        <w:t xml:space="preserve"> et son poids initiaux 2 mois après l’accouchement</w:t>
      </w:r>
    </w:p>
    <w:p>
      <w:pPr/>
    </w:p>
    <w:p>
      <w:pPr>
        <w:pStyle w:val="Heading2"/>
      </w:pPr>
      <w:r>
        <w:rPr/>
        <w:t>LES SUITES DE COUCHES NORMALES</w:t>
      </w:r>
    </w:p>
    <w:p>
      <w:pPr>
        <w:pStyle w:val="Heading3"/>
      </w:pPr>
      <w:r>
        <w:rPr/>
        <w:t xml:space="preserve">La surveillance </w:t>
      </w:r>
      <w:r>
        <w:rPr/>
        <w:t>clinique</w:t>
      </w:r>
      <w:r>
        <w:rPr/>
      </w:r>
      <w:r>
        <w:rPr/>
        <w:t xml:space="preserve"> :</w:t>
      </w:r>
    </w:p>
    <w:p>
      <w:pPr>
        <w:numPr>
          <w:ilvl w:val="1"/>
          <w:numId w:val="11"/>
        </w:numPr>
      </w:pPr>
      <w:r>
        <w:rPr/>
        <w:t>Les premiers jours, il faut surveiller :</w:t>
      </w:r>
    </w:p>
    <w:p>
      <w:pPr>
        <w:numPr>
          <w:ilvl w:val="2"/>
          <w:numId w:val="11"/>
        </w:numPr>
      </w:pPr>
      <w:r>
        <w:rPr/>
        <w:t>Les constantes</w:t>
      </w:r>
    </w:p>
    <w:p>
      <w:pPr>
        <w:numPr>
          <w:ilvl w:val="2"/>
          <w:numId w:val="11"/>
        </w:numPr>
      </w:pPr>
      <w:r>
        <w:rPr/>
        <w:t>Les seins</w:t>
      </w:r>
    </w:p>
    <w:p>
      <w:pPr>
        <w:numPr>
          <w:ilvl w:val="2"/>
          <w:numId w:val="11"/>
        </w:numPr>
      </w:pPr>
      <w:r>
        <w:rPr/>
        <w:t>L’utérus</w:t>
      </w:r>
    </w:p>
    <w:p>
      <w:pPr>
        <w:numPr>
          <w:ilvl w:val="2"/>
          <w:numId w:val="11"/>
        </w:numPr>
      </w:pPr>
      <w:r>
        <w:rPr/>
        <w:t>Les lochies (</w:t>
      </w:r>
      <w:r>
        <w:rPr>
          <w:i/>
        </w:rPr>
        <w:t xml:space="preserve">premiers jours : noirâtres incoagulables, puis diminue de </w:t>
      </w:r>
      <w:r>
        <w:rPr>
          <w:i/>
        </w:rPr>
        <w:t>qtt</w:t>
      </w:r>
      <w:r>
        <w:rPr>
          <w:i/>
        </w:rPr>
        <w:t>, rose puis claire puis absents)</w:t>
      </w:r>
    </w:p>
    <w:p>
      <w:pPr>
        <w:numPr>
          <w:ilvl w:val="2"/>
          <w:numId w:val="11"/>
        </w:numPr>
      </w:pPr>
      <w:r>
        <w:rPr/>
        <w:t>Le périnée (épisiotomie, hémorroïdes)</w:t>
      </w:r>
    </w:p>
    <w:p>
      <w:pPr>
        <w:numPr>
          <w:ilvl w:val="2"/>
          <w:numId w:val="11"/>
        </w:numPr>
      </w:pPr>
      <w:r>
        <w:rPr/>
        <w:t>La paroi si césarienne</w:t>
      </w:r>
    </w:p>
    <w:p>
      <w:pPr>
        <w:numPr>
          <w:ilvl w:val="2"/>
          <w:numId w:val="11"/>
        </w:numPr>
      </w:pPr>
      <w:r>
        <w:rPr/>
        <w:t>Les mollets (TVP)</w:t>
      </w:r>
    </w:p>
    <w:p>
      <w:pPr>
        <w:numPr>
          <w:ilvl w:val="2"/>
          <w:numId w:val="11"/>
        </w:numPr>
      </w:pPr>
      <w:r>
        <w:rPr/>
        <w:t>Les Signes fonctionnels Urinaires</w:t>
      </w:r>
    </w:p>
    <w:p>
      <w:pPr>
        <w:numPr>
          <w:ilvl w:val="2"/>
          <w:numId w:val="11"/>
        </w:numPr>
      </w:pPr>
      <w:r>
        <w:rPr/>
        <w:t>Le transit</w:t>
      </w:r>
    </w:p>
    <w:p>
      <w:pPr/>
    </w:p>
    <w:p>
      <w:pPr>
        <w:pStyle w:val="Heading4"/>
      </w:pPr>
      <w:r>
        <w:rPr/>
        <w:t>LES “PETITS ENNUIS”</w:t>
      </w:r>
    </w:p>
    <w:p>
      <w:pPr>
        <w:numPr>
          <w:ilvl w:val="0"/>
          <w:numId w:val="12"/>
        </w:numPr>
      </w:pPr>
      <w:r>
        <w:rPr>
          <w:b/>
        </w:rPr>
        <w:t>Les tranchées :</w:t>
      </w:r>
    </w:p>
    <w:p>
      <w:pPr>
        <w:numPr>
          <w:ilvl w:val="1"/>
          <w:numId w:val="12"/>
        </w:numPr>
      </w:pPr>
      <w:r>
        <w:rPr/>
        <w:t>Inévitables car permettent la rétraction utérine (</w:t>
      </w:r>
      <w:r>
        <w:rPr>
          <w:i/>
        </w:rPr>
        <w:t>on ne parle pas de contraction, permettent l’oblitération des vaisseaux évitant les HPP)</w:t>
      </w:r>
    </w:p>
    <w:p>
      <w:pPr>
        <w:numPr>
          <w:ilvl w:val="1"/>
          <w:numId w:val="12"/>
        </w:numPr>
      </w:pPr>
      <w:r>
        <w:rPr/>
        <w:t xml:space="preserve">Augmentent avec la </w:t>
      </w:r>
      <w:r>
        <w:rPr/>
        <w:t>parité</w:t>
      </w:r>
    </w:p>
    <w:p>
      <w:pPr>
        <w:numPr>
          <w:ilvl w:val="1"/>
          <w:numId w:val="12"/>
        </w:numPr>
      </w:pPr>
      <w:r>
        <w:rPr/>
        <w:t>Traitement : paracétamol (éviter Spasfon)</w:t>
      </w:r>
    </w:p>
    <w:p>
      <w:pPr>
        <w:numPr>
          <w:ilvl w:val="1"/>
          <w:numId w:val="12"/>
        </w:numPr>
      </w:pPr>
      <w:r>
        <w:rPr/>
        <w:t>Augmentent au moment de l’allaitement car décharge d’ocytocine -&gt; augmentation de la contraction utérine</w:t>
      </w:r>
    </w:p>
    <w:p>
      <w:pPr>
        <w:numPr>
          <w:ilvl w:val="0"/>
          <w:numId w:val="12"/>
        </w:numPr>
      </w:pPr>
      <w:r>
        <w:rPr>
          <w:b/>
        </w:rPr>
        <w:t>L’incontinence urinaire :</w:t>
      </w:r>
    </w:p>
    <w:p>
      <w:pPr>
        <w:numPr>
          <w:ilvl w:val="1"/>
          <w:numId w:val="12"/>
        </w:numPr>
      </w:pPr>
      <w:r>
        <w:rPr/>
        <w:t>Existe parfois pendant la grossesse</w:t>
      </w:r>
    </w:p>
    <w:p>
      <w:pPr>
        <w:numPr>
          <w:ilvl w:val="1"/>
          <w:numId w:val="12"/>
        </w:numPr>
      </w:pPr>
      <w:r>
        <w:rPr/>
        <w:t>Rentre dans l’ordre souvent en quelques jours ou quelques semaines</w:t>
      </w:r>
    </w:p>
    <w:p>
      <w:pPr>
        <w:numPr>
          <w:ilvl w:val="1"/>
          <w:numId w:val="12"/>
        </w:numPr>
      </w:pPr>
      <w:r>
        <w:rPr/>
        <w:t>Traitement : kiné (</w:t>
      </w:r>
      <w:r>
        <w:rPr>
          <w:i/>
        </w:rPr>
        <w:t>rééducation périnéale péri-partum)</w:t>
      </w:r>
    </w:p>
    <w:p>
      <w:pPr>
        <w:numPr>
          <w:ilvl w:val="0"/>
          <w:numId w:val="12"/>
        </w:numPr>
      </w:pPr>
      <w:r>
        <w:rPr>
          <w:b/>
        </w:rPr>
        <w:t>La rétention d’urine :</w:t>
      </w:r>
    </w:p>
    <w:p>
      <w:pPr>
        <w:numPr>
          <w:ilvl w:val="1"/>
          <w:numId w:val="12"/>
        </w:numPr>
      </w:pPr>
      <w:r>
        <w:rPr/>
        <w:t>Traitement : sondage vésical</w:t>
      </w:r>
    </w:p>
    <w:p>
      <w:pPr>
        <w:numPr>
          <w:ilvl w:val="0"/>
          <w:numId w:val="12"/>
        </w:numPr>
      </w:pPr>
      <w:r>
        <w:rPr>
          <w:b/>
        </w:rPr>
        <w:t>La constipation :</w:t>
      </w:r>
    </w:p>
    <w:p>
      <w:pPr>
        <w:numPr>
          <w:ilvl w:val="1"/>
          <w:numId w:val="12"/>
        </w:numPr>
      </w:pPr>
      <w:r>
        <w:rPr/>
        <w:t xml:space="preserve">Fréquente car le </w:t>
      </w:r>
      <w:r>
        <w:rPr/>
        <w:t>foetus</w:t>
      </w:r>
      <w:r>
        <w:rPr/>
        <w:t xml:space="preserve"> comprimait le tube digestif et il y a appréhension si épisiotomie (</w:t>
      </w:r>
      <w:r>
        <w:rPr>
          <w:i/>
        </w:rPr>
        <w:t>matahotra</w:t>
      </w:r>
      <w:r>
        <w:rPr>
          <w:i/>
        </w:rPr>
        <w:t xml:space="preserve"> ny </w:t>
      </w:r>
      <w:r>
        <w:rPr>
          <w:i/>
        </w:rPr>
        <w:t>hanena</w:t>
      </w:r>
      <w:r>
        <w:rPr>
          <w:i/>
        </w:rPr>
        <w:t xml:space="preserve">, </w:t>
      </w:r>
      <w:r>
        <w:rPr>
          <w:i/>
        </w:rPr>
        <w:t>hicaca</w:t>
      </w:r>
      <w:r>
        <w:rPr>
          <w:i/>
        </w:rPr>
        <w:t>)</w:t>
      </w:r>
    </w:p>
    <w:p>
      <w:pPr>
        <w:numPr>
          <w:ilvl w:val="1"/>
          <w:numId w:val="12"/>
        </w:numPr>
      </w:pPr>
      <w:r>
        <w:rPr/>
        <w:t>Traitement :</w:t>
      </w:r>
    </w:p>
    <w:p>
      <w:pPr>
        <w:numPr>
          <w:ilvl w:val="2"/>
          <w:numId w:val="12"/>
        </w:numPr>
      </w:pPr>
      <w:r>
        <w:rPr/>
        <w:t>Levers précoces</w:t>
      </w:r>
    </w:p>
    <w:p>
      <w:pPr>
        <w:numPr>
          <w:ilvl w:val="2"/>
          <w:numId w:val="12"/>
        </w:numPr>
      </w:pPr>
      <w:r>
        <w:rPr/>
        <w:t>Manger des aliments riches en fibres</w:t>
      </w:r>
    </w:p>
    <w:p>
      <w:pPr>
        <w:numPr>
          <w:ilvl w:val="2"/>
          <w:numId w:val="12"/>
        </w:numPr>
      </w:pPr>
      <w:r>
        <w:rPr/>
        <w:t xml:space="preserve">Laxatifs : </w:t>
      </w:r>
      <w:r>
        <w:rPr/>
        <w:t>Lansoyl</w:t>
      </w:r>
      <w:r>
        <w:rPr/>
        <w:t>* gelée</w:t>
      </w:r>
    </w:p>
    <w:p>
      <w:pPr>
        <w:numPr>
          <w:ilvl w:val="2"/>
          <w:numId w:val="12"/>
        </w:numPr>
      </w:pPr>
      <w:r>
        <w:rPr/>
        <w:t>Suppositoires de glycérine, Eductyl*</w:t>
      </w:r>
    </w:p>
    <w:p>
      <w:pPr>
        <w:numPr>
          <w:ilvl w:val="0"/>
          <w:numId w:val="12"/>
        </w:numPr>
      </w:pPr>
      <w:r>
        <w:rPr>
          <w:b/>
        </w:rPr>
        <w:t>Les hémorroïdes :</w:t>
      </w:r>
    </w:p>
    <w:p>
      <w:pPr>
        <w:numPr>
          <w:ilvl w:val="1"/>
          <w:numId w:val="12"/>
        </w:numPr>
      </w:pPr>
      <w:r>
        <w:rPr/>
        <w:t>Elles sont dues à une compression du système veineux au niveau pelvien. La grossesse et l’accouchement y sont très favorables</w:t>
      </w:r>
    </w:p>
    <w:p>
      <w:pPr>
        <w:numPr>
          <w:ilvl w:val="1"/>
          <w:numId w:val="12"/>
        </w:numPr>
      </w:pPr>
      <w:r>
        <w:rPr/>
        <w:t>Traitement :</w:t>
      </w:r>
    </w:p>
    <w:p>
      <w:pPr>
        <w:numPr>
          <w:ilvl w:val="2"/>
          <w:numId w:val="12"/>
        </w:numPr>
      </w:pPr>
      <w:r>
        <w:rPr/>
        <w:t>Éviter la constipation</w:t>
      </w:r>
    </w:p>
    <w:p>
      <w:pPr>
        <w:numPr>
          <w:ilvl w:val="2"/>
          <w:numId w:val="12"/>
        </w:numPr>
      </w:pPr>
      <w:r>
        <w:rPr/>
        <w:t>Titanoreine</w:t>
      </w:r>
      <w:r>
        <w:rPr/>
        <w:t>* (suppo ou pommade)</w:t>
      </w:r>
    </w:p>
    <w:p>
      <w:pPr>
        <w:numPr>
          <w:ilvl w:val="2"/>
          <w:numId w:val="12"/>
        </w:numPr>
      </w:pPr>
      <w:r>
        <w:rPr/>
        <w:t>Proctolog</w:t>
      </w:r>
      <w:r>
        <w:rPr/>
        <w:t>* (suppo ou pommade)</w:t>
      </w:r>
      <w:r>
        <w:rPr/>
      </w:r>
      <w:r>
        <w:rPr/>
        <w:t xml:space="preserve"> </w:t>
      </w:r>
    </w:p>
    <w:p>
      <w:pPr>
        <w:numPr>
          <w:ilvl w:val="2"/>
          <w:numId w:val="12"/>
        </w:numPr>
      </w:pPr>
      <w:r>
        <w:rPr/>
        <w:t>Incision uniquement si thrombose</w:t>
      </w:r>
    </w:p>
    <w:p>
      <w:pPr/>
    </w:p>
    <w:p>
      <w:pPr>
        <w:pStyle w:val="Heading4"/>
      </w:pPr>
      <w:r>
        <w:rPr/>
        <w:t>LE “BABY BLUES”</w:t>
      </w:r>
    </w:p>
    <w:p>
      <w:pPr>
        <w:numPr>
          <w:ilvl w:val="0"/>
          <w:numId w:val="13"/>
        </w:numPr>
      </w:pPr>
      <w:r>
        <w:rPr/>
        <w:t>Syndrome dépressif qui apparaît vers J3</w:t>
      </w:r>
    </w:p>
    <w:p>
      <w:pPr>
        <w:numPr>
          <w:ilvl w:val="0"/>
          <w:numId w:val="13"/>
        </w:numPr>
      </w:pPr>
      <w:r>
        <w:rPr/>
        <w:t>Il est dû à la fatigue, aux “petits ennuis” et aux problèmes affectifs</w:t>
      </w:r>
    </w:p>
    <w:p>
      <w:pPr>
        <w:numPr>
          <w:ilvl w:val="0"/>
          <w:numId w:val="13"/>
        </w:numPr>
      </w:pPr>
      <w:r>
        <w:rPr>
          <w:i/>
        </w:rPr>
        <w:t>Souvent à haut niveau socio-économique, intellectuels</w:t>
      </w:r>
    </w:p>
    <w:p>
      <w:pPr/>
    </w:p>
    <w:p>
      <w:pPr>
        <w:pStyle w:val="Heading2"/>
      </w:pPr>
      <w:r>
        <w:rPr/>
        <w:t>LES SUITES DE COUCHES PATHOLOGIQUES</w:t>
      </w:r>
    </w:p>
    <w:p>
      <w:pPr>
        <w:pStyle w:val="Heading3"/>
        <w:numPr>
          <w:ilvl w:val="0"/>
          <w:numId w:val="21"/>
        </w:numPr>
      </w:pPr>
      <w:r>
        <w:rPr/>
        <w:t>La pathologie veineuse</w:t>
      </w:r>
    </w:p>
    <w:p>
      <w:pPr>
        <w:numPr>
          <w:ilvl w:val="1"/>
          <w:numId w:val="14"/>
        </w:numPr>
      </w:pPr>
      <w:r>
        <w:rPr/>
        <w:t>Les hémorroïdes</w:t>
      </w:r>
    </w:p>
    <w:p>
      <w:pPr>
        <w:numPr>
          <w:ilvl w:val="1"/>
          <w:numId w:val="14"/>
        </w:numPr>
      </w:pPr>
      <w:r>
        <w:rPr/>
        <w:t>Les varices :</w:t>
      </w:r>
    </w:p>
    <w:p>
      <w:pPr>
        <w:numPr>
          <w:ilvl w:val="2"/>
          <w:numId w:val="14"/>
        </w:numPr>
      </w:pPr>
      <w:r>
        <w:rPr/>
        <w:t>La grossesse aggrave les varices préexistantes ou les révèle</w:t>
      </w:r>
    </w:p>
    <w:p>
      <w:pPr>
        <w:numPr>
          <w:ilvl w:val="2"/>
          <w:numId w:val="14"/>
        </w:numPr>
      </w:pPr>
      <w:r>
        <w:rPr/>
        <w:t>Traitement :</w:t>
      </w:r>
    </w:p>
    <w:p>
      <w:pPr>
        <w:numPr>
          <w:ilvl w:val="3"/>
          <w:numId w:val="14"/>
        </w:numPr>
      </w:pPr>
      <w:r>
        <w:rPr/>
        <w:t>Activité physique</w:t>
      </w:r>
    </w:p>
    <w:p>
      <w:pPr>
        <w:numPr>
          <w:ilvl w:val="3"/>
          <w:numId w:val="14"/>
        </w:numPr>
      </w:pPr>
      <w:r>
        <w:rPr/>
        <w:t>Douches froides</w:t>
      </w:r>
    </w:p>
    <w:p>
      <w:pPr>
        <w:numPr>
          <w:ilvl w:val="3"/>
          <w:numId w:val="14"/>
        </w:numPr>
      </w:pPr>
      <w:r>
        <w:rPr/>
        <w:t>Surélévation des jambes</w:t>
      </w:r>
    </w:p>
    <w:p>
      <w:pPr>
        <w:numPr>
          <w:ilvl w:val="3"/>
          <w:numId w:val="14"/>
        </w:numPr>
      </w:pPr>
      <w:r>
        <w:rPr/>
        <w:t>Bas de contention</w:t>
      </w:r>
    </w:p>
    <w:p>
      <w:pPr>
        <w:numPr>
          <w:ilvl w:val="2"/>
          <w:numId w:val="14"/>
        </w:numPr>
      </w:pPr>
      <w:r>
        <w:rPr/>
        <w:t>Risque : phlébite et ses conséquences</w:t>
      </w:r>
    </w:p>
    <w:p>
      <w:pPr>
        <w:numPr>
          <w:ilvl w:val="1"/>
          <w:numId w:val="14"/>
        </w:numPr>
      </w:pPr>
      <w:r>
        <w:rPr/>
        <w:t>Les signes cliniques de la phlébite :</w:t>
      </w:r>
    </w:p>
    <w:p>
      <w:pPr>
        <w:numPr>
          <w:ilvl w:val="2"/>
          <w:numId w:val="14"/>
        </w:numPr>
      </w:pPr>
      <w:r>
        <w:rPr/>
        <w:t>Douleur unilatérale à type de crampe</w:t>
      </w:r>
    </w:p>
    <w:p>
      <w:pPr>
        <w:numPr>
          <w:ilvl w:val="2"/>
          <w:numId w:val="14"/>
        </w:numPr>
      </w:pPr>
      <w:r>
        <w:rPr/>
        <w:t>Discrète augmentation de la chaleur du mollet</w:t>
      </w:r>
    </w:p>
    <w:p>
      <w:pPr>
        <w:numPr>
          <w:ilvl w:val="2"/>
          <w:numId w:val="14"/>
        </w:numPr>
      </w:pPr>
      <w:r>
        <w:rPr/>
        <w:t>Diminution du ballotement du mollet</w:t>
      </w:r>
    </w:p>
    <w:p>
      <w:pPr>
        <w:numPr>
          <w:ilvl w:val="2"/>
          <w:numId w:val="14"/>
        </w:numPr>
      </w:pPr>
      <w:r>
        <w:rPr/>
        <w:t xml:space="preserve">Signe de </w:t>
      </w:r>
      <w:r>
        <w:rPr/>
        <w:t>Hommans</w:t>
      </w:r>
    </w:p>
    <w:p>
      <w:pPr>
        <w:numPr>
          <w:ilvl w:val="2"/>
          <w:numId w:val="14"/>
        </w:numPr>
      </w:pPr>
      <w:r>
        <w:rPr/>
        <w:t>Augmentation du pouls</w:t>
      </w:r>
    </w:p>
    <w:p>
      <w:pPr>
        <w:numPr>
          <w:ilvl w:val="2"/>
          <w:numId w:val="14"/>
        </w:numPr>
      </w:pPr>
      <w:r>
        <w:rPr>
          <w:i/>
        </w:rPr>
        <w:t>Diminution du périmètre de marche</w:t>
      </w:r>
    </w:p>
    <w:p>
      <w:pPr>
        <w:numPr>
          <w:ilvl w:val="2"/>
          <w:numId w:val="14"/>
        </w:numPr>
      </w:pPr>
      <w:r>
        <w:rPr>
          <w:i/>
        </w:rPr>
        <w:t>Oedème</w:t>
      </w:r>
      <w:r>
        <w:rPr>
          <w:i/>
        </w:rPr>
        <w:t xml:space="preserve"> dur</w:t>
      </w:r>
    </w:p>
    <w:p>
      <w:pPr>
        <w:pStyle w:val="Heading3"/>
        <w:numPr>
          <w:ilvl w:val="0"/>
          <w:numId w:val="21"/>
        </w:numPr>
      </w:pPr>
      <w:r>
        <w:rPr/>
        <w:t xml:space="preserve">Les </w:t>
      </w:r>
      <w:r>
        <w:rPr/>
        <w:t>hémorragies</w:t>
      </w:r>
      <w:r>
        <w:rPr/>
        <w:t xml:space="preserve"> du post-partum</w:t>
      </w:r>
    </w:p>
    <w:p>
      <w:pPr>
        <w:numPr>
          <w:ilvl w:val="1"/>
          <w:numId w:val="14"/>
        </w:numPr>
      </w:pPr>
      <w:r>
        <w:rPr/>
        <w:t xml:space="preserve">= perte sanguine par la filière génitale &gt; 500 ml pendant les premières 24h après l’accouchement, sévère si &gt; 1000 </w:t>
      </w:r>
      <w:r>
        <w:rPr/>
        <w:t>ml ;</w:t>
      </w:r>
      <w:r>
        <w:rPr/>
        <w:t xml:space="preserve"> quel que soit la voie d’accouchement</w:t>
      </w:r>
    </w:p>
    <w:p>
      <w:pPr>
        <w:numPr>
          <w:ilvl w:val="1"/>
          <w:numId w:val="14"/>
        </w:numPr>
      </w:pPr>
      <w:r>
        <w:rPr/>
        <w:t>Causes : 4T</w:t>
      </w:r>
    </w:p>
    <w:p>
      <w:pPr>
        <w:numPr>
          <w:ilvl w:val="2"/>
          <w:numId w:val="14"/>
        </w:numPr>
      </w:pPr>
      <w:r>
        <w:rPr/>
        <w:t>Le Tonus : atonie utérine, cause la plus fréquente d’HPP</w:t>
      </w:r>
    </w:p>
    <w:p>
      <w:pPr>
        <w:numPr>
          <w:ilvl w:val="2"/>
          <w:numId w:val="14"/>
        </w:numPr>
      </w:pPr>
      <w:r>
        <w:rPr/>
        <w:t xml:space="preserve">Tissus : rétention tissulaire (du placenta), une partie ou la </w:t>
      </w:r>
      <w:r>
        <w:rPr/>
        <w:t>totalité ;</w:t>
      </w:r>
      <w:r>
        <w:rPr/>
        <w:t xml:space="preserve"> Inversion utérine</w:t>
      </w:r>
    </w:p>
    <w:p>
      <w:pPr>
        <w:numPr>
          <w:ilvl w:val="2"/>
          <w:numId w:val="14"/>
        </w:numPr>
      </w:pPr>
      <w:r>
        <w:rPr/>
        <w:t>Trou : rupture utérine, déchirure cervicale, lésions vaginales, lésions périnéales</w:t>
      </w:r>
    </w:p>
    <w:p>
      <w:pPr>
        <w:numPr>
          <w:ilvl w:val="2"/>
          <w:numId w:val="14"/>
        </w:numPr>
      </w:pPr>
      <w:r>
        <w:rPr/>
        <w:t>Trouble : Trouble de la coagulation</w:t>
      </w:r>
    </w:p>
    <w:p>
      <w:pPr>
        <w:pStyle w:val="Heading3"/>
        <w:numPr>
          <w:ilvl w:val="0"/>
          <w:numId w:val="21"/>
        </w:numPr>
      </w:pPr>
      <w:r>
        <w:rPr/>
        <w:t xml:space="preserve">Les infections </w:t>
      </w:r>
      <w:r>
        <w:rPr/>
        <w:t>puerpérales</w:t>
      </w:r>
      <w:r>
        <w:rPr/>
        <w:t xml:space="preserve"> (fièvres puerpérale)</w:t>
      </w:r>
    </w:p>
    <w:p>
      <w:pPr>
        <w:numPr>
          <w:ilvl w:val="1"/>
          <w:numId w:val="14"/>
        </w:numPr>
      </w:pPr>
      <w:r>
        <w:rPr/>
        <w:t>De moins en moins fréquentes mais entraînent toujours des décès (choc septique)</w:t>
      </w:r>
    </w:p>
    <w:p>
      <w:pPr>
        <w:numPr>
          <w:ilvl w:val="1"/>
          <w:numId w:val="14"/>
        </w:numPr>
      </w:pPr>
      <w:r>
        <w:rPr/>
        <w:t>La porte d’entrée est vaginale (sauf en cas de césarienne)</w:t>
      </w:r>
    </w:p>
    <w:p>
      <w:pPr>
        <w:numPr>
          <w:ilvl w:val="1"/>
          <w:numId w:val="14"/>
        </w:numPr>
      </w:pPr>
      <w:r>
        <w:rPr/>
        <w:t>La prévention consiste en l’administration d’antibiotiques en cas de délivrance artificielle, révision utérine ou césarienne</w:t>
      </w:r>
    </w:p>
    <w:p>
      <w:pPr>
        <w:numPr>
          <w:ilvl w:val="1"/>
          <w:numId w:val="14"/>
        </w:numPr>
      </w:pPr>
      <w:r>
        <w:rPr>
          <w:i/>
        </w:rPr>
        <w:t>Endométrite, infection génitale. Retard de diagnostic : pelvipéritonite, choc septique</w:t>
      </w:r>
    </w:p>
    <w:p>
      <w:pPr>
        <w:numPr>
          <w:ilvl w:val="1"/>
          <w:numId w:val="14"/>
        </w:numPr>
      </w:pPr>
      <w:r>
        <w:rPr/>
        <w:t>Il existe différents types d’infection :</w:t>
      </w:r>
    </w:p>
    <w:p>
      <w:pPr>
        <w:numPr>
          <w:ilvl w:val="2"/>
          <w:numId w:val="14"/>
        </w:numPr>
      </w:pPr>
      <w:r>
        <w:rPr>
          <w:b/>
        </w:rPr>
        <w:t>L’endométrite :</w:t>
      </w:r>
      <w:r>
        <w:rPr/>
        <w:t xml:space="preserve"> changement qualitatif des lochies</w:t>
      </w:r>
    </w:p>
    <w:p>
      <w:pPr>
        <w:numPr>
          <w:ilvl w:val="3"/>
          <w:numId w:val="14"/>
        </w:numPr>
      </w:pPr>
      <w:r>
        <w:rPr/>
        <w:t>Signes :</w:t>
      </w:r>
    </w:p>
    <w:p>
      <w:pPr>
        <w:numPr>
          <w:ilvl w:val="4"/>
          <w:numId w:val="14"/>
        </w:numPr>
      </w:pPr>
      <w:r>
        <w:rPr/>
        <w:t>Lochies fétides</w:t>
      </w:r>
    </w:p>
    <w:p>
      <w:pPr>
        <w:numPr>
          <w:ilvl w:val="4"/>
          <w:numId w:val="14"/>
        </w:numPr>
      </w:pPr>
      <w:r>
        <w:rPr/>
        <w:t>Hyperthermie</w:t>
      </w:r>
    </w:p>
    <w:p>
      <w:pPr>
        <w:numPr>
          <w:ilvl w:val="4"/>
          <w:numId w:val="14"/>
        </w:numPr>
      </w:pPr>
      <w:r>
        <w:rPr/>
        <w:t>Utérus un peu gros, mou et douloureux</w:t>
      </w:r>
    </w:p>
    <w:p>
      <w:pPr>
        <w:numPr>
          <w:ilvl w:val="3"/>
          <w:numId w:val="14"/>
        </w:numPr>
      </w:pPr>
      <w:r>
        <w:rPr/>
        <w:t xml:space="preserve">Traitement : </w:t>
      </w:r>
      <w:r>
        <w:rPr>
          <w:b/>
        </w:rPr>
        <w:t>Antibiotiques à forte dose</w:t>
      </w:r>
    </w:p>
    <w:p>
      <w:pPr>
        <w:numPr>
          <w:ilvl w:val="2"/>
          <w:numId w:val="14"/>
        </w:numPr>
      </w:pPr>
      <w:r>
        <w:rPr>
          <w:b/>
        </w:rPr>
        <w:t xml:space="preserve">La péritonite : </w:t>
      </w:r>
      <w:r>
        <w:rPr/>
        <w:t>complication de l’endométrite négligée</w:t>
      </w:r>
    </w:p>
    <w:p>
      <w:pPr>
        <w:numPr>
          <w:ilvl w:val="3"/>
          <w:numId w:val="14"/>
        </w:numPr>
      </w:pPr>
      <w:r>
        <w:rPr/>
        <w:t>Risque de septicémie</w:t>
      </w:r>
    </w:p>
    <w:p>
      <w:pPr>
        <w:numPr>
          <w:ilvl w:val="2"/>
          <w:numId w:val="14"/>
        </w:numPr>
      </w:pPr>
      <w:r>
        <w:rPr>
          <w:b/>
        </w:rPr>
        <w:t>L’abcès pelvien</w:t>
      </w:r>
    </w:p>
    <w:p>
      <w:pPr>
        <w:numPr>
          <w:ilvl w:val="3"/>
          <w:numId w:val="14"/>
        </w:numPr>
      </w:pPr>
      <w:r>
        <w:rPr/>
        <w:t>Les signes sont un ballonnement abdominal, des signes urinaires, une constipation</w:t>
      </w:r>
    </w:p>
    <w:p>
      <w:pPr/>
    </w:p>
    <w:p>
      <w:pPr>
        <w:pStyle w:val="Heading2"/>
      </w:pPr>
      <w:r>
        <w:rPr/>
        <w:t>LA CONTRACEPTION</w:t>
      </w:r>
    </w:p>
    <w:p>
      <w:pPr>
        <w:numPr>
          <w:ilvl w:val="0"/>
          <w:numId w:val="15"/>
        </w:numPr>
      </w:pPr>
      <w:r>
        <w:rPr/>
        <w:t>La contraception locale (barrière : préservatif)</w:t>
      </w:r>
    </w:p>
    <w:p>
      <w:pPr>
        <w:numPr>
          <w:ilvl w:val="0"/>
          <w:numId w:val="15"/>
        </w:numPr>
      </w:pPr>
      <w:r>
        <w:rPr/>
        <w:t>La contraception hormonale (= orale)</w:t>
      </w:r>
    </w:p>
    <w:p>
      <w:pPr>
        <w:numPr>
          <w:ilvl w:val="1"/>
          <w:numId w:val="15"/>
        </w:numPr>
      </w:pPr>
      <w:r>
        <w:rPr/>
        <w:t>Microprogestatifs si allaitante (</w:t>
      </w:r>
      <w:r>
        <w:rPr/>
        <w:t>Microval</w:t>
      </w:r>
      <w:r>
        <w:rPr/>
        <w:t xml:space="preserve">, </w:t>
      </w:r>
      <w:r>
        <w:rPr/>
        <w:t>Cézarette</w:t>
      </w:r>
      <w:r>
        <w:rPr/>
        <w:t>)</w:t>
      </w:r>
    </w:p>
    <w:p>
      <w:pPr>
        <w:numPr>
          <w:ilvl w:val="1"/>
          <w:numId w:val="15"/>
        </w:numPr>
      </w:pPr>
      <w:r>
        <w:rPr/>
        <w:t xml:space="preserve">Oestroprogestatifs </w:t>
      </w:r>
      <w:r>
        <w:rPr/>
        <w:t>minidosés</w:t>
      </w:r>
    </w:p>
    <w:p>
      <w:pPr>
        <w:numPr>
          <w:ilvl w:val="0"/>
          <w:numId w:val="15"/>
        </w:numPr>
      </w:pPr>
      <w:r>
        <w:rPr/>
        <w:t>Le stérilet : à base hormonal ou cuivre</w:t>
      </w:r>
    </w:p>
    <w:p>
      <w:pPr>
        <w:numPr>
          <w:ilvl w:val="1"/>
          <w:numId w:val="15"/>
        </w:numPr>
      </w:pPr>
      <w:r>
        <w:rPr>
          <w:i/>
        </w:rPr>
        <w:t>Peut être posé immédiatement ou 1 mois après lors de la visite post-natal</w:t>
      </w:r>
    </w:p>
    <w:p>
      <w:pPr>
        <w:numPr>
          <w:ilvl w:val="0"/>
          <w:numId w:val="15"/>
        </w:numPr>
      </w:pPr>
      <w:r>
        <w:rPr/>
        <w:t xml:space="preserve">La stérilisation : </w:t>
      </w:r>
      <w:r>
        <w:rPr>
          <w:i/>
        </w:rPr>
        <w:t>dans les 7 jours après l’accouchement : AL ou AG (ligature des trompes)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