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LEUCORRHEE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6"/>
        </w:numPr>
      </w:pPr>
      <w:r>
        <w:rPr/>
        <w:t>Décrire les écoulements pathologiques</w:t>
      </w:r>
    </w:p>
    <w:p>
      <w:pPr>
        <w:numPr>
          <w:ilvl w:val="0"/>
          <w:numId w:val="46"/>
        </w:numPr>
      </w:pPr>
      <w:r>
        <w:rPr/>
        <w:t>Mener une démarche étiologique</w:t>
      </w:r>
    </w:p>
    <w:p>
      <w:pPr>
        <w:numPr>
          <w:ilvl w:val="0"/>
          <w:numId w:val="46"/>
        </w:numPr>
      </w:pPr>
      <w:r>
        <w:rPr/>
        <w:t>Enumérer les étiologies d’une leucorrhée</w:t>
      </w:r>
    </w:p>
    <w:p>
      <w:pPr>
        <w:numPr>
          <w:ilvl w:val="0"/>
          <w:numId w:val="46"/>
        </w:numPr>
      </w:pPr>
      <w:r>
        <w:rPr/>
        <w:t>Déterminer les caractéristiques d’une leucorrhée en fonction des étiologies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7"/>
        </w:numPr>
      </w:pPr>
      <w:r>
        <w:rPr>
          <w:b/>
        </w:rPr>
        <w:t xml:space="preserve">Ecoulements vulvaires non sanglants </w:t>
      </w:r>
      <w:r>
        <w:rPr/>
        <w:t>en provenance de l’appareil génital féminin, pouvant avoir son origine au niveau de : endocol, col, vagin, vestibule vulvaire</w:t>
      </w:r>
    </w:p>
    <w:p>
      <w:pPr>
        <w:numPr>
          <w:ilvl w:val="0"/>
          <w:numId w:val="47"/>
        </w:numPr>
      </w:pPr>
      <w:r>
        <w:rPr/>
        <w:t xml:space="preserve">Motif fréquent de consultation </w:t>
      </w:r>
      <w:r>
        <w:rPr>
          <w:i/>
        </w:rPr>
        <w:t>en gynécologie et en médecine générale</w:t>
      </w:r>
    </w:p>
    <w:p>
      <w:pPr>
        <w:numPr>
          <w:ilvl w:val="0"/>
          <w:numId w:val="47"/>
        </w:numPr>
      </w:pPr>
      <w:r>
        <w:rPr/>
        <w:t>Presque toujours d’étiologie infectieuse, entre dans le cadre d’IST</w:t>
      </w:r>
    </w:p>
    <w:p>
      <w:pPr>
        <w:numPr>
          <w:ilvl w:val="0"/>
          <w:numId w:val="47"/>
        </w:numPr>
      </w:pPr>
      <w:r>
        <w:rPr/>
        <w:t>Gravité :</w:t>
      </w:r>
    </w:p>
    <w:p>
      <w:pPr>
        <w:numPr>
          <w:ilvl w:val="1"/>
          <w:numId w:val="47"/>
        </w:numPr>
      </w:pPr>
      <w:r>
        <w:rPr/>
        <w:t>Mise en jeu du pronostic fonctionnel (reproduction)</w:t>
      </w:r>
    </w:p>
    <w:p>
      <w:pPr>
        <w:numPr>
          <w:ilvl w:val="1"/>
          <w:numId w:val="47"/>
        </w:numPr>
      </w:pPr>
      <w:r>
        <w:rPr/>
        <w:t xml:space="preserve">Mise en jeu du pronostic vital à long terme (symptomatique </w:t>
      </w:r>
      <w:r>
        <w:rPr/>
        <w:t>d’un néoplasie</w:t>
      </w:r>
      <w:r>
        <w:rPr/>
        <w:t xml:space="preserve"> : </w:t>
      </w:r>
      <w:r>
        <w:rPr>
          <w:i/>
        </w:rPr>
        <w:t>HPV IST)</w:t>
      </w:r>
    </w:p>
    <w:p>
      <w:pPr/>
    </w:p>
    <w:p>
      <w:pPr>
        <w:pStyle w:val="Heading2"/>
      </w:pPr>
      <w:r>
        <w:rPr/>
        <w:t>RAPPELS PHYSIOLOGIQUES</w:t>
      </w:r>
    </w:p>
    <w:p>
      <w:pPr>
        <w:pStyle w:val="Heading3"/>
      </w:pPr>
      <w:r>
        <w:rPr/>
        <w:t>Sécrétions physiologiques :</w:t>
      </w:r>
    </w:p>
    <w:p>
      <w:pPr>
        <w:numPr>
          <w:ilvl w:val="1"/>
          <w:numId w:val="48"/>
        </w:numPr>
      </w:pPr>
      <w:r>
        <w:rPr/>
        <w:t>Ce sont des sécrétions hormono-dépendantes</w:t>
      </w:r>
    </w:p>
    <w:p>
      <w:pPr>
        <w:numPr>
          <w:ilvl w:val="1"/>
          <w:numId w:val="48"/>
        </w:numPr>
      </w:pPr>
      <w:r>
        <w:rPr/>
        <w:t>Double origine :</w:t>
      </w:r>
    </w:p>
    <w:p>
      <w:pPr>
        <w:numPr>
          <w:ilvl w:val="2"/>
          <w:numId w:val="48"/>
        </w:numPr>
      </w:pPr>
      <w:r>
        <w:rPr/>
        <w:t>Desquamation vaginale</w:t>
      </w:r>
    </w:p>
    <w:p>
      <w:pPr>
        <w:numPr>
          <w:ilvl w:val="2"/>
          <w:numId w:val="48"/>
        </w:numPr>
      </w:pPr>
      <w:r>
        <w:rPr/>
        <w:t>Glaire cervicale (</w:t>
      </w:r>
      <w:r>
        <w:rPr>
          <w:i/>
        </w:rPr>
        <w:t>en période péri-ovulatoire)</w:t>
      </w:r>
      <w:r>
        <w:rPr>
          <w:i/>
        </w:rPr>
        <w:br/>
      </w:r>
    </w:p>
    <w:p>
      <w:pPr>
        <w:numPr>
          <w:ilvl w:val="3"/>
          <w:numId w:val="48"/>
        </w:numPr>
      </w:pPr>
      <w:r>
        <w:rPr>
          <w:b/>
        </w:rPr>
        <w:t>Desquamation vaginale :</w:t>
      </w:r>
    </w:p>
    <w:p>
      <w:pPr>
        <w:numPr>
          <w:ilvl w:val="4"/>
          <w:numId w:val="48"/>
        </w:numPr>
      </w:pPr>
      <w:r>
        <w:rPr/>
        <w:t xml:space="preserve">Eléments solides </w:t>
      </w:r>
      <w:r>
        <w:rPr/>
        <w:t>provenant</w:t>
      </w:r>
      <w:r>
        <w:rPr/>
        <w:t xml:space="preserve"> de cellules vaginales exfoliées associés à des leucocytes et des bactéries</w:t>
      </w:r>
    </w:p>
    <w:p>
      <w:pPr>
        <w:numPr>
          <w:ilvl w:val="4"/>
          <w:numId w:val="48"/>
        </w:numPr>
      </w:pPr>
      <w:r>
        <w:rPr/>
        <w:t xml:space="preserve">Dans le vagin : flore normal (bacille de </w:t>
      </w:r>
      <w:r>
        <w:rPr/>
        <w:t>Döderlein</w:t>
      </w:r>
      <w:r>
        <w:rPr/>
        <w:t>)</w:t>
      </w:r>
    </w:p>
    <w:p>
      <w:pPr>
        <w:numPr>
          <w:ilvl w:val="4"/>
          <w:numId w:val="48"/>
        </w:numPr>
      </w:pPr>
      <w:r>
        <w:rPr/>
        <w:t xml:space="preserve">Glycogène intracellulaire -&gt; acide lactique par les bacilles de </w:t>
      </w:r>
      <w:r>
        <w:rPr/>
        <w:t>Döderlein</w:t>
      </w:r>
      <w:r>
        <w:rPr/>
        <w:t xml:space="preserve"> et autres bactéries</w:t>
      </w:r>
    </w:p>
    <w:p>
      <w:pPr>
        <w:numPr>
          <w:ilvl w:val="4"/>
          <w:numId w:val="48"/>
        </w:numPr>
      </w:pPr>
      <w:r>
        <w:rPr/>
        <w:t>Milieu vaginal : milieu acide avec un pH entre 3,8 et 4,6</w:t>
      </w:r>
    </w:p>
    <w:p>
      <w:pPr>
        <w:numPr>
          <w:ilvl w:val="4"/>
          <w:numId w:val="48"/>
        </w:numPr>
      </w:pPr>
      <w:r>
        <w:rPr/>
        <w:t xml:space="preserve">La charge en glycogène est </w:t>
      </w:r>
      <w:r>
        <w:rPr/>
        <w:t>oestrogéno</w:t>
      </w:r>
      <w:r>
        <w:rPr/>
        <w:t>-dépendant</w:t>
      </w:r>
    </w:p>
    <w:p>
      <w:pPr>
        <w:numPr>
          <w:ilvl w:val="3"/>
          <w:numId w:val="48"/>
        </w:numPr>
      </w:pPr>
      <w:r>
        <w:rPr>
          <w:b/>
        </w:rPr>
        <w:t>Glaire cervical</w:t>
      </w:r>
    </w:p>
    <w:p>
      <w:pPr>
        <w:numPr>
          <w:ilvl w:val="4"/>
          <w:numId w:val="48"/>
        </w:numPr>
      </w:pPr>
      <w:r>
        <w:rPr/>
        <w:t>Secrété par l’épithélium cylindrique de l’endocol</w:t>
      </w:r>
    </w:p>
    <w:p>
      <w:pPr>
        <w:numPr>
          <w:ilvl w:val="4"/>
          <w:numId w:val="48"/>
        </w:numPr>
      </w:pPr>
      <w:r>
        <w:rPr/>
        <w:t>Caractéristiques :</w:t>
      </w:r>
    </w:p>
    <w:p>
      <w:pPr>
        <w:numPr>
          <w:ilvl w:val="5"/>
          <w:numId w:val="48"/>
        </w:numPr>
      </w:pPr>
      <w:r>
        <w:rPr/>
        <w:t>Translucide</w:t>
      </w:r>
    </w:p>
    <w:p>
      <w:pPr>
        <w:numPr>
          <w:ilvl w:val="5"/>
          <w:numId w:val="48"/>
        </w:numPr>
      </w:pPr>
      <w:r>
        <w:rPr/>
        <w:t>Analogue au blanc d’</w:t>
      </w:r>
      <w:r>
        <w:rPr/>
        <w:t>oeuf</w:t>
      </w:r>
      <w:r>
        <w:rPr/>
        <w:t xml:space="preserve"> cru</w:t>
      </w:r>
    </w:p>
    <w:p>
      <w:pPr>
        <w:numPr>
          <w:ilvl w:val="5"/>
          <w:numId w:val="48"/>
        </w:numPr>
      </w:pPr>
      <w:r>
        <w:rPr/>
        <w:t>Cristallisant feuille de fougère</w:t>
      </w:r>
    </w:p>
    <w:p>
      <w:pPr>
        <w:numPr>
          <w:ilvl w:val="5"/>
          <w:numId w:val="48"/>
        </w:numPr>
      </w:pPr>
      <w:r>
        <w:rPr/>
        <w:t>Abondance augmentée du 8ème au 15ème jour du cycle</w:t>
      </w:r>
    </w:p>
    <w:p>
      <w:pPr>
        <w:numPr>
          <w:ilvl w:val="5"/>
          <w:numId w:val="48"/>
        </w:numPr>
      </w:pPr>
      <w:r>
        <w:rPr/>
        <w:t>Très abondante lors de l’ovulation</w:t>
      </w:r>
      <w:r>
        <w:rPr/>
        <w:br/>
      </w:r>
    </w:p>
    <w:p>
      <w:pPr>
        <w:pStyle w:val="Heading3"/>
      </w:pPr>
      <w:r>
        <w:rPr/>
        <w:t>Caractéristiques physiologiques :</w:t>
      </w:r>
    </w:p>
    <w:p>
      <w:pPr>
        <w:numPr>
          <w:ilvl w:val="1"/>
          <w:numId w:val="48"/>
        </w:numPr>
      </w:pPr>
      <w:r>
        <w:rPr/>
        <w:t>Jamais associé à des troubles fonctionnels : irritation, prurit, douleur, dyspareunie ...</w:t>
      </w:r>
    </w:p>
    <w:p>
      <w:pPr>
        <w:numPr>
          <w:ilvl w:val="1"/>
          <w:numId w:val="48"/>
        </w:numPr>
      </w:pPr>
      <w:r>
        <w:rPr/>
        <w:t>Inodores</w:t>
      </w:r>
    </w:p>
    <w:p>
      <w:pPr>
        <w:numPr>
          <w:ilvl w:val="1"/>
          <w:numId w:val="48"/>
        </w:numPr>
      </w:pPr>
      <w:r>
        <w:rPr/>
        <w:t>Pas de polynucléaires à l’examen au microscope</w:t>
      </w:r>
    </w:p>
    <w:p>
      <w:pPr>
        <w:numPr>
          <w:ilvl w:val="1"/>
          <w:numId w:val="48"/>
        </w:numPr>
      </w:pPr>
      <w:r>
        <w:rPr/>
        <w:t>Ne nécessite pas de traitement</w:t>
      </w:r>
    </w:p>
    <w:p>
      <w:pPr>
        <w:pStyle w:val="Heading3"/>
      </w:pPr>
      <w:r>
        <w:rPr/>
        <w:t>Flore vaginale normale :</w:t>
      </w:r>
    </w:p>
    <w:p>
      <w:pPr>
        <w:numPr>
          <w:ilvl w:val="1"/>
          <w:numId w:val="48"/>
        </w:numPr>
      </w:pPr>
      <w:r>
        <w:rPr>
          <w:b/>
        </w:rPr>
        <w:t xml:space="preserve">Flore bactérienne de portage : </w:t>
      </w:r>
      <w:r>
        <w:rPr>
          <w:i/>
        </w:rPr>
        <w:t>Lactobacillus</w:t>
      </w:r>
    </w:p>
    <w:p>
      <w:pPr>
        <w:numPr>
          <w:ilvl w:val="2"/>
          <w:numId w:val="48"/>
        </w:numPr>
      </w:pPr>
      <w:r>
        <w:rPr>
          <w:i/>
        </w:rPr>
        <w:t xml:space="preserve">Lactobacillus </w:t>
      </w:r>
      <w:r>
        <w:rPr>
          <w:i/>
        </w:rPr>
        <w:t>crispatus</w:t>
      </w:r>
    </w:p>
    <w:p>
      <w:pPr>
        <w:numPr>
          <w:ilvl w:val="2"/>
          <w:numId w:val="48"/>
        </w:numPr>
      </w:pPr>
      <w:r>
        <w:rPr>
          <w:i/>
        </w:rPr>
        <w:t xml:space="preserve">Lactobacillus </w:t>
      </w:r>
      <w:r>
        <w:rPr>
          <w:i/>
        </w:rPr>
        <w:t>gasseri</w:t>
      </w:r>
    </w:p>
    <w:p>
      <w:pPr>
        <w:numPr>
          <w:ilvl w:val="2"/>
          <w:numId w:val="48"/>
        </w:numPr>
      </w:pPr>
      <w:r>
        <w:rPr>
          <w:i/>
        </w:rPr>
        <w:t xml:space="preserve">Lactobacillus </w:t>
      </w:r>
      <w:r>
        <w:rPr>
          <w:i/>
        </w:rPr>
        <w:t>jesenii</w:t>
      </w:r>
    </w:p>
    <w:p>
      <w:pPr>
        <w:numPr>
          <w:ilvl w:val="2"/>
          <w:numId w:val="48"/>
        </w:numPr>
      </w:pPr>
      <w:r>
        <w:rPr>
          <w:i/>
        </w:rPr>
        <w:t xml:space="preserve">Lactobacillus </w:t>
      </w:r>
      <w:r>
        <w:rPr>
          <w:i/>
        </w:rPr>
        <w:t>iners</w:t>
      </w:r>
    </w:p>
    <w:p>
      <w:pPr>
        <w:numPr>
          <w:ilvl w:val="2"/>
          <w:numId w:val="48"/>
        </w:numPr>
      </w:pPr>
      <w:r>
        <w:rPr>
          <w:i/>
        </w:rPr>
        <w:t>...</w:t>
      </w:r>
    </w:p>
    <w:p>
      <w:pPr>
        <w:numPr>
          <w:ilvl w:val="1"/>
          <w:numId w:val="48"/>
        </w:numPr>
      </w:pPr>
      <w:r>
        <w:rPr>
          <w:b/>
        </w:rPr>
        <w:t xml:space="preserve">Flore intestinale </w:t>
      </w:r>
      <w:r>
        <w:rPr>
          <w:b/>
        </w:rPr>
        <w:t>colonisante</w:t>
      </w:r>
      <w:r>
        <w:rPr>
          <w:b/>
        </w:rPr>
        <w:t xml:space="preserve"> :</w:t>
      </w:r>
      <w:r>
        <w:rPr/>
      </w:r>
    </w:p>
    <w:p>
      <w:pPr>
        <w:numPr>
          <w:ilvl w:val="2"/>
          <w:numId w:val="48"/>
        </w:numPr>
      </w:pPr>
      <w:r>
        <w:rPr>
          <w:i/>
        </w:rPr>
        <w:t xml:space="preserve">Streptococcus </w:t>
      </w:r>
      <w:r>
        <w:rPr>
          <w:i/>
        </w:rPr>
        <w:t>agalactiae</w:t>
      </w:r>
    </w:p>
    <w:p>
      <w:pPr>
        <w:numPr>
          <w:ilvl w:val="2"/>
          <w:numId w:val="48"/>
        </w:numPr>
      </w:pPr>
      <w:r>
        <w:rPr>
          <w:i/>
        </w:rPr>
        <w:t>Enterococcus</w:t>
      </w:r>
    </w:p>
    <w:p>
      <w:pPr>
        <w:numPr>
          <w:ilvl w:val="2"/>
          <w:numId w:val="48"/>
        </w:numPr>
      </w:pPr>
      <w:r>
        <w:rPr>
          <w:i/>
        </w:rPr>
        <w:t>Entérobactéries (Escherichia coli +++)</w:t>
      </w:r>
    </w:p>
    <w:p>
      <w:pPr>
        <w:numPr>
          <w:ilvl w:val="2"/>
          <w:numId w:val="48"/>
        </w:numPr>
      </w:pPr>
      <w:r>
        <w:rPr>
          <w:i/>
        </w:rPr>
        <w:t>Staphylocoques à coagulase positive et négative</w:t>
      </w:r>
    </w:p>
    <w:p>
      <w:pPr>
        <w:numPr>
          <w:ilvl w:val="2"/>
          <w:numId w:val="48"/>
        </w:numPr>
      </w:pPr>
      <w:r>
        <w:rPr>
          <w:i/>
        </w:rPr>
        <w:t xml:space="preserve">Bactéries anaérobies (Clostridium </w:t>
      </w:r>
      <w:r>
        <w:rPr>
          <w:i/>
        </w:rPr>
        <w:t>spp</w:t>
      </w:r>
      <w:r>
        <w:rPr>
          <w:i/>
        </w:rPr>
        <w:t>...)</w:t>
      </w:r>
    </w:p>
    <w:p>
      <w:pPr>
        <w:numPr>
          <w:ilvl w:val="2"/>
          <w:numId w:val="48"/>
        </w:numPr>
      </w:pPr>
      <w:r>
        <w:rPr>
          <w:i/>
        </w:rPr>
        <w:t>Gardnerella</w:t>
      </w:r>
      <w:r>
        <w:rPr>
          <w:i/>
        </w:rPr>
        <w:t xml:space="preserve"> vaginalis</w:t>
      </w:r>
      <w:r>
        <w:rPr/>
      </w:r>
    </w:p>
    <w:p>
      <w:pPr>
        <w:numPr>
          <w:ilvl w:val="2"/>
          <w:numId w:val="48"/>
        </w:numPr>
      </w:pPr>
      <w:r>
        <w:rPr>
          <w:i/>
        </w:rPr>
        <w:t>Atopibium</w:t>
      </w:r>
      <w:r>
        <w:rPr>
          <w:i/>
        </w:rPr>
        <w:t xml:space="preserve"> </w:t>
      </w:r>
      <w:r>
        <w:rPr>
          <w:i/>
        </w:rPr>
        <w:t>vaginae</w:t>
      </w:r>
    </w:p>
    <w:p>
      <w:pPr>
        <w:numPr>
          <w:ilvl w:val="2"/>
          <w:numId w:val="48"/>
        </w:numPr>
      </w:pPr>
      <w:r>
        <w:rPr>
          <w:i/>
        </w:rPr>
        <w:t xml:space="preserve">Mycoplasmes et </w:t>
      </w:r>
      <w:r>
        <w:rPr>
          <w:i/>
        </w:rPr>
        <w:t>Ureaplasme</w:t>
      </w:r>
    </w:p>
    <w:p>
      <w:pPr>
        <w:numPr>
          <w:ilvl w:val="2"/>
          <w:numId w:val="48"/>
        </w:numPr>
      </w:pPr>
      <w:r>
        <w:rPr>
          <w:i/>
        </w:rPr>
        <w:t xml:space="preserve">Candida </w:t>
      </w:r>
      <w:r>
        <w:rPr>
          <w:i/>
        </w:rPr>
        <w:t>albicans</w:t>
      </w:r>
    </w:p>
    <w:p>
      <w:pPr>
        <w:numPr>
          <w:ilvl w:val="1"/>
          <w:numId w:val="48"/>
        </w:numPr>
      </w:pPr>
      <w:r>
        <w:rPr>
          <w:b/>
        </w:rPr>
        <w:t>Flore oropharyngée :</w:t>
      </w:r>
    </w:p>
    <w:p>
      <w:pPr>
        <w:numPr>
          <w:ilvl w:val="2"/>
          <w:numId w:val="48"/>
        </w:numPr>
      </w:pPr>
      <w:r>
        <w:rPr>
          <w:i/>
        </w:rPr>
        <w:t xml:space="preserve">Haemophilus influenzae et </w:t>
      </w:r>
      <w:r>
        <w:rPr>
          <w:i/>
        </w:rPr>
        <w:t>parainfluenzae</w:t>
      </w:r>
    </w:p>
    <w:p>
      <w:pPr>
        <w:numPr>
          <w:ilvl w:val="2"/>
          <w:numId w:val="48"/>
        </w:numPr>
      </w:pPr>
      <w:r>
        <w:rPr>
          <w:i/>
        </w:rPr>
        <w:t>Streptococcus pyogenes</w:t>
      </w:r>
    </w:p>
    <w:p>
      <w:pPr>
        <w:numPr>
          <w:ilvl w:val="2"/>
          <w:numId w:val="48"/>
        </w:numPr>
      </w:pPr>
      <w:r>
        <w:rPr>
          <w:i/>
        </w:rPr>
        <w:t>Pneumocoque</w:t>
      </w:r>
    </w:p>
    <w:p>
      <w:pPr>
        <w:numPr>
          <w:ilvl w:val="2"/>
          <w:numId w:val="48"/>
        </w:numPr>
      </w:pPr>
      <w:r>
        <w:rPr>
          <w:i/>
        </w:rPr>
        <w:t>Méningocoque</w:t>
      </w:r>
    </w:p>
    <w:p>
      <w:pPr>
        <w:numPr>
          <w:ilvl w:val="2"/>
          <w:numId w:val="48"/>
        </w:numPr>
      </w:pPr>
      <w:r>
        <w:rPr>
          <w:i/>
        </w:rPr>
        <w:t>Neisseria</w:t>
      </w:r>
    </w:p>
    <w:p>
      <w:pPr>
        <w:numPr>
          <w:ilvl w:val="2"/>
          <w:numId w:val="48"/>
        </w:numPr>
      </w:pPr>
      <w:r>
        <w:rPr>
          <w:i/>
        </w:rPr>
        <w:t>Branhamella</w:t>
      </w:r>
    </w:p>
    <w:p>
      <w:pPr>
        <w:numPr>
          <w:ilvl w:val="2"/>
          <w:numId w:val="48"/>
        </w:numPr>
      </w:pPr>
      <w:r>
        <w:rPr>
          <w:i/>
        </w:rPr>
        <w:t>Capnocytophaga</w:t>
      </w:r>
    </w:p>
    <w:p>
      <w:pPr/>
    </w:p>
    <w:p>
      <w:pPr>
        <w:pStyle w:val="Heading2"/>
      </w:pPr>
      <w:r>
        <w:rPr/>
        <w:t>DEMARCHE DIAGNOSTIQUE</w:t>
      </w:r>
    </w:p>
    <w:p>
      <w:pPr>
        <w:pStyle w:val="Heading3"/>
      </w:pPr>
      <w:r>
        <w:rPr/>
        <w:t>Interrogatoire</w:t>
      </w:r>
    </w:p>
    <w:p>
      <w:pPr>
        <w:pStyle w:val="Heading4"/>
      </w:pPr>
      <w:r>
        <w:rPr/>
        <w:t>Terrain :</w:t>
      </w:r>
    </w:p>
    <w:p>
      <w:pPr>
        <w:numPr>
          <w:ilvl w:val="2"/>
          <w:numId w:val="49"/>
        </w:numPr>
      </w:pPr>
      <w:r>
        <w:rPr/>
        <w:t>Âge : en activité génitale (</w:t>
      </w:r>
      <w:r>
        <w:rPr/>
        <w:t>IST?</w:t>
      </w:r>
      <w:r>
        <w:rPr/>
        <w:t>)</w:t>
      </w:r>
    </w:p>
    <w:p>
      <w:pPr>
        <w:numPr>
          <w:ilvl w:val="2"/>
          <w:numId w:val="49"/>
        </w:numPr>
      </w:pPr>
      <w:r>
        <w:rPr/>
        <w:t>Profession : TDS (</w:t>
      </w:r>
      <w:r>
        <w:rPr/>
        <w:t>IST?</w:t>
      </w:r>
      <w:r>
        <w:rPr/>
        <w:t>)</w:t>
      </w:r>
    </w:p>
    <w:p>
      <w:pPr>
        <w:numPr>
          <w:ilvl w:val="2"/>
          <w:numId w:val="49"/>
        </w:numPr>
      </w:pPr>
      <w:r>
        <w:rPr/>
        <w:t>Origine géographique : Hygiène</w:t>
      </w:r>
    </w:p>
    <w:p>
      <w:pPr>
        <w:pStyle w:val="Heading4"/>
      </w:pPr>
      <w:r>
        <w:rPr/>
        <w:t>Antécédents personnels :</w:t>
      </w:r>
    </w:p>
    <w:p>
      <w:pPr>
        <w:numPr>
          <w:ilvl w:val="2"/>
          <w:numId w:val="49"/>
        </w:numPr>
      </w:pPr>
      <w:r>
        <w:rPr>
          <w:b/>
        </w:rPr>
        <w:t>Antécédents médicaux :</w:t>
      </w:r>
    </w:p>
    <w:p>
      <w:pPr>
        <w:numPr>
          <w:ilvl w:val="3"/>
          <w:numId w:val="49"/>
        </w:numPr>
      </w:pPr>
      <w:r>
        <w:rPr/>
        <w:t>Diabète : source d’infection mycosique à la dérision (</w:t>
      </w:r>
      <w:r>
        <w:rPr>
          <w:i/>
        </w:rPr>
        <w:t>candidose vulvo-vaginale)</w:t>
      </w:r>
    </w:p>
    <w:p>
      <w:pPr>
        <w:numPr>
          <w:ilvl w:val="3"/>
          <w:numId w:val="49"/>
        </w:numPr>
      </w:pPr>
      <w:r>
        <w:rPr/>
        <w:t>Immunodépression : infection mycosique (VIH ou immunosuppresseur)</w:t>
      </w:r>
    </w:p>
    <w:p>
      <w:pPr>
        <w:numPr>
          <w:ilvl w:val="3"/>
          <w:numId w:val="49"/>
        </w:numPr>
      </w:pPr>
      <w:r>
        <w:rPr/>
        <w:t>Notions d’infections urinaires à répétition</w:t>
      </w:r>
    </w:p>
    <w:p>
      <w:pPr>
        <w:numPr>
          <w:ilvl w:val="3"/>
          <w:numId w:val="49"/>
        </w:numPr>
      </w:pPr>
      <w:r>
        <w:rPr/>
        <w:t>Maladie néoplasique gynécologique</w:t>
      </w:r>
    </w:p>
    <w:p>
      <w:pPr>
        <w:numPr>
          <w:ilvl w:val="2"/>
          <w:numId w:val="49"/>
        </w:numPr>
      </w:pPr>
      <w:r>
        <w:rPr>
          <w:b/>
        </w:rPr>
        <w:t>Antécédents gynécologiques :</w:t>
      </w:r>
    </w:p>
    <w:p>
      <w:pPr>
        <w:numPr>
          <w:ilvl w:val="3"/>
          <w:numId w:val="49"/>
        </w:numPr>
      </w:pPr>
      <w:r>
        <w:rPr/>
        <w:t>Âge de la ménarche</w:t>
      </w:r>
    </w:p>
    <w:p>
      <w:pPr>
        <w:numPr>
          <w:ilvl w:val="3"/>
          <w:numId w:val="49"/>
        </w:numPr>
      </w:pPr>
      <w:r>
        <w:rPr/>
        <w:t>Le jour du cycle : élimine un écoulement physiologique (</w:t>
      </w:r>
      <w:r>
        <w:rPr>
          <w:i/>
        </w:rPr>
        <w:t>ex : translucide au J4)</w:t>
      </w:r>
    </w:p>
    <w:p>
      <w:pPr>
        <w:numPr>
          <w:ilvl w:val="3"/>
          <w:numId w:val="49"/>
        </w:numPr>
      </w:pPr>
      <w:r>
        <w:rPr/>
        <w:t xml:space="preserve">Port de contraception type DIU : </w:t>
      </w:r>
      <w:r>
        <w:rPr/>
        <w:t>surinfection?</w:t>
      </w:r>
    </w:p>
    <w:p>
      <w:pPr>
        <w:numPr>
          <w:ilvl w:val="3"/>
          <w:numId w:val="49"/>
        </w:numPr>
      </w:pPr>
      <w:r>
        <w:rPr/>
        <w:t xml:space="preserve">Episodes similaires : récidive </w:t>
      </w:r>
      <w:r>
        <w:rPr/>
        <w:t>d’IST?</w:t>
      </w:r>
    </w:p>
    <w:p>
      <w:pPr>
        <w:numPr>
          <w:ilvl w:val="3"/>
          <w:numId w:val="49"/>
        </w:numPr>
      </w:pPr>
      <w:r>
        <w:rPr/>
        <w:t>Antécédents d’IST</w:t>
      </w:r>
    </w:p>
    <w:p>
      <w:pPr>
        <w:numPr>
          <w:ilvl w:val="3"/>
          <w:numId w:val="49"/>
        </w:numPr>
      </w:pPr>
      <w:r>
        <w:rPr/>
        <w:t xml:space="preserve">Notion de </w:t>
      </w:r>
      <w:r>
        <w:rPr/>
        <w:t>manoeuvres</w:t>
      </w:r>
      <w:r>
        <w:rPr/>
        <w:t xml:space="preserve"> endo-utérines : contamination (</w:t>
      </w:r>
      <w:r>
        <w:rPr>
          <w:i/>
        </w:rPr>
        <w:t>curetage en cas d’IVG)</w:t>
      </w:r>
    </w:p>
    <w:p>
      <w:pPr>
        <w:numPr>
          <w:ilvl w:val="3"/>
          <w:numId w:val="49"/>
        </w:numPr>
      </w:pPr>
      <w:r>
        <w:rPr/>
        <w:t xml:space="preserve">Antécédent de GEU : dues </w:t>
      </w:r>
      <w:r>
        <w:rPr/>
        <w:t>aux infection</w:t>
      </w:r>
      <w:r>
        <w:rPr/>
        <w:t xml:space="preserve"> par Chlamydia dans la majorité des cas </w:t>
      </w:r>
      <w:r>
        <w:rPr>
          <w:i/>
        </w:rPr>
        <w:t>-&gt; lésions de la trompe</w:t>
      </w:r>
    </w:p>
    <w:p>
      <w:pPr>
        <w:numPr>
          <w:ilvl w:val="2"/>
          <w:numId w:val="49"/>
        </w:numPr>
      </w:pPr>
      <w:r>
        <w:rPr>
          <w:b/>
        </w:rPr>
        <w:t>Antécédents toxicologiques :</w:t>
      </w:r>
    </w:p>
    <w:p>
      <w:pPr>
        <w:numPr>
          <w:ilvl w:val="3"/>
          <w:numId w:val="49"/>
        </w:numPr>
      </w:pPr>
      <w:r>
        <w:rPr>
          <w:b/>
        </w:rPr>
        <w:t>Médicamenteux :</w:t>
      </w:r>
    </w:p>
    <w:p>
      <w:pPr>
        <w:numPr>
          <w:ilvl w:val="4"/>
          <w:numId w:val="49"/>
        </w:numPr>
      </w:pPr>
      <w:r>
        <w:rPr/>
        <w:t xml:space="preserve">Antibiothérapie : infection mycosique </w:t>
      </w:r>
      <w:r>
        <w:rPr>
          <w:i/>
        </w:rPr>
        <w:t>par destruction de la flore vaginale normale</w:t>
      </w:r>
    </w:p>
    <w:p>
      <w:pPr>
        <w:numPr>
          <w:ilvl w:val="4"/>
          <w:numId w:val="49"/>
        </w:numPr>
      </w:pPr>
      <w:r>
        <w:rPr/>
        <w:t>Corticothérapie : infection mycosique</w:t>
      </w:r>
    </w:p>
    <w:p>
      <w:pPr>
        <w:numPr>
          <w:ilvl w:val="4"/>
          <w:numId w:val="49"/>
        </w:numPr>
      </w:pPr>
      <w:r>
        <w:rPr/>
        <w:t>Oestroprogestatifs</w:t>
      </w:r>
    </w:p>
    <w:p>
      <w:pPr>
        <w:numPr>
          <w:ilvl w:val="3"/>
          <w:numId w:val="49"/>
        </w:numPr>
      </w:pPr>
      <w:r>
        <w:rPr/>
        <w:t>Ethylo</w:t>
      </w:r>
      <w:r>
        <w:rPr/>
        <w:t>-tabagisme</w:t>
      </w:r>
    </w:p>
    <w:p>
      <w:pPr>
        <w:numPr>
          <w:ilvl w:val="3"/>
          <w:numId w:val="49"/>
        </w:numPr>
      </w:pPr>
      <w:r>
        <w:rPr/>
        <w:t>Toxicomanie</w:t>
      </w:r>
    </w:p>
    <w:p>
      <w:pPr>
        <w:numPr>
          <w:ilvl w:val="2"/>
          <w:numId w:val="49"/>
        </w:numPr>
      </w:pPr>
      <w:r>
        <w:rPr>
          <w:b/>
        </w:rPr>
        <w:t>Notion d’exposition</w:t>
      </w:r>
    </w:p>
    <w:p>
      <w:pPr>
        <w:numPr>
          <w:ilvl w:val="3"/>
          <w:numId w:val="49"/>
        </w:numPr>
      </w:pPr>
      <w:r>
        <w:rPr/>
        <w:t>Comportement sexuel à risque (</w:t>
      </w:r>
      <w:r>
        <w:rPr>
          <w:i/>
        </w:rPr>
        <w:t>partenaires sexuels multiples, changement de partenaire, rapports sexuels non protégés)</w:t>
      </w:r>
    </w:p>
    <w:p>
      <w:pPr>
        <w:pStyle w:val="Heading4"/>
      </w:pPr>
      <w:r>
        <w:rPr/>
        <w:t>Antécédents familiaux :</w:t>
      </w:r>
    </w:p>
    <w:p>
      <w:pPr>
        <w:numPr>
          <w:ilvl w:val="2"/>
          <w:numId w:val="49"/>
        </w:numPr>
      </w:pPr>
      <w:r>
        <w:rPr/>
        <w:t>Notion de cancer familial :</w:t>
      </w:r>
    </w:p>
    <w:p>
      <w:pPr>
        <w:numPr>
          <w:ilvl w:val="3"/>
          <w:numId w:val="49"/>
        </w:numPr>
      </w:pPr>
      <w:r>
        <w:rPr/>
        <w:t>Cancer de l’endomètre</w:t>
      </w:r>
    </w:p>
    <w:p>
      <w:pPr>
        <w:numPr>
          <w:ilvl w:val="3"/>
          <w:numId w:val="49"/>
        </w:numPr>
      </w:pPr>
      <w:r>
        <w:rPr/>
        <w:t>Cancer de l’ovaire</w:t>
      </w:r>
    </w:p>
    <w:p>
      <w:pPr>
        <w:numPr>
          <w:ilvl w:val="3"/>
          <w:numId w:val="49"/>
        </w:numPr>
      </w:pPr>
      <w:r>
        <w:rPr/>
        <w:t xml:space="preserve">Cancer du colon </w:t>
      </w:r>
    </w:p>
    <w:p>
      <w:pPr>
        <w:numPr>
          <w:ilvl w:val="3"/>
          <w:numId w:val="49"/>
        </w:numPr>
      </w:pPr>
      <w:r>
        <w:rPr/>
        <w:t>...</w:t>
      </w:r>
    </w:p>
    <w:p>
      <w:pPr>
        <w:pStyle w:val="Heading4"/>
      </w:pPr>
      <w:r>
        <w:rPr/>
        <w:t>Caractéristiques des leucorrhées</w:t>
      </w:r>
    </w:p>
    <w:p>
      <w:pPr>
        <w:numPr>
          <w:ilvl w:val="2"/>
          <w:numId w:val="49"/>
        </w:numPr>
      </w:pPr>
      <w:r>
        <w:rPr/>
        <w:t>Date de début</w:t>
      </w:r>
    </w:p>
    <w:p>
      <w:pPr>
        <w:numPr>
          <w:ilvl w:val="2"/>
          <w:numId w:val="49"/>
        </w:numPr>
      </w:pPr>
      <w:r>
        <w:rPr/>
        <w:t>Mode évolutif</w:t>
      </w:r>
    </w:p>
    <w:p>
      <w:pPr>
        <w:numPr>
          <w:ilvl w:val="2"/>
          <w:numId w:val="49"/>
        </w:numPr>
      </w:pPr>
      <w:r>
        <w:rPr/>
        <w:t>Couleur :</w:t>
      </w:r>
    </w:p>
    <w:p>
      <w:pPr>
        <w:numPr>
          <w:ilvl w:val="3"/>
          <w:numId w:val="49"/>
        </w:numPr>
      </w:pPr>
      <w:r>
        <w:rPr/>
        <w:t>Blancâtres</w:t>
      </w:r>
    </w:p>
    <w:p>
      <w:pPr>
        <w:numPr>
          <w:ilvl w:val="3"/>
          <w:numId w:val="49"/>
        </w:numPr>
      </w:pPr>
      <w:r>
        <w:rPr/>
        <w:t>Jaunâtres</w:t>
      </w:r>
    </w:p>
    <w:p>
      <w:pPr>
        <w:numPr>
          <w:ilvl w:val="3"/>
          <w:numId w:val="49"/>
        </w:numPr>
      </w:pPr>
      <w:r>
        <w:rPr/>
        <w:t>Verdâtres</w:t>
      </w:r>
    </w:p>
    <w:p>
      <w:pPr>
        <w:numPr>
          <w:ilvl w:val="3"/>
          <w:numId w:val="49"/>
        </w:numPr>
      </w:pPr>
      <w:r>
        <w:rPr/>
        <w:t>Grisâtres</w:t>
      </w:r>
    </w:p>
    <w:p>
      <w:pPr>
        <w:numPr>
          <w:ilvl w:val="2"/>
          <w:numId w:val="49"/>
        </w:numPr>
      </w:pPr>
      <w:r>
        <w:rPr/>
        <w:t xml:space="preserve">Consistance : </w:t>
      </w:r>
    </w:p>
    <w:p>
      <w:pPr>
        <w:numPr>
          <w:ilvl w:val="3"/>
          <w:numId w:val="49"/>
        </w:numPr>
      </w:pPr>
      <w:r>
        <w:rPr/>
        <w:t>Spumeuses</w:t>
      </w:r>
    </w:p>
    <w:p>
      <w:pPr>
        <w:numPr>
          <w:ilvl w:val="3"/>
          <w:numId w:val="49"/>
        </w:numPr>
      </w:pPr>
      <w:r>
        <w:rPr/>
        <w:t>Caillobotées</w:t>
      </w:r>
    </w:p>
    <w:p>
      <w:pPr>
        <w:numPr>
          <w:ilvl w:val="2"/>
          <w:numId w:val="49"/>
        </w:numPr>
      </w:pPr>
      <w:r>
        <w:rPr/>
        <w:t>Odeur :</w:t>
      </w:r>
    </w:p>
    <w:p>
      <w:pPr>
        <w:numPr>
          <w:ilvl w:val="3"/>
          <w:numId w:val="49"/>
        </w:numPr>
      </w:pPr>
      <w:r>
        <w:rPr/>
        <w:t>Poisson pourri</w:t>
      </w:r>
    </w:p>
    <w:p>
      <w:pPr>
        <w:numPr>
          <w:ilvl w:val="3"/>
          <w:numId w:val="49"/>
        </w:numPr>
      </w:pPr>
      <w:r>
        <w:rPr/>
        <w:t>Plâtre frais</w:t>
      </w:r>
    </w:p>
    <w:p>
      <w:pPr>
        <w:numPr>
          <w:ilvl w:val="2"/>
          <w:numId w:val="49"/>
        </w:numPr>
      </w:pPr>
      <w:r>
        <w:rPr/>
        <w:t>Circonstance de survenue :</w:t>
      </w:r>
    </w:p>
    <w:p>
      <w:pPr>
        <w:numPr>
          <w:ilvl w:val="3"/>
          <w:numId w:val="49"/>
        </w:numPr>
      </w:pPr>
      <w:r>
        <w:rPr/>
        <w:t>Post-coïtal</w:t>
      </w:r>
    </w:p>
    <w:p>
      <w:pPr>
        <w:numPr>
          <w:ilvl w:val="3"/>
          <w:numId w:val="49"/>
        </w:numPr>
      </w:pPr>
      <w:r>
        <w:rPr/>
        <w:t>Post-antibiothérapie</w:t>
      </w:r>
    </w:p>
    <w:p>
      <w:pPr>
        <w:numPr>
          <w:ilvl w:val="3"/>
          <w:numId w:val="49"/>
        </w:numPr>
      </w:pPr>
      <w:r>
        <w:rPr/>
        <w:t>Au cours d’une grossesse</w:t>
      </w:r>
    </w:p>
    <w:p>
      <w:pPr>
        <w:numPr>
          <w:ilvl w:val="3"/>
          <w:numId w:val="49"/>
        </w:numPr>
      </w:pPr>
      <w:r>
        <w:rPr/>
        <w:t>Après pose de DIU</w:t>
      </w:r>
    </w:p>
    <w:p>
      <w:pPr>
        <w:numPr>
          <w:ilvl w:val="2"/>
          <w:numId w:val="49"/>
        </w:numPr>
      </w:pPr>
      <w:r>
        <w:rPr>
          <w:b/>
        </w:rPr>
        <w:t>Signes associés :</w:t>
      </w:r>
    </w:p>
    <w:p>
      <w:pPr>
        <w:numPr>
          <w:ilvl w:val="3"/>
          <w:numId w:val="49"/>
        </w:numPr>
      </w:pPr>
      <w:r>
        <w:rPr/>
        <w:t>Fièvre, AEG</w:t>
      </w:r>
    </w:p>
    <w:p>
      <w:pPr>
        <w:numPr>
          <w:ilvl w:val="3"/>
          <w:numId w:val="49"/>
        </w:numPr>
      </w:pPr>
      <w:r>
        <w:rPr/>
        <w:t xml:space="preserve">Anomalie de la </w:t>
      </w:r>
      <w:r>
        <w:rPr/>
        <w:t>miction(</w:t>
      </w:r>
      <w:r>
        <w:rPr>
          <w:i/>
        </w:rPr>
        <w:t>dysurie, pollakiurie, brûlures mictionnelles)</w:t>
      </w:r>
      <w:r>
        <w:rPr/>
        <w:t>, douleurs pelviennes, dyspareunie, prurits, irritations</w:t>
      </w:r>
    </w:p>
    <w:p>
      <w:pPr>
        <w:numPr>
          <w:ilvl w:val="3"/>
          <w:numId w:val="49"/>
        </w:numPr>
      </w:pPr>
      <w:r>
        <w:rPr/>
        <w:t xml:space="preserve">Saignements </w:t>
      </w:r>
      <w:r>
        <w:rPr/>
        <w:t>génitals</w:t>
      </w:r>
    </w:p>
    <w:p>
      <w:pPr>
        <w:numPr>
          <w:ilvl w:val="3"/>
          <w:numId w:val="49"/>
        </w:numPr>
      </w:pPr>
      <w:r>
        <w:rPr/>
        <w:t>Signes fonctionnels du partenaire (</w:t>
      </w:r>
      <w:r>
        <w:rPr>
          <w:i/>
        </w:rPr>
        <w:t>brûlure)</w:t>
      </w:r>
    </w:p>
    <w:p>
      <w:pPr>
        <w:pStyle w:val="Heading3"/>
      </w:pPr>
      <w:r>
        <w:rPr/>
        <w:t>Signes physiques :</w:t>
      </w:r>
    </w:p>
    <w:p>
      <w:pPr>
        <w:pStyle w:val="Heading4"/>
      </w:pPr>
      <w:r>
        <w:rPr/>
        <w:t>Paramètres vitaux :</w:t>
      </w:r>
    </w:p>
    <w:p>
      <w:pPr>
        <w:numPr>
          <w:ilvl w:val="2"/>
          <w:numId w:val="49"/>
        </w:numPr>
      </w:pPr>
      <w:r>
        <w:rPr/>
        <w:t>Fièvre : pathologie infectieuse</w:t>
      </w:r>
    </w:p>
    <w:p>
      <w:pPr>
        <w:numPr>
          <w:ilvl w:val="2"/>
          <w:numId w:val="49"/>
        </w:numPr>
      </w:pPr>
      <w:r>
        <w:rPr/>
        <w:t>AEG : pathologie néoplasique</w:t>
      </w:r>
    </w:p>
    <w:p>
      <w:pPr>
        <w:numPr>
          <w:ilvl w:val="2"/>
          <w:numId w:val="49"/>
        </w:numPr>
      </w:pPr>
      <w:r>
        <w:rPr/>
        <w:t xml:space="preserve">Diurèse : germes </w:t>
      </w:r>
      <w:r>
        <w:rPr/>
        <w:t>uro-génitals</w:t>
      </w:r>
      <w:r>
        <w:rPr/>
        <w:t xml:space="preserve"> et digestifs</w:t>
      </w:r>
    </w:p>
    <w:p>
      <w:pPr>
        <w:pStyle w:val="Heading4"/>
      </w:pPr>
      <w:r>
        <w:rPr/>
        <w:t xml:space="preserve">Inspection </w:t>
      </w:r>
      <w:r>
        <w:rPr/>
        <w:t>vulvo</w:t>
      </w:r>
      <w:r>
        <w:rPr/>
        <w:t>-périnéale :</w:t>
      </w:r>
    </w:p>
    <w:p>
      <w:pPr>
        <w:numPr>
          <w:ilvl w:val="2"/>
          <w:numId w:val="49"/>
        </w:numPr>
      </w:pPr>
      <w:r>
        <w:rPr/>
        <w:t>Œdème</w:t>
      </w:r>
      <w:r>
        <w:rPr/>
        <w:t xml:space="preserve"> vulvaire : infection mycosique</w:t>
      </w:r>
    </w:p>
    <w:p>
      <w:pPr>
        <w:numPr>
          <w:ilvl w:val="2"/>
          <w:numId w:val="49"/>
        </w:numPr>
      </w:pPr>
      <w:r>
        <w:rPr/>
        <w:t>Rougeur : infection à Trichomonas</w:t>
      </w:r>
    </w:p>
    <w:p>
      <w:pPr>
        <w:numPr>
          <w:ilvl w:val="2"/>
          <w:numId w:val="49"/>
        </w:numPr>
      </w:pPr>
      <w:r>
        <w:rPr/>
        <w:t>Lésions de grattage : infection mycosique</w:t>
      </w:r>
    </w:p>
    <w:p>
      <w:pPr>
        <w:numPr>
          <w:ilvl w:val="2"/>
          <w:numId w:val="49"/>
        </w:numPr>
      </w:pPr>
      <w:r>
        <w:rPr/>
        <w:t xml:space="preserve">Ulcérations génitales : surinfection de syphilis </w:t>
      </w:r>
      <w:r>
        <w:rPr>
          <w:i/>
        </w:rPr>
        <w:t>ou herpès génital</w:t>
      </w:r>
    </w:p>
    <w:p>
      <w:pPr>
        <w:numPr>
          <w:ilvl w:val="2"/>
          <w:numId w:val="49"/>
        </w:numPr>
      </w:pPr>
      <w:r>
        <w:rPr/>
        <w:t>Une vulve normale n’élimine pas une infection</w:t>
      </w:r>
    </w:p>
    <w:p>
      <w:pPr>
        <w:pStyle w:val="Heading4"/>
      </w:pPr>
      <w:r>
        <w:rPr/>
        <w:t xml:space="preserve">Palpation </w:t>
      </w:r>
    </w:p>
    <w:p>
      <w:pPr>
        <w:numPr>
          <w:ilvl w:val="2"/>
          <w:numId w:val="49"/>
        </w:numPr>
      </w:pPr>
      <w:r>
        <w:rPr/>
        <w:t xml:space="preserve">Signes de </w:t>
      </w:r>
      <w:r>
        <w:rPr/>
        <w:t>skènite</w:t>
      </w:r>
      <w:r>
        <w:rPr/>
        <w:t xml:space="preserve"> : issu de pu</w:t>
      </w:r>
      <w:r>
        <w:rPr/>
        <w:t>s</w:t>
      </w:r>
      <w:r>
        <w:rPr/>
        <w:t xml:space="preserve"> de part et d’autre du méat urinaire</w:t>
      </w:r>
      <w:r>
        <w:rPr/>
      </w:r>
    </w:p>
    <w:p>
      <w:pPr>
        <w:numPr>
          <w:ilvl w:val="2"/>
          <w:numId w:val="49"/>
        </w:numPr>
      </w:pPr>
      <w:r>
        <w:rPr/>
        <w:t>Signes de bartholinite : tuméfaction douloureuse située dans l’épaisseur de la grande lèvre</w:t>
      </w:r>
    </w:p>
    <w:p>
      <w:pPr>
        <w:pStyle w:val="Heading4"/>
      </w:pPr>
      <w:r>
        <w:rPr/>
        <w:t>Examen au spéculum :</w:t>
      </w:r>
    </w:p>
    <w:p>
      <w:pPr>
        <w:numPr>
          <w:ilvl w:val="2"/>
          <w:numId w:val="49"/>
        </w:numPr>
      </w:pPr>
      <w:r>
        <w:rPr/>
        <w:t>Introduction soigneuse du spéculum</w:t>
      </w:r>
    </w:p>
    <w:p>
      <w:pPr>
        <w:numPr>
          <w:ilvl w:val="2"/>
          <w:numId w:val="49"/>
        </w:numPr>
      </w:pPr>
      <w:r>
        <w:rPr/>
        <w:t>Respect de l’asepsie rigoureuse</w:t>
      </w:r>
      <w:r>
        <w:rPr/>
        <w:br/>
      </w:r>
    </w:p>
    <w:p>
      <w:pPr>
        <w:numPr>
          <w:ilvl w:val="2"/>
          <w:numId w:val="49"/>
        </w:numPr>
      </w:pPr>
      <w:r>
        <w:rPr/>
        <w:t>Caractéristiques de l’écoulement</w:t>
      </w:r>
    </w:p>
    <w:p>
      <w:pPr>
        <w:numPr>
          <w:ilvl w:val="2"/>
          <w:numId w:val="49"/>
        </w:numPr>
      </w:pPr>
      <w:r>
        <w:rPr/>
        <w:t>Aspect de la glaire cervicale</w:t>
      </w:r>
    </w:p>
    <w:p>
      <w:pPr>
        <w:numPr>
          <w:ilvl w:val="2"/>
          <w:numId w:val="49"/>
        </w:numPr>
      </w:pPr>
      <w:r>
        <w:rPr/>
        <w:t>Aspect des muqueuses cervico-vaginales</w:t>
      </w:r>
      <w:r>
        <w:rPr/>
      </w:r>
      <w:r>
        <w:rPr/>
        <w:br/>
      </w:r>
    </w:p>
    <w:p>
      <w:pPr>
        <w:numPr>
          <w:ilvl w:val="2"/>
          <w:numId w:val="49"/>
        </w:numPr>
      </w:pPr>
      <w:r>
        <w:rPr>
          <w:b/>
        </w:rPr>
        <w:t>Anomalies retrouvées :</w:t>
      </w:r>
    </w:p>
    <w:p>
      <w:pPr>
        <w:numPr>
          <w:ilvl w:val="3"/>
          <w:numId w:val="49"/>
        </w:numPr>
      </w:pPr>
      <w:r>
        <w:rPr/>
        <w:t>Rouge framboisée</w:t>
      </w:r>
    </w:p>
    <w:p>
      <w:pPr>
        <w:numPr>
          <w:ilvl w:val="3"/>
          <w:numId w:val="49"/>
        </w:numPr>
      </w:pPr>
      <w:r>
        <w:rPr/>
        <w:t>Oedème</w:t>
      </w:r>
      <w:r>
        <w:rPr/>
        <w:t xml:space="preserve"> cervical</w:t>
      </w:r>
    </w:p>
    <w:p>
      <w:pPr>
        <w:numPr>
          <w:ilvl w:val="3"/>
          <w:numId w:val="49"/>
        </w:numPr>
      </w:pPr>
      <w:r>
        <w:rPr/>
        <w:t>Inflammation cervicale</w:t>
      </w:r>
    </w:p>
    <w:p>
      <w:pPr>
        <w:numPr>
          <w:ilvl w:val="3"/>
          <w:numId w:val="49"/>
        </w:numPr>
      </w:pPr>
      <w:r>
        <w:rPr/>
        <w:t>Lésions cervicales suspectes (</w:t>
      </w:r>
      <w:r>
        <w:rPr>
          <w:i/>
        </w:rPr>
        <w:t>ulcérations saignant au contact ou bourgeonnement)</w:t>
      </w:r>
    </w:p>
    <w:p>
      <w:pPr>
        <w:numPr>
          <w:ilvl w:val="2"/>
          <w:numId w:val="49"/>
        </w:numPr>
      </w:pPr>
      <w:r>
        <w:rPr/>
        <w:t xml:space="preserve">Réalisation des prélèvements </w:t>
      </w:r>
    </w:p>
    <w:p>
      <w:pPr>
        <w:pStyle w:val="Heading4"/>
      </w:pPr>
      <w:r>
        <w:rPr/>
        <w:t>Toucher vaginal combiné à la palpation abdominal :</w:t>
      </w:r>
    </w:p>
    <w:p>
      <w:pPr>
        <w:numPr>
          <w:ilvl w:val="2"/>
          <w:numId w:val="49"/>
        </w:numPr>
      </w:pPr>
      <w:r>
        <w:rPr/>
        <w:t>Douleur à la mobilisation utérine : infection génitale haute</w:t>
      </w:r>
    </w:p>
    <w:p>
      <w:pPr>
        <w:numPr>
          <w:ilvl w:val="2"/>
          <w:numId w:val="49"/>
        </w:numPr>
      </w:pPr>
      <w:r>
        <w:rPr/>
        <w:t>Empâtement des culs-de-sac cervicaux</w:t>
      </w:r>
    </w:p>
    <w:p>
      <w:pPr>
        <w:numPr>
          <w:ilvl w:val="2"/>
          <w:numId w:val="49"/>
        </w:numPr>
      </w:pPr>
      <w:r>
        <w:rPr/>
        <w:t xml:space="preserve">Masses </w:t>
      </w:r>
      <w:r>
        <w:rPr/>
        <w:t>latéro</w:t>
      </w:r>
      <w:r>
        <w:rPr/>
        <w:t>-utérines : qui peuvent orienter vers une infection génitale haute (</w:t>
      </w:r>
      <w:r>
        <w:rPr>
          <w:i/>
        </w:rPr>
        <w:t xml:space="preserve">endométrite, </w:t>
      </w:r>
      <w:r>
        <w:rPr>
          <w:i/>
        </w:rPr>
        <w:t>salpingite,..</w:t>
      </w:r>
      <w:r>
        <w:rPr>
          <w:i/>
        </w:rPr>
        <w:t>)</w:t>
      </w:r>
    </w:p>
    <w:p>
      <w:pPr>
        <w:pStyle w:val="Heading4"/>
      </w:pPr>
      <w:r>
        <w:rPr/>
        <w:t>Toucher rectal et palper abdominal :</w:t>
      </w:r>
    </w:p>
    <w:p>
      <w:pPr>
        <w:numPr>
          <w:ilvl w:val="2"/>
          <w:numId w:val="49"/>
        </w:numPr>
      </w:pPr>
      <w:r>
        <w:rPr>
          <w:b/>
        </w:rPr>
        <w:t xml:space="preserve">Chez la petite fille </w:t>
      </w:r>
      <w:r>
        <w:rPr>
          <w:b/>
          <w:i/>
        </w:rPr>
        <w:t>(vierge)</w:t>
      </w:r>
    </w:p>
    <w:p>
      <w:pPr>
        <w:numPr>
          <w:ilvl w:val="2"/>
          <w:numId w:val="49"/>
        </w:numPr>
      </w:pPr>
      <w:r>
        <w:rPr/>
        <w:t xml:space="preserve">Examen des paramètres, existence d’une masse </w:t>
      </w:r>
      <w:r>
        <w:rPr/>
        <w:t>latéro</w:t>
      </w:r>
      <w:r>
        <w:rPr/>
        <w:t>-utérine</w:t>
      </w:r>
    </w:p>
    <w:p>
      <w:pPr>
        <w:pStyle w:val="Heading4"/>
      </w:pPr>
      <w:r>
        <w:rPr/>
        <w:t>Examen somatique :</w:t>
      </w:r>
    </w:p>
    <w:p>
      <w:pPr>
        <w:numPr>
          <w:ilvl w:val="2"/>
          <w:numId w:val="49"/>
        </w:numPr>
      </w:pPr>
      <w:r>
        <w:rPr/>
        <w:t xml:space="preserve">Douleurs péri-hépatiques : syndrome de </w:t>
      </w:r>
      <w:r>
        <w:rPr/>
        <w:t>Hugh-</w:t>
      </w:r>
      <w:r>
        <w:rPr/>
        <w:t>Fits</w:t>
      </w:r>
      <w:r>
        <w:rPr/>
        <w:t>-Curtis</w:t>
      </w:r>
      <w:r>
        <w:rPr/>
      </w:r>
    </w:p>
    <w:p>
      <w:pPr>
        <w:numPr>
          <w:ilvl w:val="2"/>
          <w:numId w:val="49"/>
        </w:numPr>
      </w:pPr>
      <w:r>
        <w:rPr/>
        <w:t>Examen des aires ganglionnaires : infection au stade avancé ou pathologie néoplasique avancée</w:t>
      </w:r>
    </w:p>
    <w:p>
      <w:pPr>
        <w:pStyle w:val="Heading3"/>
      </w:pPr>
      <w:r>
        <w:rPr/>
        <w:t>Signes paracliniques :</w:t>
      </w:r>
    </w:p>
    <w:p>
      <w:pPr>
        <w:pStyle w:val="Heading4"/>
      </w:pPr>
      <w:r>
        <w:rPr/>
        <w:t>Prélèvement vaginal :</w:t>
      </w:r>
    </w:p>
    <w:p>
      <w:pPr>
        <w:numPr>
          <w:ilvl w:val="2"/>
          <w:numId w:val="49"/>
        </w:numPr>
      </w:pPr>
      <w:r>
        <w:rPr/>
        <w:t>Examen bactériologique</w:t>
      </w:r>
    </w:p>
    <w:p>
      <w:pPr>
        <w:numPr>
          <w:ilvl w:val="2"/>
          <w:numId w:val="49"/>
        </w:numPr>
      </w:pPr>
      <w:r>
        <w:rPr>
          <w:b/>
        </w:rPr>
        <w:t>Indiqué si :</w:t>
      </w:r>
    </w:p>
    <w:p>
      <w:pPr>
        <w:numPr>
          <w:ilvl w:val="3"/>
          <w:numId w:val="49"/>
        </w:numPr>
      </w:pPr>
      <w:r>
        <w:rPr/>
        <w:t>Symptomatologie atypique</w:t>
      </w:r>
    </w:p>
    <w:p>
      <w:pPr>
        <w:numPr>
          <w:ilvl w:val="3"/>
          <w:numId w:val="49"/>
        </w:numPr>
      </w:pPr>
      <w:r>
        <w:rPr/>
        <w:t>Urétrite chez le partenaire</w:t>
      </w:r>
    </w:p>
    <w:p>
      <w:pPr>
        <w:numPr>
          <w:ilvl w:val="3"/>
          <w:numId w:val="49"/>
        </w:numPr>
      </w:pPr>
      <w:r>
        <w:rPr/>
        <w:t>Echec du traitement médical</w:t>
      </w:r>
    </w:p>
    <w:p>
      <w:pPr>
        <w:numPr>
          <w:ilvl w:val="3"/>
          <w:numId w:val="49"/>
        </w:numPr>
      </w:pPr>
      <w:r>
        <w:rPr/>
        <w:t>Récidives</w:t>
      </w:r>
    </w:p>
    <w:p>
      <w:pPr>
        <w:numPr>
          <w:ilvl w:val="2"/>
          <w:numId w:val="49"/>
        </w:numPr>
      </w:pPr>
      <w:r>
        <w:rPr/>
        <w:t>Intérêts :</w:t>
      </w:r>
    </w:p>
    <w:p>
      <w:pPr>
        <w:numPr>
          <w:ilvl w:val="3"/>
          <w:numId w:val="49"/>
        </w:numPr>
      </w:pPr>
      <w:r>
        <w:rPr/>
        <w:t>Diagnostic étiologique</w:t>
      </w:r>
    </w:p>
    <w:p>
      <w:pPr>
        <w:numPr>
          <w:ilvl w:val="3"/>
          <w:numId w:val="49"/>
        </w:numPr>
      </w:pPr>
      <w:r>
        <w:rPr/>
        <w:t xml:space="preserve">Traitement : </w:t>
      </w:r>
      <w:r>
        <w:rPr>
          <w:b/>
        </w:rPr>
        <w:t xml:space="preserve">antibiogramme </w:t>
      </w:r>
      <w:r>
        <w:rPr/>
        <w:t xml:space="preserve">et/ou </w:t>
      </w:r>
      <w:r>
        <w:rPr/>
        <w:t>antifongogramme</w:t>
      </w:r>
    </w:p>
    <w:p>
      <w:pPr>
        <w:numPr>
          <w:ilvl w:val="2"/>
          <w:numId w:val="49"/>
        </w:numPr>
      </w:pPr>
      <w:r>
        <w:rPr/>
        <w:t>Réalisation :</w:t>
      </w:r>
    </w:p>
    <w:p>
      <w:pPr>
        <w:numPr>
          <w:ilvl w:val="3"/>
          <w:numId w:val="49"/>
        </w:numPr>
      </w:pPr>
      <w:r>
        <w:rPr/>
        <w:t>Examen direct</w:t>
      </w:r>
    </w:p>
    <w:p>
      <w:pPr>
        <w:numPr>
          <w:ilvl w:val="3"/>
          <w:numId w:val="49"/>
        </w:numPr>
      </w:pPr>
      <w:r>
        <w:rPr/>
        <w:t>Test à la potasse</w:t>
      </w:r>
    </w:p>
    <w:p>
      <w:pPr>
        <w:numPr>
          <w:ilvl w:val="3"/>
          <w:numId w:val="49"/>
        </w:numPr>
      </w:pPr>
      <w:r>
        <w:rPr/>
        <w:t>Examen après coloration de GRAM</w:t>
      </w:r>
    </w:p>
    <w:p>
      <w:pPr>
        <w:numPr>
          <w:ilvl w:val="3"/>
          <w:numId w:val="49"/>
        </w:numPr>
      </w:pPr>
      <w:r>
        <w:rPr/>
        <w:t>Culture sur milieux spécifiques</w:t>
      </w:r>
    </w:p>
    <w:p>
      <w:pPr>
        <w:numPr>
          <w:ilvl w:val="3"/>
          <w:numId w:val="49"/>
        </w:numPr>
      </w:pPr>
      <w:r>
        <w:rPr/>
        <w:t xml:space="preserve">Antibiogramme </w:t>
      </w:r>
    </w:p>
    <w:p>
      <w:pPr>
        <w:pStyle w:val="Heading4"/>
      </w:pPr>
      <w:r>
        <w:rPr/>
        <w:t>Autres examens biologiques :</w:t>
      </w:r>
    </w:p>
    <w:p>
      <w:pPr>
        <w:numPr>
          <w:ilvl w:val="2"/>
          <w:numId w:val="49"/>
        </w:numPr>
      </w:pPr>
      <w:r>
        <w:rPr>
          <w:b/>
        </w:rPr>
        <w:t>Orientés selon la clinique</w:t>
      </w:r>
      <w:r>
        <w:rPr>
          <w:b/>
        </w:rPr>
        <w:br/>
      </w:r>
    </w:p>
    <w:p>
      <w:pPr>
        <w:numPr>
          <w:ilvl w:val="2"/>
          <w:numId w:val="49"/>
        </w:numPr>
      </w:pPr>
      <w:r>
        <w:rPr/>
        <w:t>Hémogramme et CRP : syndrome inflammatoire biologique</w:t>
      </w:r>
    </w:p>
    <w:p>
      <w:pPr>
        <w:numPr>
          <w:ilvl w:val="2"/>
          <w:numId w:val="49"/>
        </w:numPr>
      </w:pPr>
      <w:r>
        <w:rPr/>
        <w:t>BU +/- ECBU : infection urinaire associée</w:t>
      </w:r>
    </w:p>
    <w:p>
      <w:pPr>
        <w:numPr>
          <w:ilvl w:val="2"/>
          <w:numId w:val="49"/>
        </w:numPr>
      </w:pPr>
      <w:r>
        <w:rPr/>
        <w:t xml:space="preserve">Glycémie à </w:t>
      </w:r>
      <w:r>
        <w:rPr/>
        <w:t>jeûn</w:t>
      </w:r>
      <w:r>
        <w:rPr/>
        <w:t xml:space="preserve"> et HbA1C : bilan de terrain (</w:t>
      </w:r>
      <w:r>
        <w:rPr>
          <w:i/>
        </w:rPr>
        <w:t xml:space="preserve">diabétique ou état </w:t>
      </w:r>
      <w:r>
        <w:rPr>
          <w:i/>
        </w:rPr>
        <w:t>pré-diabétique</w:t>
      </w:r>
      <w:r>
        <w:rPr>
          <w:i/>
        </w:rPr>
        <w:t>)</w:t>
      </w:r>
    </w:p>
    <w:p>
      <w:pPr>
        <w:numPr>
          <w:ilvl w:val="2"/>
          <w:numId w:val="49"/>
        </w:numPr>
      </w:pPr>
      <w:r>
        <w:rPr/>
        <w:t>Recherche d’IST : bilan de terrain et pathologies associées</w:t>
      </w:r>
      <w:r>
        <w:rPr/>
      </w:r>
    </w:p>
    <w:p>
      <w:pPr>
        <w:numPr>
          <w:ilvl w:val="2"/>
          <w:numId w:val="49"/>
        </w:numPr>
      </w:pPr>
      <w:r>
        <w:rPr/>
        <w:t>Examen anatomo-pathologique d’une pièce biopsique (</w:t>
      </w:r>
      <w:r>
        <w:rPr>
          <w:i/>
        </w:rPr>
        <w:t xml:space="preserve">lésion bourgeonnante ou </w:t>
      </w:r>
      <w:r>
        <w:rPr>
          <w:i/>
        </w:rPr>
        <w:t xml:space="preserve">inflammatoire) </w:t>
      </w:r>
      <w:r>
        <w:rPr/>
        <w:t xml:space="preserve"> :</w:t>
      </w:r>
      <w:r>
        <w:rPr/>
        <w:t xml:space="preserve"> adénopathie, biopsie cervicale</w:t>
      </w:r>
    </w:p>
    <w:p>
      <w:pPr>
        <w:numPr>
          <w:ilvl w:val="2"/>
          <w:numId w:val="49"/>
        </w:numPr>
      </w:pPr>
      <w:r>
        <w:rPr/>
        <w:t>Scotch test : Oxyurose chez la petite fille</w:t>
      </w:r>
      <w:r>
        <w:rPr/>
        <w:br/>
      </w:r>
    </w:p>
    <w:p>
      <w:pPr>
        <w:pStyle w:val="Heading4"/>
      </w:pPr>
      <w:r>
        <w:rPr/>
        <w:t>Imageries :</w:t>
      </w:r>
    </w:p>
    <w:p>
      <w:pPr>
        <w:numPr>
          <w:ilvl w:val="2"/>
          <w:numId w:val="49"/>
        </w:numPr>
      </w:pPr>
      <w:r>
        <w:rPr/>
        <w:t>Echographie pelvienne : pathologie cervicale ou endométriale, ou éventuellement adénopathies profondes</w:t>
      </w:r>
    </w:p>
    <w:p>
      <w:pPr>
        <w:numPr>
          <w:ilvl w:val="2"/>
          <w:numId w:val="49"/>
        </w:numPr>
      </w:pPr>
      <w:r>
        <w:rPr/>
        <w:t>TDM et/ou IRM pelvien : bilan d’extension de pathologie néoplasique</w:t>
      </w:r>
      <w:r>
        <w:rPr/>
        <w:br/>
      </w:r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50"/>
        </w:numPr>
      </w:pPr>
      <w:r>
        <w:rPr/>
        <w:t>Leucorrhées physiologiques</w:t>
      </w:r>
    </w:p>
    <w:p>
      <w:pPr>
        <w:numPr>
          <w:ilvl w:val="0"/>
          <w:numId w:val="50"/>
        </w:numPr>
      </w:pPr>
      <w:r>
        <w:rPr/>
        <w:t>Incontinence urinaire (</w:t>
      </w:r>
      <w:r>
        <w:rPr>
          <w:i/>
        </w:rPr>
        <w:t>interrogatoire !!</w:t>
      </w:r>
      <w:r>
        <w:rPr>
          <w:i/>
        </w:rPr>
        <w:t>)</w:t>
      </w:r>
    </w:p>
    <w:p>
      <w:pPr>
        <w:numPr>
          <w:ilvl w:val="0"/>
          <w:numId w:val="50"/>
        </w:numPr>
      </w:pPr>
      <w:r>
        <w:rPr/>
        <w:t xml:space="preserve">Rupture de la poche </w:t>
      </w:r>
      <w:r>
        <w:rPr/>
        <w:t>amnio</w:t>
      </w:r>
      <w:r>
        <w:rPr/>
        <w:t>-choriale si grossesse</w:t>
      </w:r>
    </w:p>
    <w:p>
      <w:pPr>
        <w:numPr>
          <w:ilvl w:val="0"/>
          <w:numId w:val="50"/>
        </w:numPr>
      </w:pPr>
      <w:r>
        <w:rPr/>
        <w:t>Hydrorrhées de la grossesse</w:t>
      </w:r>
      <w:r>
        <w:rPr/>
        <w:br/>
      </w:r>
    </w:p>
    <w:p>
      <w:pPr>
        <w:pStyle w:val="Heading2"/>
      </w:pPr>
      <w:r>
        <w:rPr/>
        <w:t>DIAGNOSTIC DE GRAVITE</w:t>
      </w:r>
    </w:p>
    <w:p>
      <w:pPr>
        <w:pStyle w:val="Heading3"/>
      </w:pPr>
      <w:r>
        <w:rPr/>
        <w:t>Gravité liée au terrain :</w:t>
      </w:r>
    </w:p>
    <w:p>
      <w:pPr>
        <w:numPr>
          <w:ilvl w:val="0"/>
          <w:numId w:val="51"/>
        </w:numPr>
      </w:pPr>
      <w:r>
        <w:rPr/>
        <w:t>Immunodépression : risque de propagation et aggravation de l’infection</w:t>
      </w:r>
    </w:p>
    <w:p>
      <w:pPr>
        <w:numPr>
          <w:ilvl w:val="0"/>
          <w:numId w:val="51"/>
        </w:numPr>
      </w:pPr>
      <w:r>
        <w:rPr/>
        <w:t>Grossesse : risque de MAP (menace d’accouchement prématuré), FCS (fausse couche spontanée) et GEU (Grossesse extra-utérine)</w:t>
      </w:r>
    </w:p>
    <w:p>
      <w:pPr/>
    </w:p>
    <w:p>
      <w:pPr>
        <w:pStyle w:val="Heading3"/>
      </w:pPr>
      <w:r>
        <w:rPr/>
        <w:t>Gravité liée à l’étiologique</w:t>
      </w:r>
    </w:p>
    <w:p>
      <w:pPr>
        <w:numPr>
          <w:ilvl w:val="0"/>
          <w:numId w:val="52"/>
        </w:numPr>
      </w:pPr>
      <w:r>
        <w:rPr/>
        <w:t>Pathologie néoplasique</w:t>
      </w:r>
    </w:p>
    <w:p>
      <w:pPr>
        <w:numPr>
          <w:ilvl w:val="0"/>
          <w:numId w:val="52"/>
        </w:numPr>
      </w:pPr>
      <w:r>
        <w:rPr/>
        <w:t>Infection génitale haute : mise en jeu du pronostic fonctionnel de reproduction</w:t>
      </w:r>
      <w:r>
        <w:rPr/>
        <w:br/>
      </w:r>
    </w:p>
    <w:p>
      <w:pPr>
        <w:pStyle w:val="Heading2"/>
      </w:pPr>
      <w:r>
        <w:rPr/>
        <w:t>DIAGNOSTIC ETIOLOGIQUE</w:t>
      </w:r>
    </w:p>
    <w:p>
      <w:pPr>
        <w:pStyle w:val="Heading3"/>
        <w:numPr>
          <w:ilvl w:val="0"/>
          <w:numId w:val="66"/>
        </w:numPr>
      </w:pPr>
      <w:r>
        <w:rPr/>
        <w:t>Chez la femme en âge de procréer :</w:t>
      </w:r>
    </w:p>
    <w:p>
      <w:pPr/>
      <w:r>
        <w:rPr/>
        <w:t>Trois groupes d’étiologies :</w:t>
      </w:r>
    </w:p>
    <w:p>
      <w:pPr>
        <w:numPr>
          <w:ilvl w:val="0"/>
          <w:numId w:val="53"/>
        </w:numPr>
      </w:pPr>
      <w:r>
        <w:rPr/>
        <w:t>Vulvo-vaginites</w:t>
      </w:r>
    </w:p>
    <w:p>
      <w:pPr>
        <w:numPr>
          <w:ilvl w:val="0"/>
          <w:numId w:val="53"/>
        </w:numPr>
      </w:pPr>
      <w:r>
        <w:rPr/>
        <w:t>Cervicites</w:t>
      </w:r>
    </w:p>
    <w:p>
      <w:pPr>
        <w:numPr>
          <w:ilvl w:val="0"/>
          <w:numId w:val="53"/>
        </w:numPr>
      </w:pPr>
      <w:r>
        <w:rPr/>
        <w:t>Endocervicites</w:t>
      </w:r>
      <w:r>
        <w:rPr/>
        <w:t xml:space="preserve"> </w:t>
      </w:r>
    </w:p>
    <w:p>
      <w:pPr/>
    </w:p>
    <w:p>
      <w:pPr>
        <w:pStyle w:val="Heading4"/>
        <w:numPr>
          <w:ilvl w:val="0"/>
          <w:numId w:val="62"/>
        </w:numPr>
      </w:pPr>
      <w:r>
        <w:rPr/>
        <w:t>Vulvovaginites :</w:t>
      </w:r>
    </w:p>
    <w:p>
      <w:pPr>
        <w:pStyle w:val="Heading5"/>
        <w:numPr>
          <w:ilvl w:val="0"/>
          <w:numId w:val="54"/>
        </w:numPr>
      </w:pPr>
      <w:r>
        <w:rPr/>
        <w:t>VV à trichomonas</w:t>
      </w:r>
    </w:p>
    <w:p>
      <w:pPr>
        <w:numPr>
          <w:ilvl w:val="1"/>
          <w:numId w:val="54"/>
        </w:numPr>
      </w:pPr>
      <w:r>
        <w:rPr/>
        <w:t>Fréquence : 15 à 20% des VV</w:t>
      </w:r>
    </w:p>
    <w:p>
      <w:pPr>
        <w:numPr>
          <w:ilvl w:val="1"/>
          <w:numId w:val="54"/>
        </w:numPr>
      </w:pPr>
      <w:r>
        <w:rPr/>
        <w:t>Favorisées par :</w:t>
      </w:r>
    </w:p>
    <w:p>
      <w:pPr>
        <w:numPr>
          <w:ilvl w:val="2"/>
          <w:numId w:val="54"/>
        </w:numPr>
      </w:pPr>
      <w:r>
        <w:rPr/>
        <w:t>Hypooestrogénie</w:t>
      </w:r>
    </w:p>
    <w:p>
      <w:pPr>
        <w:numPr>
          <w:ilvl w:val="2"/>
          <w:numId w:val="54"/>
        </w:numPr>
      </w:pPr>
      <w:r>
        <w:rPr/>
        <w:t>Alcalinisation du milieu</w:t>
      </w:r>
    </w:p>
    <w:p>
      <w:pPr>
        <w:numPr>
          <w:ilvl w:val="1"/>
          <w:numId w:val="54"/>
        </w:numPr>
      </w:pPr>
      <w:r>
        <w:rPr/>
        <w:t>SF : prurit, dyspareunie</w:t>
      </w:r>
    </w:p>
    <w:p>
      <w:pPr>
        <w:numPr>
          <w:ilvl w:val="1"/>
          <w:numId w:val="54"/>
        </w:numPr>
      </w:pPr>
      <w:r>
        <w:rPr/>
        <w:t>Vulve framboisée</w:t>
      </w:r>
    </w:p>
    <w:p>
      <w:pPr>
        <w:numPr>
          <w:ilvl w:val="1"/>
          <w:numId w:val="54"/>
        </w:numPr>
      </w:pPr>
      <w:r>
        <w:rPr/>
        <w:t>Spéculum :</w:t>
      </w:r>
    </w:p>
    <w:p>
      <w:pPr>
        <w:numPr>
          <w:ilvl w:val="2"/>
          <w:numId w:val="54"/>
        </w:numPr>
      </w:pPr>
      <w:r>
        <w:rPr/>
        <w:t>Leucorrhées abondantes, fluide, verdâtre, spumeuses et nauséabondes</w:t>
      </w:r>
    </w:p>
    <w:p>
      <w:pPr>
        <w:numPr>
          <w:ilvl w:val="2"/>
          <w:numId w:val="54"/>
        </w:numPr>
      </w:pPr>
      <w:r>
        <w:rPr/>
        <w:t>Vagin rouge, parfois granuleux</w:t>
      </w:r>
    </w:p>
    <w:p>
      <w:pPr>
        <w:numPr>
          <w:ilvl w:val="2"/>
          <w:numId w:val="54"/>
        </w:numPr>
      </w:pPr>
      <w:r>
        <w:rPr/>
        <w:t>Col framboisé</w:t>
      </w:r>
    </w:p>
    <w:p>
      <w:pPr>
        <w:pStyle w:val="Heading5"/>
        <w:numPr>
          <w:ilvl w:val="0"/>
          <w:numId w:val="56"/>
        </w:numPr>
      </w:pPr>
      <w:r>
        <w:rPr/>
        <w:t>VV mycosique</w:t>
      </w:r>
    </w:p>
    <w:p>
      <w:pPr>
        <w:numPr>
          <w:ilvl w:val="0"/>
          <w:numId w:val="55"/>
        </w:numPr>
      </w:pPr>
      <w:r>
        <w:rPr/>
        <w:t>Flore commensale : 20 - 25 %</w:t>
      </w:r>
    </w:p>
    <w:p>
      <w:pPr>
        <w:numPr>
          <w:ilvl w:val="0"/>
          <w:numId w:val="55"/>
        </w:numPr>
      </w:pPr>
      <w:r>
        <w:rPr/>
        <w:t>Incidence : 10 à 15% des femmes en activité génitale</w:t>
      </w:r>
    </w:p>
    <w:p>
      <w:pPr>
        <w:numPr>
          <w:ilvl w:val="0"/>
          <w:numId w:val="55"/>
        </w:numPr>
      </w:pPr>
      <w:r>
        <w:rPr/>
        <w:t>Terrain :</w:t>
      </w:r>
    </w:p>
    <w:p>
      <w:pPr>
        <w:numPr>
          <w:ilvl w:val="1"/>
          <w:numId w:val="55"/>
        </w:numPr>
      </w:pPr>
      <w:r>
        <w:rPr/>
        <w:t>Diabète, grossesse, immunodépression</w:t>
      </w:r>
    </w:p>
    <w:p>
      <w:pPr>
        <w:numPr>
          <w:ilvl w:val="1"/>
          <w:numId w:val="55"/>
        </w:numPr>
      </w:pPr>
      <w:r>
        <w:rPr/>
        <w:t>Traitement immunosuppresseur, antibiothérapie</w:t>
      </w:r>
    </w:p>
    <w:p>
      <w:pPr>
        <w:numPr>
          <w:ilvl w:val="1"/>
          <w:numId w:val="55"/>
        </w:numPr>
      </w:pPr>
      <w:r>
        <w:rPr/>
        <w:t>Défaut ou excès d’hygiène</w:t>
      </w:r>
      <w:r>
        <w:rPr/>
      </w:r>
      <w:r>
        <w:rPr/>
        <w:t xml:space="preserve"> </w:t>
      </w:r>
    </w:p>
    <w:p>
      <w:pPr>
        <w:numPr>
          <w:ilvl w:val="0"/>
          <w:numId w:val="55"/>
        </w:numPr>
      </w:pPr>
      <w:r>
        <w:rPr/>
        <w:t>Signes fonctionnels :</w:t>
      </w:r>
    </w:p>
    <w:p>
      <w:pPr>
        <w:numPr>
          <w:ilvl w:val="1"/>
          <w:numId w:val="55"/>
        </w:numPr>
      </w:pPr>
      <w:r>
        <w:rPr/>
        <w:t>Prurits vulvo-vaginal</w:t>
      </w:r>
    </w:p>
    <w:p>
      <w:pPr>
        <w:numPr>
          <w:ilvl w:val="1"/>
          <w:numId w:val="55"/>
        </w:numPr>
      </w:pPr>
      <w:r>
        <w:rPr/>
        <w:t>Brûlures vulvo-vaginales</w:t>
      </w:r>
    </w:p>
    <w:p>
      <w:pPr>
        <w:numPr>
          <w:ilvl w:val="1"/>
          <w:numId w:val="55"/>
        </w:numPr>
      </w:pPr>
      <w:r>
        <w:rPr/>
        <w:t>Dyspareunie</w:t>
      </w:r>
    </w:p>
    <w:p>
      <w:pPr>
        <w:numPr>
          <w:ilvl w:val="1"/>
          <w:numId w:val="55"/>
        </w:numPr>
      </w:pPr>
      <w:r>
        <w:rPr/>
        <w:t>Signes urinaires</w:t>
      </w:r>
      <w:r>
        <w:rPr/>
        <w:br/>
      </w:r>
    </w:p>
    <w:p>
      <w:pPr>
        <w:numPr>
          <w:ilvl w:val="0"/>
          <w:numId w:val="55"/>
        </w:numPr>
      </w:pPr>
      <w:r>
        <w:rPr/>
        <w:t>Signes physiques :</w:t>
      </w:r>
    </w:p>
    <w:p>
      <w:pPr>
        <w:numPr>
          <w:ilvl w:val="1"/>
          <w:numId w:val="55"/>
        </w:numPr>
      </w:pPr>
      <w:r>
        <w:rPr/>
        <w:t xml:space="preserve">Vulve sèche et </w:t>
      </w:r>
      <w:r>
        <w:rPr/>
        <w:t>oedématiée</w:t>
      </w:r>
    </w:p>
    <w:p>
      <w:pPr>
        <w:numPr>
          <w:ilvl w:val="1"/>
          <w:numId w:val="55"/>
        </w:numPr>
      </w:pPr>
      <w:r>
        <w:rPr/>
        <w:t>Lésions de grattage</w:t>
      </w:r>
    </w:p>
    <w:p>
      <w:pPr>
        <w:numPr>
          <w:ilvl w:val="1"/>
          <w:numId w:val="55"/>
        </w:numPr>
      </w:pPr>
      <w:r>
        <w:rPr/>
        <w:t xml:space="preserve">Vagin et col rouges +/- </w:t>
      </w:r>
      <w:r>
        <w:rPr/>
        <w:t>oedématiés</w:t>
      </w:r>
    </w:p>
    <w:p>
      <w:pPr>
        <w:numPr>
          <w:ilvl w:val="1"/>
          <w:numId w:val="55"/>
        </w:numPr>
      </w:pPr>
      <w:r>
        <w:rPr/>
        <w:t xml:space="preserve">Leucorrhées blanchâtres et d’aspect </w:t>
      </w:r>
      <w:r>
        <w:rPr/>
        <w:t>cailloboté</w:t>
      </w:r>
    </w:p>
    <w:p>
      <w:pPr>
        <w:numPr>
          <w:ilvl w:val="0"/>
          <w:numId w:val="55"/>
        </w:numPr>
      </w:pPr>
      <w:r>
        <w:rPr/>
        <w:t xml:space="preserve">Examen somatique : </w:t>
      </w:r>
      <w:r>
        <w:rPr>
          <w:i/>
        </w:rPr>
        <w:t>surtout en fonction du terrain, ex VIH</w:t>
      </w:r>
    </w:p>
    <w:p>
      <w:pPr>
        <w:numPr>
          <w:ilvl w:val="1"/>
          <w:numId w:val="55"/>
        </w:numPr>
      </w:pPr>
      <w:r>
        <w:rPr/>
        <w:t>Candidose bucco-pharyngée</w:t>
      </w:r>
    </w:p>
    <w:p>
      <w:pPr>
        <w:numPr>
          <w:ilvl w:val="1"/>
          <w:numId w:val="55"/>
        </w:numPr>
      </w:pPr>
      <w:r>
        <w:rPr/>
        <w:t>Candidose digestive</w:t>
      </w:r>
    </w:p>
    <w:p>
      <w:pPr>
        <w:numPr>
          <w:ilvl w:val="1"/>
          <w:numId w:val="55"/>
        </w:numPr>
      </w:pPr>
      <w:r>
        <w:rPr/>
        <w:t>Mycoses génitales chez le partenaire</w:t>
      </w:r>
    </w:p>
    <w:p>
      <w:pPr>
        <w:numPr>
          <w:ilvl w:val="0"/>
          <w:numId w:val="55"/>
        </w:numPr>
      </w:pPr>
      <w:r>
        <w:rPr/>
        <w:t>Examen direct :</w:t>
      </w:r>
    </w:p>
    <w:p>
      <w:pPr>
        <w:numPr>
          <w:ilvl w:val="1"/>
          <w:numId w:val="55"/>
        </w:numPr>
      </w:pPr>
      <w:r>
        <w:rPr/>
        <w:t>Cellules vaginales superficielles desquamées</w:t>
      </w:r>
    </w:p>
    <w:p>
      <w:pPr>
        <w:numPr>
          <w:ilvl w:val="1"/>
          <w:numId w:val="55"/>
        </w:numPr>
      </w:pPr>
      <w:r>
        <w:rPr/>
        <w:t>Peu de leucocytes</w:t>
      </w:r>
    </w:p>
    <w:p>
      <w:pPr>
        <w:numPr>
          <w:ilvl w:val="1"/>
          <w:numId w:val="55"/>
        </w:numPr>
      </w:pPr>
      <w:r>
        <w:rPr/>
        <w:t xml:space="preserve">Présence de </w:t>
      </w:r>
      <w:r>
        <w:rPr/>
        <w:t>lévures</w:t>
      </w:r>
      <w:r>
        <w:rPr/>
        <w:t xml:space="preserve"> bourgeonnantes caractéristiques du Candida </w:t>
      </w:r>
      <w:r>
        <w:rPr/>
        <w:t>albicans</w:t>
      </w:r>
      <w:r>
        <w:rPr/>
        <w:br/>
      </w:r>
    </w:p>
    <w:p>
      <w:pPr>
        <w:pStyle w:val="Heading5"/>
        <w:numPr>
          <w:ilvl w:val="0"/>
          <w:numId w:val="57"/>
        </w:numPr>
      </w:pPr>
      <w:r>
        <w:rPr/>
        <w:t>Vulvovaginites à pyogènes :</w:t>
      </w:r>
    </w:p>
    <w:p>
      <w:pPr>
        <w:numPr>
          <w:ilvl w:val="1"/>
          <w:numId w:val="57"/>
        </w:numPr>
      </w:pPr>
      <w:r>
        <w:rPr/>
        <w:t>Terrain :</w:t>
      </w:r>
    </w:p>
    <w:p>
      <w:pPr>
        <w:numPr>
          <w:ilvl w:val="2"/>
          <w:numId w:val="57"/>
        </w:numPr>
      </w:pPr>
      <w:r>
        <w:rPr/>
        <w:t>Antécédents d’IST</w:t>
      </w:r>
    </w:p>
    <w:p>
      <w:pPr>
        <w:numPr>
          <w:ilvl w:val="2"/>
          <w:numId w:val="57"/>
        </w:numPr>
      </w:pPr>
      <w:r>
        <w:rPr/>
        <w:t>Ectropion étendu du col</w:t>
      </w:r>
    </w:p>
    <w:p>
      <w:pPr>
        <w:numPr>
          <w:ilvl w:val="2"/>
          <w:numId w:val="57"/>
        </w:numPr>
      </w:pPr>
      <w:r>
        <w:rPr/>
        <w:t>Trophicité vaginale altérée</w:t>
      </w:r>
    </w:p>
    <w:p>
      <w:pPr>
        <w:numPr>
          <w:ilvl w:val="2"/>
          <w:numId w:val="57"/>
        </w:numPr>
      </w:pPr>
      <w:r>
        <w:rPr/>
        <w:t>Grossesse</w:t>
      </w:r>
    </w:p>
    <w:p>
      <w:pPr>
        <w:numPr>
          <w:ilvl w:val="2"/>
          <w:numId w:val="57"/>
        </w:numPr>
      </w:pPr>
      <w:r>
        <w:rPr/>
        <w:t xml:space="preserve">Antibiothérapie </w:t>
      </w:r>
    </w:p>
    <w:p>
      <w:pPr>
        <w:numPr>
          <w:ilvl w:val="1"/>
          <w:numId w:val="57"/>
        </w:numPr>
      </w:pPr>
      <w:r>
        <w:rPr/>
        <w:t>Signes fonctionnels :</w:t>
      </w:r>
    </w:p>
    <w:p>
      <w:pPr>
        <w:numPr>
          <w:ilvl w:val="2"/>
          <w:numId w:val="57"/>
        </w:numPr>
      </w:pPr>
      <w:r>
        <w:rPr/>
        <w:t>Irritation vulvaire</w:t>
      </w:r>
    </w:p>
    <w:p>
      <w:pPr>
        <w:numPr>
          <w:ilvl w:val="1"/>
          <w:numId w:val="57"/>
        </w:numPr>
      </w:pPr>
      <w:r>
        <w:rPr/>
        <w:t>Signes physiques</w:t>
      </w:r>
    </w:p>
    <w:p>
      <w:pPr>
        <w:numPr>
          <w:ilvl w:val="2"/>
          <w:numId w:val="57"/>
        </w:numPr>
      </w:pPr>
      <w:r>
        <w:rPr/>
        <w:t xml:space="preserve">Spéculum : </w:t>
      </w:r>
      <w:r>
        <w:rPr/>
        <w:t>Exocervicite</w:t>
      </w:r>
      <w:r>
        <w:rPr/>
        <w:t xml:space="preserve"> et Vaginite érythémateuse</w:t>
      </w:r>
    </w:p>
    <w:p>
      <w:pPr>
        <w:numPr>
          <w:ilvl w:val="2"/>
          <w:numId w:val="57"/>
        </w:numPr>
      </w:pPr>
      <w:r>
        <w:rPr/>
        <w:t xml:space="preserve">Glaire cervicale </w:t>
      </w:r>
      <w:r>
        <w:rPr>
          <w:b/>
        </w:rPr>
        <w:t>muco-purulente</w:t>
      </w:r>
    </w:p>
    <w:p>
      <w:pPr>
        <w:numPr>
          <w:ilvl w:val="2"/>
          <w:numId w:val="57"/>
        </w:numPr>
      </w:pPr>
      <w:r>
        <w:rPr/>
        <w:t>Leucorrhées jaunâtres et inodores</w:t>
      </w:r>
    </w:p>
    <w:p>
      <w:pPr>
        <w:numPr>
          <w:ilvl w:val="1"/>
          <w:numId w:val="57"/>
        </w:numPr>
      </w:pPr>
      <w:r>
        <w:rPr/>
        <w:t>Signes paracliniques :</w:t>
      </w:r>
    </w:p>
    <w:p>
      <w:pPr>
        <w:numPr>
          <w:ilvl w:val="2"/>
          <w:numId w:val="57"/>
        </w:numPr>
      </w:pPr>
      <w:r>
        <w:rPr/>
        <w:t>Richesse en polynucléaires lésés (</w:t>
      </w:r>
      <w:r>
        <w:rPr>
          <w:i/>
        </w:rPr>
        <w:t>and leucorrhée)</w:t>
      </w:r>
    </w:p>
    <w:p>
      <w:pPr>
        <w:numPr>
          <w:ilvl w:val="2"/>
          <w:numId w:val="57"/>
        </w:numPr>
      </w:pPr>
      <w:r>
        <w:rPr/>
        <w:t xml:space="preserve">Coloration de Gram : </w:t>
      </w:r>
      <w:r>
        <w:rPr/>
        <w:t>cocci</w:t>
      </w:r>
      <w:r>
        <w:rPr/>
        <w:t xml:space="preserve"> Gram + et/ou BFN</w:t>
      </w:r>
    </w:p>
    <w:p>
      <w:pPr>
        <w:numPr>
          <w:ilvl w:val="2"/>
          <w:numId w:val="57"/>
        </w:numPr>
      </w:pPr>
      <w:r>
        <w:rPr/>
        <w:t>Culture : disparition des lactobacilles, présence des germes responsables</w:t>
      </w:r>
    </w:p>
    <w:p>
      <w:pPr>
        <w:numPr>
          <w:ilvl w:val="2"/>
          <w:numId w:val="57"/>
        </w:numPr>
      </w:pPr>
      <w:r>
        <w:rPr/>
        <w:t xml:space="preserve">Germes : </w:t>
      </w:r>
    </w:p>
    <w:p>
      <w:pPr>
        <w:numPr>
          <w:ilvl w:val="3"/>
          <w:numId w:val="57"/>
        </w:numPr>
      </w:pPr>
      <w:r>
        <w:rPr/>
        <w:t>Streptocoques</w:t>
      </w:r>
      <w:r>
        <w:rPr/>
        <w:t xml:space="preserve"> du groupe B</w:t>
      </w:r>
    </w:p>
    <w:p>
      <w:pPr>
        <w:numPr>
          <w:ilvl w:val="3"/>
          <w:numId w:val="57"/>
        </w:numPr>
      </w:pPr>
      <w:r>
        <w:rPr/>
        <w:t>Staphylocoques</w:t>
      </w:r>
    </w:p>
    <w:p>
      <w:pPr>
        <w:numPr>
          <w:ilvl w:val="3"/>
          <w:numId w:val="57"/>
        </w:numPr>
      </w:pPr>
      <w:r>
        <w:rPr/>
        <w:t>Entérocoques</w:t>
      </w:r>
    </w:p>
    <w:p>
      <w:pPr>
        <w:numPr>
          <w:ilvl w:val="3"/>
          <w:numId w:val="57"/>
        </w:numPr>
      </w:pPr>
      <w:r>
        <w:rPr/>
        <w:t>Mycoplasme</w:t>
      </w:r>
    </w:p>
    <w:p>
      <w:pPr>
        <w:numPr>
          <w:ilvl w:val="3"/>
          <w:numId w:val="57"/>
        </w:numPr>
      </w:pPr>
      <w:r>
        <w:rPr/>
        <w:t>Protéus</w:t>
      </w:r>
    </w:p>
    <w:p>
      <w:pPr>
        <w:numPr>
          <w:ilvl w:val="3"/>
          <w:numId w:val="57"/>
        </w:numPr>
      </w:pPr>
      <w:r>
        <w:rPr/>
        <w:t>Autres germes anaérobies, ...</w:t>
      </w:r>
    </w:p>
    <w:p>
      <w:pPr/>
    </w:p>
    <w:p>
      <w:pPr>
        <w:pStyle w:val="Heading5"/>
        <w:numPr>
          <w:ilvl w:val="0"/>
          <w:numId w:val="58"/>
        </w:numPr>
      </w:pPr>
      <w:r>
        <w:rPr/>
        <w:t>Vaginose</w:t>
      </w:r>
      <w:r>
        <w:rPr/>
        <w:t xml:space="preserve"> bactérienne :</w:t>
      </w:r>
    </w:p>
    <w:p>
      <w:pPr>
        <w:numPr>
          <w:ilvl w:val="1"/>
          <w:numId w:val="58"/>
        </w:numPr>
      </w:pPr>
      <w:r>
        <w:rPr/>
        <w:t>Prévalence : 40 à 50 % des cas</w:t>
      </w:r>
    </w:p>
    <w:p>
      <w:pPr>
        <w:numPr>
          <w:ilvl w:val="2"/>
          <w:numId w:val="58"/>
        </w:numPr>
      </w:pPr>
      <w:r>
        <w:rPr/>
        <w:t>Chez la femme enceinte : 10 à 20%</w:t>
      </w:r>
    </w:p>
    <w:p>
      <w:pPr>
        <w:numPr>
          <w:ilvl w:val="1"/>
          <w:numId w:val="58"/>
        </w:numPr>
      </w:pPr>
      <w:r>
        <w:rPr/>
        <w:t>Terrain : aucun terrain particulier</w:t>
      </w:r>
    </w:p>
    <w:p>
      <w:pPr>
        <w:numPr>
          <w:ilvl w:val="1"/>
          <w:numId w:val="58"/>
        </w:numPr>
      </w:pPr>
      <w:r>
        <w:rPr/>
        <w:t xml:space="preserve">Signes fonctionnels </w:t>
      </w:r>
    </w:p>
    <w:p>
      <w:pPr>
        <w:numPr>
          <w:ilvl w:val="2"/>
          <w:numId w:val="58"/>
        </w:numPr>
      </w:pPr>
      <w:r>
        <w:rPr/>
        <w:t xml:space="preserve">Prurits vulvaires rares </w:t>
      </w:r>
    </w:p>
    <w:p>
      <w:pPr>
        <w:numPr>
          <w:ilvl w:val="1"/>
          <w:numId w:val="58"/>
        </w:numPr>
      </w:pPr>
      <w:r>
        <w:rPr/>
        <w:t>Signes physiques :</w:t>
      </w:r>
    </w:p>
    <w:p>
      <w:pPr>
        <w:numPr>
          <w:ilvl w:val="2"/>
          <w:numId w:val="58"/>
        </w:numPr>
      </w:pPr>
      <w:r>
        <w:rPr/>
        <w:t>Spéculum : leucorrhées abondantes, fluides, homogènes, nauséabondes, de couleur blanc-grisâtre</w:t>
      </w:r>
    </w:p>
    <w:p>
      <w:pPr>
        <w:numPr>
          <w:ilvl w:val="2"/>
          <w:numId w:val="58"/>
        </w:numPr>
      </w:pPr>
      <w:r>
        <w:rPr/>
        <w:t>Pas d’inflammation cervico-vaginale ni vulvaire</w:t>
      </w:r>
    </w:p>
    <w:p>
      <w:pPr>
        <w:numPr>
          <w:ilvl w:val="1"/>
          <w:numId w:val="58"/>
        </w:numPr>
      </w:pPr>
      <w:r>
        <w:rPr/>
        <w:t>Signes paracliniques :</w:t>
      </w:r>
    </w:p>
    <w:p>
      <w:pPr>
        <w:numPr>
          <w:ilvl w:val="2"/>
          <w:numId w:val="58"/>
        </w:numPr>
      </w:pPr>
      <w:r>
        <w:rPr/>
        <w:t xml:space="preserve">Test à la potasse </w:t>
      </w:r>
      <w:r>
        <w:rPr>
          <w:b/>
        </w:rPr>
        <w:t>positif</w:t>
      </w:r>
    </w:p>
    <w:p>
      <w:pPr>
        <w:numPr>
          <w:ilvl w:val="2"/>
          <w:numId w:val="58"/>
        </w:numPr>
      </w:pPr>
      <w:r>
        <w:rPr>
          <w:b/>
        </w:rPr>
        <w:t>pH</w:t>
      </w:r>
      <w:r>
        <w:rPr>
          <w:b/>
        </w:rPr>
        <w:t xml:space="preserve"> </w:t>
      </w:r>
      <w:r>
        <w:rPr/>
        <w:t xml:space="preserve">vaginal </w:t>
      </w:r>
      <w:r>
        <w:rPr>
          <w:b/>
        </w:rPr>
        <w:t>au-dessus</w:t>
      </w:r>
      <w:r>
        <w:rPr>
          <w:b/>
        </w:rPr>
        <w:t xml:space="preserve"> de 4,5</w:t>
      </w:r>
    </w:p>
    <w:p>
      <w:pPr>
        <w:numPr>
          <w:ilvl w:val="2"/>
          <w:numId w:val="58"/>
        </w:numPr>
      </w:pPr>
      <w:r>
        <w:rPr/>
        <w:t xml:space="preserve">Présence de “clue </w:t>
      </w:r>
      <w:r>
        <w:rPr/>
        <w:t>cells</w:t>
      </w:r>
      <w:r>
        <w:rPr/>
        <w:t>”</w:t>
      </w:r>
    </w:p>
    <w:p>
      <w:pPr>
        <w:numPr>
          <w:ilvl w:val="2"/>
          <w:numId w:val="58"/>
        </w:numPr>
      </w:pPr>
      <w:r>
        <w:rPr/>
        <w:t xml:space="preserve">Culture positive : </w:t>
      </w:r>
      <w:r>
        <w:rPr>
          <w:i/>
        </w:rPr>
        <w:t>Gardnerella</w:t>
      </w:r>
      <w:r>
        <w:rPr>
          <w:i/>
        </w:rPr>
        <w:t xml:space="preserve"> vaginalis, Streptococcus </w:t>
      </w:r>
      <w:r>
        <w:rPr>
          <w:i/>
        </w:rPr>
        <w:t>viridans</w:t>
      </w:r>
      <w:r>
        <w:rPr>
          <w:i/>
        </w:rPr>
        <w:t xml:space="preserve">, </w:t>
      </w:r>
      <w:r>
        <w:rPr>
          <w:i/>
        </w:rPr>
        <w:t>Peptostreptococcus</w:t>
      </w:r>
      <w:r>
        <w:rPr>
          <w:i/>
        </w:rPr>
        <w:t>, Mycoplasma hominis</w:t>
      </w:r>
    </w:p>
    <w:p>
      <w:pPr/>
    </w:p>
    <w:p>
      <w:pPr>
        <w:pStyle w:val="Heading5"/>
        <w:numPr>
          <w:ilvl w:val="0"/>
          <w:numId w:val="59"/>
        </w:numPr>
      </w:pPr>
      <w:r>
        <w:rPr/>
        <w:t>Vaginite réactionnelle :</w:t>
      </w:r>
    </w:p>
    <w:p>
      <w:pPr>
        <w:numPr>
          <w:ilvl w:val="1"/>
          <w:numId w:val="59"/>
        </w:numPr>
      </w:pPr>
      <w:r>
        <w:rPr/>
        <w:t>Réaction après utilisation de :</w:t>
      </w:r>
    </w:p>
    <w:p>
      <w:pPr>
        <w:numPr>
          <w:ilvl w:val="2"/>
          <w:numId w:val="59"/>
        </w:numPr>
      </w:pPr>
      <w:r>
        <w:rPr/>
        <w:t>Crèmes spermicides</w:t>
      </w:r>
    </w:p>
    <w:p>
      <w:pPr>
        <w:numPr>
          <w:ilvl w:val="2"/>
          <w:numId w:val="59"/>
        </w:numPr>
      </w:pPr>
      <w:r>
        <w:rPr/>
        <w:t>Ovules gynécologiques</w:t>
      </w:r>
    </w:p>
    <w:p>
      <w:pPr>
        <w:numPr>
          <w:ilvl w:val="2"/>
          <w:numId w:val="59"/>
        </w:numPr>
      </w:pPr>
      <w:r>
        <w:rPr/>
        <w:t xml:space="preserve">Injections, </w:t>
      </w:r>
      <w:r>
        <w:rPr>
          <w:i/>
        </w:rPr>
        <w:t>ex : antibiothérapie</w:t>
      </w:r>
    </w:p>
    <w:p>
      <w:pPr>
        <w:numPr>
          <w:ilvl w:val="1"/>
          <w:numId w:val="59"/>
        </w:numPr>
      </w:pPr>
      <w:r>
        <w:rPr/>
        <w:t>Survient à l’introduction de l’agent causal</w:t>
      </w:r>
    </w:p>
    <w:p>
      <w:pPr>
        <w:numPr>
          <w:ilvl w:val="1"/>
          <w:numId w:val="59"/>
        </w:numPr>
      </w:pPr>
      <w:r>
        <w:rPr/>
        <w:t>Disparaît à la suppression de ce dernier</w:t>
      </w:r>
    </w:p>
    <w:p>
      <w:pPr/>
    </w:p>
    <w:p>
      <w:pPr>
        <w:pStyle w:val="Heading4"/>
        <w:numPr>
          <w:ilvl w:val="0"/>
          <w:numId w:val="61"/>
        </w:numPr>
      </w:pPr>
      <w:r>
        <w:rPr/>
        <w:t>Endocervicites</w:t>
      </w:r>
      <w:r>
        <w:rPr/>
        <w:t xml:space="preserve"> :</w:t>
      </w:r>
    </w:p>
    <w:p>
      <w:pPr>
        <w:pStyle w:val="Heading5"/>
        <w:numPr>
          <w:ilvl w:val="0"/>
          <w:numId w:val="60"/>
        </w:numPr>
      </w:pPr>
      <w:r>
        <w:rPr/>
        <w:t xml:space="preserve">Cervicite à </w:t>
      </w:r>
      <w:r>
        <w:rPr/>
        <w:t>gonococque</w:t>
      </w:r>
      <w:r>
        <w:rPr/>
        <w:t xml:space="preserve"> :</w:t>
      </w:r>
    </w:p>
    <w:p>
      <w:pPr>
        <w:numPr>
          <w:ilvl w:val="1"/>
          <w:numId w:val="60"/>
        </w:numPr>
      </w:pPr>
      <w:r>
        <w:rPr/>
        <w:t>Terrain : comportement sexuel à risque</w:t>
      </w:r>
    </w:p>
    <w:p>
      <w:pPr>
        <w:numPr>
          <w:ilvl w:val="1"/>
          <w:numId w:val="60"/>
        </w:numPr>
      </w:pPr>
      <w:r>
        <w:rPr/>
        <w:t>Signes fonctionnels :</w:t>
      </w:r>
    </w:p>
    <w:p>
      <w:pPr>
        <w:numPr>
          <w:ilvl w:val="2"/>
          <w:numId w:val="60"/>
        </w:numPr>
      </w:pPr>
      <w:r>
        <w:rPr/>
        <w:t>Signes urinaires</w:t>
      </w:r>
    </w:p>
    <w:p>
      <w:pPr>
        <w:numPr>
          <w:ilvl w:val="2"/>
          <w:numId w:val="60"/>
        </w:numPr>
      </w:pPr>
      <w:r>
        <w:rPr/>
        <w:t>Notion d’urétrite chez le partenaire</w:t>
      </w:r>
    </w:p>
    <w:p>
      <w:pPr>
        <w:numPr>
          <w:ilvl w:val="1"/>
          <w:numId w:val="60"/>
        </w:numPr>
      </w:pPr>
      <w:r>
        <w:rPr/>
        <w:t>Signes physiques :</w:t>
      </w:r>
    </w:p>
    <w:p>
      <w:pPr>
        <w:numPr>
          <w:ilvl w:val="2"/>
          <w:numId w:val="60"/>
        </w:numPr>
      </w:pPr>
      <w:r>
        <w:rPr/>
        <w:t xml:space="preserve">Signes de </w:t>
      </w:r>
      <w:r>
        <w:rPr/>
        <w:t>skénites</w:t>
      </w:r>
      <w:r>
        <w:rPr/>
        <w:t xml:space="preserve"> et/ou Bartholinite</w:t>
      </w:r>
    </w:p>
    <w:p>
      <w:pPr>
        <w:numPr>
          <w:ilvl w:val="2"/>
          <w:numId w:val="60"/>
        </w:numPr>
      </w:pPr>
      <w:r>
        <w:rPr/>
        <w:t>Leucorrhées jaunes verdâtres, purulents</w:t>
      </w:r>
    </w:p>
    <w:p>
      <w:pPr>
        <w:numPr>
          <w:ilvl w:val="2"/>
          <w:numId w:val="60"/>
        </w:numPr>
      </w:pPr>
      <w:r>
        <w:rPr/>
        <w:t>Inflammation cervicale</w:t>
      </w:r>
    </w:p>
    <w:p>
      <w:pPr>
        <w:numPr>
          <w:ilvl w:val="2"/>
          <w:numId w:val="60"/>
        </w:numPr>
      </w:pPr>
      <w:r>
        <w:rPr/>
        <w:t>Vagin rouge, parfois saignant au contact</w:t>
      </w:r>
    </w:p>
    <w:p>
      <w:pPr>
        <w:numPr>
          <w:ilvl w:val="1"/>
          <w:numId w:val="60"/>
        </w:numPr>
      </w:pPr>
      <w:r>
        <w:rPr/>
        <w:t>Diagnostic :</w:t>
      </w:r>
    </w:p>
    <w:p>
      <w:pPr>
        <w:numPr>
          <w:ilvl w:val="2"/>
          <w:numId w:val="60"/>
        </w:numPr>
      </w:pPr>
      <w:r>
        <w:rPr/>
        <w:t>Syndrome inflammatoire biologique</w:t>
      </w:r>
    </w:p>
    <w:p>
      <w:pPr>
        <w:numPr>
          <w:ilvl w:val="2"/>
          <w:numId w:val="60"/>
        </w:numPr>
      </w:pPr>
      <w:r>
        <w:rPr/>
        <w:t>Diplocoques négatifs à la coloration de Gram</w:t>
      </w:r>
    </w:p>
    <w:p>
      <w:pPr>
        <w:numPr>
          <w:ilvl w:val="2"/>
          <w:numId w:val="60"/>
        </w:numPr>
      </w:pPr>
      <w:r>
        <w:rPr/>
        <w:t>Isolement du germe à la culture (</w:t>
      </w:r>
      <w:r>
        <w:rPr>
          <w:i/>
        </w:rPr>
        <w:t>Nesseria</w:t>
      </w:r>
      <w:r>
        <w:rPr>
          <w:i/>
        </w:rPr>
        <w:t xml:space="preserve"> </w:t>
      </w:r>
      <w:r>
        <w:rPr>
          <w:i/>
        </w:rPr>
        <w:t>gonorrhoae</w:t>
      </w:r>
      <w:r>
        <w:rPr>
          <w:i/>
        </w:rPr>
        <w:t>)</w:t>
      </w:r>
    </w:p>
    <w:p>
      <w:pPr>
        <w:pStyle w:val="Heading5"/>
        <w:numPr>
          <w:ilvl w:val="0"/>
          <w:numId w:val="65"/>
        </w:numPr>
      </w:pPr>
      <w:r>
        <w:rPr/>
        <w:t>Cervicite à Chlamydia :</w:t>
      </w:r>
    </w:p>
    <w:p>
      <w:pPr>
        <w:numPr>
          <w:ilvl w:val="0"/>
          <w:numId w:val="63"/>
        </w:numPr>
      </w:pPr>
      <w:r>
        <w:rPr/>
        <w:t>Terrain : jeune femme de classe sociale aisée</w:t>
      </w:r>
    </w:p>
    <w:p>
      <w:pPr>
        <w:numPr>
          <w:ilvl w:val="0"/>
          <w:numId w:val="63"/>
        </w:numPr>
      </w:pPr>
      <w:r>
        <w:rPr/>
        <w:t>Signes fonctionnels :</w:t>
      </w:r>
    </w:p>
    <w:p>
      <w:pPr>
        <w:numPr>
          <w:ilvl w:val="1"/>
          <w:numId w:val="63"/>
        </w:numPr>
      </w:pPr>
      <w:r>
        <w:rPr/>
        <w:t>Parfois asymptomatiques</w:t>
      </w:r>
    </w:p>
    <w:p>
      <w:pPr>
        <w:numPr>
          <w:ilvl w:val="1"/>
          <w:numId w:val="63"/>
        </w:numPr>
      </w:pPr>
      <w:r>
        <w:rPr/>
        <w:t>Douleurs hypogastriques</w:t>
      </w:r>
    </w:p>
    <w:p>
      <w:pPr>
        <w:numPr>
          <w:ilvl w:val="1"/>
          <w:numId w:val="63"/>
        </w:numPr>
      </w:pPr>
      <w:r>
        <w:rPr/>
        <w:t xml:space="preserve">Douleurs </w:t>
      </w:r>
      <w:r>
        <w:rPr/>
        <w:t>périhépatitiques</w:t>
      </w:r>
      <w:r>
        <w:rPr/>
      </w:r>
      <w:r>
        <w:rPr/>
        <w:t xml:space="preserve"> spontanées</w:t>
      </w:r>
    </w:p>
    <w:p>
      <w:pPr>
        <w:numPr>
          <w:ilvl w:val="0"/>
          <w:numId w:val="63"/>
        </w:numPr>
      </w:pPr>
      <w:r>
        <w:rPr/>
        <w:t>Signes physiques :</w:t>
      </w:r>
    </w:p>
    <w:p>
      <w:pPr>
        <w:numPr>
          <w:ilvl w:val="1"/>
          <w:numId w:val="63"/>
        </w:numPr>
      </w:pPr>
      <w:r>
        <w:rPr/>
        <w:t>Spéculum : leucorrhée jaune verdâtre non purulente</w:t>
      </w:r>
    </w:p>
    <w:p>
      <w:pPr>
        <w:numPr>
          <w:ilvl w:val="1"/>
          <w:numId w:val="63"/>
        </w:numPr>
      </w:pPr>
      <w:r>
        <w:rPr/>
        <w:t>Saignement génital minime</w:t>
      </w:r>
    </w:p>
    <w:p>
      <w:pPr>
        <w:numPr>
          <w:ilvl w:val="0"/>
          <w:numId w:val="63"/>
        </w:numPr>
      </w:pPr>
      <w:r>
        <w:rPr/>
        <w:t>Diagnostic :</w:t>
      </w:r>
    </w:p>
    <w:p>
      <w:pPr>
        <w:numPr>
          <w:ilvl w:val="1"/>
          <w:numId w:val="63"/>
        </w:numPr>
      </w:pPr>
      <w:r>
        <w:rPr/>
        <w:t xml:space="preserve">Sérologie </w:t>
      </w:r>
      <w:r>
        <w:rPr/>
        <w:t>Chlamydienne</w:t>
      </w:r>
    </w:p>
    <w:p>
      <w:pPr>
        <w:numPr>
          <w:ilvl w:val="1"/>
          <w:numId w:val="63"/>
        </w:numPr>
      </w:pPr>
      <w:r>
        <w:rPr/>
        <w:t>Recherche du génome par PCR sur prélèvement vaginal</w:t>
      </w:r>
    </w:p>
    <w:p>
      <w:pPr/>
    </w:p>
    <w:p>
      <w:pPr>
        <w:pStyle w:val="Heading3"/>
        <w:numPr>
          <w:ilvl w:val="0"/>
          <w:numId w:val="67"/>
        </w:numPr>
      </w:pPr>
    </w:p>
    <w:p>
      <w:pPr>
        <w:pStyle w:val="Heading3"/>
        <w:numPr>
          <w:ilvl w:val="0"/>
          <w:numId w:val="67"/>
        </w:numPr>
      </w:pPr>
      <w:r>
        <w:rPr/>
        <w:t>Chez la femme ménopausée :</w:t>
      </w:r>
    </w:p>
    <w:p>
      <w:pPr>
        <w:pStyle w:val="Heading4"/>
        <w:numPr>
          <w:ilvl w:val="0"/>
          <w:numId w:val="68"/>
        </w:numPr>
      </w:pPr>
      <w:r>
        <w:rPr/>
        <w:t>Vulvovaginite atrophique sénile</w:t>
      </w:r>
    </w:p>
    <w:p>
      <w:pPr>
        <w:numPr>
          <w:ilvl w:val="0"/>
          <w:numId w:val="64"/>
        </w:numPr>
      </w:pPr>
      <w:r>
        <w:rPr/>
        <w:t>Due à une carence hormonale</w:t>
      </w:r>
    </w:p>
    <w:p>
      <w:pPr>
        <w:numPr>
          <w:ilvl w:val="0"/>
          <w:numId w:val="64"/>
        </w:numPr>
      </w:pPr>
      <w:r>
        <w:rPr/>
        <w:t>Signes :</w:t>
      </w:r>
    </w:p>
    <w:p>
      <w:pPr>
        <w:numPr>
          <w:ilvl w:val="1"/>
          <w:numId w:val="64"/>
        </w:numPr>
      </w:pPr>
      <w:r>
        <w:rPr/>
        <w:t>Leucorrhées d’aspect variable</w:t>
      </w:r>
    </w:p>
    <w:p>
      <w:pPr>
        <w:numPr>
          <w:ilvl w:val="1"/>
          <w:numId w:val="64"/>
        </w:numPr>
      </w:pPr>
      <w:r>
        <w:rPr/>
        <w:t>Prurits</w:t>
      </w:r>
    </w:p>
    <w:p>
      <w:pPr>
        <w:numPr>
          <w:ilvl w:val="1"/>
          <w:numId w:val="64"/>
        </w:numPr>
      </w:pPr>
      <w:r>
        <w:rPr/>
        <w:t xml:space="preserve">Dyspareunie </w:t>
      </w:r>
    </w:p>
    <w:p>
      <w:pPr/>
    </w:p>
    <w:p>
      <w:pPr>
        <w:pStyle w:val="Heading4"/>
        <w:numPr>
          <w:ilvl w:val="0"/>
          <w:numId w:val="69"/>
        </w:numPr>
      </w:pPr>
      <w:r>
        <w:rPr/>
        <w:t>VV infectieuses</w:t>
      </w:r>
    </w:p>
    <w:p>
      <w:pPr>
        <w:numPr>
          <w:ilvl w:val="0"/>
          <w:numId w:val="70"/>
        </w:numPr>
      </w:pPr>
      <w:r>
        <w:rPr/>
        <w:t>Leucorrhées franchement purulentes</w:t>
      </w:r>
    </w:p>
    <w:p>
      <w:pPr>
        <w:numPr>
          <w:ilvl w:val="0"/>
          <w:numId w:val="70"/>
        </w:numPr>
      </w:pPr>
      <w:r>
        <w:rPr/>
        <w:t>Vagin et col congestifs</w:t>
      </w:r>
    </w:p>
    <w:p>
      <w:pPr>
        <w:numPr>
          <w:ilvl w:val="0"/>
          <w:numId w:val="70"/>
        </w:numPr>
      </w:pPr>
      <w:r>
        <w:rPr/>
        <w:t xml:space="preserve">Examen bactériologique du prélèvement vaginal retrouve le germe : pyogène, mycoses, </w:t>
      </w:r>
      <w:r>
        <w:rPr>
          <w:i/>
        </w:rPr>
        <w:t>Trichomonas vaginalis</w:t>
      </w:r>
    </w:p>
    <w:p>
      <w:pPr/>
    </w:p>
    <w:p>
      <w:pPr>
        <w:pStyle w:val="Heading4"/>
        <w:numPr>
          <w:ilvl w:val="0"/>
          <w:numId w:val="71"/>
        </w:numPr>
      </w:pPr>
      <w:r>
        <w:rPr/>
        <w:t>Pathologie néoplasique :</w:t>
      </w:r>
    </w:p>
    <w:p>
      <w:pPr>
        <w:numPr>
          <w:ilvl w:val="1"/>
          <w:numId w:val="71"/>
        </w:numPr>
      </w:pPr>
      <w:r>
        <w:rPr/>
        <w:t xml:space="preserve">Leucorrhées et/ou hydrorrhées </w:t>
      </w:r>
    </w:p>
    <w:p>
      <w:pPr>
        <w:numPr>
          <w:ilvl w:val="1"/>
          <w:numId w:val="71"/>
        </w:numPr>
      </w:pPr>
      <w:r>
        <w:rPr/>
        <w:t>Métrorragies spontanées ou post-traumatiques</w:t>
      </w:r>
    </w:p>
    <w:p>
      <w:pPr>
        <w:numPr>
          <w:ilvl w:val="1"/>
          <w:numId w:val="71"/>
        </w:numPr>
      </w:pPr>
      <w:r>
        <w:rPr/>
        <w:t>Utérus volumineux au toucher vaginal</w:t>
      </w:r>
    </w:p>
    <w:p>
      <w:pPr>
        <w:numPr>
          <w:ilvl w:val="1"/>
          <w:numId w:val="71"/>
        </w:numPr>
      </w:pPr>
      <w:r>
        <w:rPr/>
        <w:t>Adénopathies satellites probables</w:t>
      </w:r>
    </w:p>
    <w:p>
      <w:pPr>
        <w:numPr>
          <w:ilvl w:val="1"/>
          <w:numId w:val="71"/>
        </w:numPr>
      </w:pPr>
      <w:r>
        <w:rPr/>
        <w:t>Diagnostic : examen anatomo-pathologique d’une pièce biopsique endométriale ou cervicale</w:t>
      </w:r>
    </w:p>
    <w:p>
      <w:pPr>
        <w:ind w:left="720"/>
      </w:pPr>
    </w:p>
    <w:p>
      <w:pPr>
        <w:pStyle w:val="Heading3"/>
        <w:numPr>
          <w:ilvl w:val="0"/>
          <w:numId w:val="72"/>
        </w:numPr>
      </w:pPr>
      <w:r>
        <w:rPr/>
        <w:t>Chez la petite fille :</w:t>
      </w:r>
    </w:p>
    <w:p>
      <w:pPr>
        <w:numPr>
          <w:ilvl w:val="1"/>
          <w:numId w:val="72"/>
        </w:numPr>
      </w:pPr>
      <w:r>
        <w:rPr/>
        <w:t xml:space="preserve">Corps étrangers </w:t>
      </w:r>
      <w:r>
        <w:rPr/>
        <w:t>intravaginal</w:t>
      </w:r>
    </w:p>
    <w:p>
      <w:pPr>
        <w:numPr>
          <w:ilvl w:val="1"/>
          <w:numId w:val="72"/>
        </w:numPr>
      </w:pPr>
      <w:r>
        <w:rPr/>
        <w:t>Défaut d’hygiène</w:t>
      </w:r>
    </w:p>
    <w:p>
      <w:pPr>
        <w:numPr>
          <w:ilvl w:val="1"/>
          <w:numId w:val="72"/>
        </w:numPr>
      </w:pPr>
      <w:r>
        <w:rPr/>
        <w:t>Vulvo-vaginites infectieuses :</w:t>
      </w:r>
    </w:p>
    <w:p>
      <w:pPr>
        <w:numPr>
          <w:ilvl w:val="2"/>
          <w:numId w:val="72"/>
        </w:numPr>
      </w:pPr>
      <w:r>
        <w:rPr/>
        <w:t>Germes banaux</w:t>
      </w:r>
    </w:p>
    <w:p>
      <w:pPr>
        <w:numPr>
          <w:ilvl w:val="2"/>
          <w:numId w:val="72"/>
        </w:numPr>
      </w:pPr>
      <w:r>
        <w:rPr/>
        <w:t>Mycoses</w:t>
      </w:r>
    </w:p>
    <w:p>
      <w:pPr>
        <w:numPr>
          <w:ilvl w:val="2"/>
          <w:numId w:val="72"/>
        </w:numPr>
      </w:pPr>
      <w:r>
        <w:rPr/>
        <w:t>Trichomonas</w:t>
      </w:r>
    </w:p>
    <w:p>
      <w:pPr>
        <w:numPr>
          <w:ilvl w:val="2"/>
          <w:numId w:val="72"/>
        </w:numPr>
      </w:pPr>
      <w:r>
        <w:rPr/>
        <w:t xml:space="preserve">Oxyures </w:t>
      </w:r>
    </w:p>
    <w:p>
      <w:pPr>
        <w:ind w:left="720"/>
      </w:pPr>
    </w:p>
    <w:p>
      <w:pPr>
        <w:pStyle w:val="Heading3"/>
        <w:numPr>
          <w:ilvl w:val="0"/>
          <w:numId w:val="73"/>
        </w:numPr>
      </w:pPr>
      <w:r>
        <w:rPr/>
        <w:t>Chez la femme enceinte</w:t>
      </w:r>
    </w:p>
    <w:p>
      <w:pPr>
        <w:numPr>
          <w:ilvl w:val="1"/>
          <w:numId w:val="73"/>
        </w:numPr>
      </w:pPr>
      <w:r>
        <w:rPr/>
        <w:t>Principalement infectieux</w:t>
      </w:r>
    </w:p>
    <w:p>
      <w:pPr>
        <w:numPr>
          <w:ilvl w:val="1"/>
          <w:numId w:val="73"/>
        </w:numPr>
      </w:pPr>
      <w:r>
        <w:rPr/>
        <w:t xml:space="preserve">Flore dominante : bacilles de </w:t>
      </w:r>
      <w:r>
        <w:rPr/>
        <w:t>Döderlein</w:t>
      </w:r>
    </w:p>
    <w:p>
      <w:pPr>
        <w:numPr>
          <w:ilvl w:val="1"/>
          <w:numId w:val="73"/>
        </w:numPr>
      </w:pPr>
      <w:r>
        <w:rPr/>
        <w:t xml:space="preserve">Germes concernés : </w:t>
      </w:r>
    </w:p>
    <w:p>
      <w:pPr>
        <w:numPr>
          <w:ilvl w:val="2"/>
          <w:numId w:val="73"/>
        </w:numPr>
      </w:pPr>
      <w:r>
        <w:rPr>
          <w:i/>
        </w:rPr>
        <w:t xml:space="preserve">Streptococcus </w:t>
      </w:r>
      <w:r>
        <w:rPr>
          <w:i/>
        </w:rPr>
        <w:t>agalactiae</w:t>
      </w:r>
    </w:p>
    <w:p>
      <w:pPr>
        <w:numPr>
          <w:ilvl w:val="2"/>
          <w:numId w:val="73"/>
        </w:numPr>
      </w:pPr>
      <w:r>
        <w:rPr>
          <w:i/>
        </w:rPr>
        <w:t>Escherichia coli</w:t>
      </w:r>
    </w:p>
    <w:p>
      <w:pPr>
        <w:numPr>
          <w:ilvl w:val="2"/>
          <w:numId w:val="73"/>
        </w:numPr>
      </w:pPr>
      <w:r>
        <w:rPr>
          <w:i/>
        </w:rPr>
        <w:t>Streptococcus aureus</w:t>
      </w:r>
      <w:r>
        <w:rPr/>
      </w:r>
    </w:p>
    <w:p>
      <w:pPr>
        <w:numPr>
          <w:ilvl w:val="2"/>
          <w:numId w:val="73"/>
        </w:numPr>
      </w:pPr>
      <w:r>
        <w:rPr>
          <w:i/>
        </w:rPr>
        <w:t>Haemophilus influenzae</w:t>
      </w:r>
    </w:p>
    <w:p>
      <w:pPr>
        <w:numPr>
          <w:ilvl w:val="2"/>
          <w:numId w:val="73"/>
        </w:numPr>
      </w:pPr>
      <w:r>
        <w:rPr>
          <w:i/>
        </w:rPr>
        <w:t xml:space="preserve">Streptococcus </w:t>
      </w:r>
      <w:r>
        <w:rPr>
          <w:i/>
        </w:rPr>
        <w:t>pneumoniae</w:t>
      </w:r>
    </w:p>
    <w:p>
      <w:pPr>
        <w:numPr>
          <w:ilvl w:val="2"/>
          <w:numId w:val="73"/>
        </w:numPr>
      </w:pPr>
      <w:r>
        <w:rPr>
          <w:i/>
        </w:rPr>
        <w:t>Streptococcus pyogenes</w:t>
      </w:r>
    </w:p>
    <w:p>
      <w:pPr>
        <w:numPr>
          <w:ilvl w:val="2"/>
          <w:numId w:val="73"/>
        </w:numPr>
      </w:pPr>
      <w:r>
        <w:rPr>
          <w:i/>
        </w:rPr>
        <w:t xml:space="preserve">Candida </w:t>
      </w:r>
      <w:r>
        <w:rPr>
          <w:i/>
        </w:rPr>
        <w:t>albicans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4"/>
        </w:numPr>
      </w:pPr>
      <w:r>
        <w:rPr/>
        <w:t>Leucorrhée : signe fréquent en gynécologie</w:t>
      </w:r>
    </w:p>
    <w:p>
      <w:pPr>
        <w:numPr>
          <w:ilvl w:val="0"/>
          <w:numId w:val="74"/>
        </w:numPr>
      </w:pPr>
      <w:r>
        <w:rPr/>
        <w:t>Gravité : risque de stérilité, symptomatique de pathologie néoplasique</w:t>
      </w:r>
    </w:p>
    <w:p>
      <w:pPr>
        <w:numPr>
          <w:ilvl w:val="0"/>
          <w:numId w:val="74"/>
        </w:numPr>
      </w:pPr>
      <w:r>
        <w:rPr/>
        <w:t>Diagnostic positif : essentiellement clinique</w:t>
      </w:r>
    </w:p>
    <w:p>
      <w:pPr>
        <w:numPr>
          <w:ilvl w:val="0"/>
          <w:numId w:val="74"/>
        </w:numPr>
      </w:pPr>
      <w:r>
        <w:rPr/>
        <w:t>Bilans paracliniques non systématiques</w:t>
      </w:r>
    </w:p>
    <w:p>
      <w:pPr>
        <w:numPr>
          <w:ilvl w:val="0"/>
          <w:numId w:val="74"/>
        </w:numPr>
      </w:pPr>
      <w:r>
        <w:rPr/>
        <w:t>Etiologie : La hantise est de passer à côté d’une IST</w:t>
      </w:r>
      <w:r>
        <w:rPr/>
        <w:br/>
      </w:r>
      <w:r>
        <w:rPr/>
        <w:br/>
      </w:r>
    </w:p>
    <w:p>
      <w:pPr>
        <w:pStyle w:val="Heading2"/>
      </w:pPr>
      <w:r>
        <w:rPr/>
        <w:t>REFERENCES BIBLIOGRAPHIQUES</w:t>
      </w:r>
    </w:p>
    <w:p>
      <w:pPr>
        <w:numPr>
          <w:ilvl w:val="0"/>
          <w:numId w:val="75"/>
        </w:numPr>
      </w:pPr>
      <w:r>
        <w:rPr/>
        <w:t>Lansac J et al. Gynécologie pour le praticien. 8ème Edition. 2012. Paris.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