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METRORRAGIES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30"/>
        </w:numPr>
      </w:pPr>
      <w:r>
        <w:rPr/>
        <w:t>Définir</w:t>
      </w:r>
    </w:p>
    <w:p>
      <w:pPr>
        <w:numPr>
          <w:ilvl w:val="1"/>
          <w:numId w:val="30"/>
        </w:numPr>
      </w:pPr>
      <w:r>
        <w:rPr/>
        <w:t>Métrorragie</w:t>
      </w:r>
    </w:p>
    <w:p>
      <w:pPr>
        <w:numPr>
          <w:ilvl w:val="1"/>
          <w:numId w:val="30"/>
        </w:numPr>
      </w:pPr>
      <w:r>
        <w:rPr/>
        <w:t>Ménorragie</w:t>
      </w:r>
    </w:p>
    <w:p>
      <w:pPr>
        <w:numPr>
          <w:ilvl w:val="0"/>
          <w:numId w:val="30"/>
        </w:numPr>
      </w:pPr>
      <w:r>
        <w:rPr/>
        <w:t>Faire le diagnostic positif d’une métrorragie</w:t>
      </w:r>
    </w:p>
    <w:p>
      <w:pPr>
        <w:numPr>
          <w:ilvl w:val="0"/>
          <w:numId w:val="30"/>
        </w:numPr>
      </w:pPr>
      <w:r>
        <w:rPr/>
        <w:t>Citer les étiologies</w:t>
      </w:r>
    </w:p>
    <w:p>
      <w:pPr>
        <w:numPr>
          <w:ilvl w:val="0"/>
          <w:numId w:val="30"/>
        </w:numPr>
      </w:pPr>
      <w:r>
        <w:rPr/>
        <w:t>Citer les examens complémentaires</w:t>
      </w:r>
    </w:p>
    <w:p>
      <w:pPr>
        <w:numPr>
          <w:ilvl w:val="0"/>
          <w:numId w:val="30"/>
        </w:numPr>
      </w:pPr>
      <w:r>
        <w:rPr/>
        <w:t>Reférer</w:t>
      </w:r>
      <w:r>
        <w:rPr/>
        <w:t xml:space="preserve"> la patiente en consultation spécialisée</w:t>
      </w:r>
    </w:p>
    <w:p>
      <w:pPr/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</w:t>
      </w:r>
    </w:p>
    <w:p>
      <w:pPr>
        <w:numPr>
          <w:ilvl w:val="0"/>
          <w:numId w:val="30"/>
        </w:numPr>
      </w:pPr>
      <w:r>
        <w:rPr/>
        <w:t xml:space="preserve">Métrorragie : hémorragie anormale d’origine utérine, extériorisée par le col utérin </w:t>
      </w:r>
      <w:r>
        <w:rPr>
          <w:b/>
        </w:rPr>
        <w:t>entre les règles</w:t>
      </w:r>
    </w:p>
    <w:p>
      <w:pPr>
        <w:numPr>
          <w:ilvl w:val="0"/>
          <w:numId w:val="30"/>
        </w:numPr>
      </w:pPr>
      <w:r>
        <w:rPr/>
        <w:t>Ménorragie : Augmentation du volume des règles</w:t>
      </w:r>
    </w:p>
    <w:p>
      <w:pPr>
        <w:numPr>
          <w:ilvl w:val="0"/>
          <w:numId w:val="30"/>
        </w:numPr>
      </w:pPr>
      <w:r>
        <w:rPr/>
        <w:t>Ménométrorragies</w:t>
      </w:r>
      <w:r>
        <w:rPr/>
        <w:t xml:space="preserve"> : association des deux</w:t>
      </w:r>
    </w:p>
    <w:p>
      <w:pPr/>
    </w:p>
    <w:p>
      <w:pPr>
        <w:pStyle w:val="Heading3"/>
      </w:pPr>
      <w:r>
        <w:rPr/>
        <w:t>Intérêts :</w:t>
      </w:r>
    </w:p>
    <w:p>
      <w:pPr>
        <w:numPr>
          <w:ilvl w:val="0"/>
          <w:numId w:val="30"/>
        </w:numPr>
      </w:pPr>
      <w:r>
        <w:rPr/>
        <w:t xml:space="preserve">Fréquence </w:t>
      </w:r>
    </w:p>
    <w:p>
      <w:pPr>
        <w:numPr>
          <w:ilvl w:val="0"/>
          <w:numId w:val="30"/>
        </w:numPr>
      </w:pPr>
      <w:r>
        <w:rPr/>
        <w:t xml:space="preserve">Gravité </w:t>
      </w:r>
    </w:p>
    <w:p>
      <w:pPr/>
    </w:p>
    <w:p>
      <w:pPr>
        <w:pStyle w:val="Heading3"/>
      </w:pPr>
      <w:r>
        <w:rPr/>
        <w:t>Autres définitions :</w:t>
      </w:r>
    </w:p>
    <w:p>
      <w:pPr>
        <w:numPr>
          <w:ilvl w:val="0"/>
          <w:numId w:val="30"/>
        </w:numPr>
      </w:pPr>
      <w:r>
        <w:rPr/>
        <w:t>Polyménorrhée : augmentation de la fréquence des règles (cycle inférieur à 25 jours)</w:t>
      </w:r>
    </w:p>
    <w:p>
      <w:pPr>
        <w:numPr>
          <w:ilvl w:val="0"/>
          <w:numId w:val="30"/>
        </w:numPr>
      </w:pPr>
      <w:r>
        <w:rPr/>
        <w:t xml:space="preserve">Hyperménorrhée : règles anormalement abondantes et </w:t>
      </w:r>
      <w:r>
        <w:rPr>
          <w:b/>
        </w:rPr>
        <w:t>prolongées</w:t>
      </w:r>
    </w:p>
    <w:p>
      <w:pPr>
        <w:pStyle w:val="Heading2"/>
      </w:pPr>
      <w:r>
        <w:rPr/>
        <w:t>DIAGNOSTIC</w:t>
      </w:r>
    </w:p>
    <w:p>
      <w:pPr>
        <w:pStyle w:val="Heading3"/>
        <w:numPr>
          <w:ilvl w:val="0"/>
          <w:numId w:val="36"/>
        </w:numPr>
      </w:pPr>
      <w:r>
        <w:rPr/>
        <w:t>DIAGNOSTIC POSITIF</w:t>
      </w:r>
    </w:p>
    <w:p>
      <w:pPr>
        <w:pStyle w:val="Heading4"/>
        <w:numPr>
          <w:ilvl w:val="0"/>
          <w:numId w:val="41"/>
        </w:numPr>
      </w:pPr>
      <w:r>
        <w:rPr/>
        <w:t>Interrogatoire</w:t>
      </w:r>
    </w:p>
    <w:p>
      <w:pPr>
        <w:numPr>
          <w:ilvl w:val="0"/>
          <w:numId w:val="30"/>
        </w:numPr>
      </w:pPr>
      <w:r>
        <w:rPr/>
        <w:t>Âge :</w:t>
      </w:r>
    </w:p>
    <w:p>
      <w:pPr>
        <w:numPr>
          <w:ilvl w:val="1"/>
          <w:numId w:val="30"/>
        </w:numPr>
      </w:pPr>
      <w:r>
        <w:rPr/>
        <w:t>Puberté</w:t>
      </w:r>
    </w:p>
    <w:p>
      <w:pPr>
        <w:numPr>
          <w:ilvl w:val="1"/>
          <w:numId w:val="30"/>
        </w:numPr>
      </w:pPr>
      <w:r>
        <w:rPr/>
        <w:t>Activité génitale</w:t>
      </w:r>
    </w:p>
    <w:p>
      <w:pPr>
        <w:numPr>
          <w:ilvl w:val="1"/>
          <w:numId w:val="30"/>
        </w:numPr>
      </w:pPr>
      <w:r>
        <w:rPr/>
        <w:t>Pré-ménopause</w:t>
      </w:r>
    </w:p>
    <w:p>
      <w:pPr>
        <w:numPr>
          <w:ilvl w:val="0"/>
          <w:numId w:val="30"/>
        </w:numPr>
      </w:pPr>
      <w:r>
        <w:rPr>
          <w:b/>
        </w:rPr>
        <w:t>Date des dernières règles</w:t>
      </w:r>
      <w:r>
        <w:rPr/>
      </w:r>
      <w:r>
        <w:rPr>
          <w:b/>
        </w:rPr>
        <w:t xml:space="preserve"> normales</w:t>
      </w:r>
    </w:p>
    <w:p>
      <w:pPr>
        <w:numPr>
          <w:ilvl w:val="0"/>
          <w:numId w:val="30"/>
        </w:numPr>
      </w:pPr>
      <w:r>
        <w:rPr>
          <w:b/>
        </w:rPr>
        <w:t>Contraception moderne</w:t>
      </w:r>
    </w:p>
    <w:p>
      <w:pPr>
        <w:numPr>
          <w:ilvl w:val="1"/>
          <w:numId w:val="30"/>
        </w:numPr>
      </w:pPr>
      <w:r>
        <w:rPr/>
        <w:t>Pillule</w:t>
      </w:r>
      <w:r>
        <w:rPr/>
        <w:t>, injectable, DIU, etc.</w:t>
      </w:r>
    </w:p>
    <w:p>
      <w:pPr>
        <w:numPr>
          <w:ilvl w:val="0"/>
          <w:numId w:val="30"/>
        </w:numPr>
      </w:pPr>
      <w:r>
        <w:rPr>
          <w:b/>
        </w:rPr>
        <w:t>Caractères des cycles :</w:t>
      </w:r>
    </w:p>
    <w:p>
      <w:pPr>
        <w:numPr>
          <w:ilvl w:val="1"/>
          <w:numId w:val="30"/>
        </w:numPr>
      </w:pPr>
      <w:r>
        <w:rPr/>
        <w:t xml:space="preserve">Réguliers ou </w:t>
      </w:r>
      <w:r>
        <w:rPr/>
        <w:t>non</w:t>
      </w:r>
      <w:r>
        <w:rPr/>
      </w:r>
    </w:p>
    <w:p>
      <w:pPr>
        <w:numPr>
          <w:ilvl w:val="1"/>
          <w:numId w:val="30"/>
        </w:numPr>
      </w:pPr>
      <w:r>
        <w:rPr/>
        <w:t>Durée</w:t>
      </w:r>
    </w:p>
    <w:p>
      <w:pPr>
        <w:numPr>
          <w:ilvl w:val="1"/>
          <w:numId w:val="30"/>
        </w:numPr>
      </w:pPr>
      <w:r>
        <w:rPr/>
        <w:t>Signes d’accompagnement</w:t>
      </w:r>
    </w:p>
    <w:p>
      <w:pPr>
        <w:numPr>
          <w:ilvl w:val="2"/>
          <w:numId w:val="30"/>
        </w:numPr>
      </w:pPr>
      <w:r>
        <w:rPr/>
        <w:t>Douleurs</w:t>
      </w:r>
    </w:p>
    <w:p>
      <w:pPr>
        <w:numPr>
          <w:ilvl w:val="2"/>
          <w:numId w:val="30"/>
        </w:numPr>
      </w:pPr>
      <w:r>
        <w:rPr/>
        <w:t>Malaises</w:t>
      </w:r>
    </w:p>
    <w:p>
      <w:pPr>
        <w:numPr>
          <w:ilvl w:val="2"/>
          <w:numId w:val="30"/>
        </w:numPr>
      </w:pPr>
      <w:r>
        <w:rPr/>
        <w:t>Nausées / vomissement</w:t>
      </w:r>
    </w:p>
    <w:p>
      <w:pPr>
        <w:numPr>
          <w:ilvl w:val="2"/>
          <w:numId w:val="30"/>
        </w:numPr>
      </w:pPr>
      <w:r>
        <w:rPr/>
        <w:t>Tension mammaire</w:t>
      </w:r>
      <w:r>
        <w:rPr/>
        <w:br/>
      </w:r>
    </w:p>
    <w:p>
      <w:pPr>
        <w:numPr>
          <w:ilvl w:val="0"/>
          <w:numId w:val="30"/>
        </w:numPr>
      </w:pPr>
      <w:r>
        <w:rPr>
          <w:b/>
        </w:rPr>
        <w:t>Antécédents gynéco-obstétricaux</w:t>
      </w:r>
    </w:p>
    <w:p>
      <w:pPr>
        <w:numPr>
          <w:ilvl w:val="1"/>
          <w:numId w:val="30"/>
        </w:numPr>
      </w:pPr>
      <w:r>
        <w:rPr/>
        <w:t>Ménarche</w:t>
      </w:r>
      <w:r>
        <w:rPr/>
      </w:r>
    </w:p>
    <w:p>
      <w:pPr>
        <w:numPr>
          <w:ilvl w:val="1"/>
          <w:numId w:val="30"/>
        </w:numPr>
      </w:pPr>
      <w:r>
        <w:rPr/>
        <w:t>Gestité</w:t>
      </w:r>
      <w:r>
        <w:rPr/>
        <w:t xml:space="preserve"> - parité</w:t>
      </w:r>
    </w:p>
    <w:p>
      <w:pPr>
        <w:numPr>
          <w:ilvl w:val="1"/>
          <w:numId w:val="30"/>
        </w:numPr>
      </w:pPr>
      <w:r>
        <w:rPr/>
        <w:t>Infections génitales</w:t>
      </w:r>
    </w:p>
    <w:p>
      <w:pPr>
        <w:numPr>
          <w:ilvl w:val="1"/>
          <w:numId w:val="30"/>
        </w:numPr>
      </w:pPr>
      <w:r>
        <w:rPr/>
        <w:t>Pathologies gynécologiques en cours (</w:t>
      </w:r>
      <w:r>
        <w:rPr>
          <w:i/>
        </w:rPr>
        <w:t>leucorrhées, douleurs pelviennes, opération kyste, fibromes)</w:t>
      </w:r>
      <w:r>
        <w:rPr>
          <w:i/>
        </w:rPr>
        <w:br/>
      </w:r>
    </w:p>
    <w:p>
      <w:pPr>
        <w:numPr>
          <w:ilvl w:val="0"/>
          <w:numId w:val="30"/>
        </w:numPr>
      </w:pPr>
      <w:r>
        <w:rPr>
          <w:b/>
        </w:rPr>
        <w:t>Antécédents médicaux :</w:t>
      </w:r>
    </w:p>
    <w:p>
      <w:pPr>
        <w:numPr>
          <w:ilvl w:val="1"/>
          <w:numId w:val="30"/>
        </w:numPr>
      </w:pPr>
      <w:r>
        <w:rPr/>
        <w:t>HTA</w:t>
      </w:r>
      <w:r>
        <w:rPr/>
      </w:r>
    </w:p>
    <w:p>
      <w:pPr>
        <w:numPr>
          <w:ilvl w:val="1"/>
          <w:numId w:val="30"/>
        </w:numPr>
      </w:pPr>
      <w:r>
        <w:rPr/>
        <w:t>Troubles de la coagulation</w:t>
      </w:r>
    </w:p>
    <w:p>
      <w:pPr>
        <w:numPr>
          <w:ilvl w:val="1"/>
          <w:numId w:val="30"/>
        </w:numPr>
      </w:pPr>
      <w:r>
        <w:rPr/>
        <w:t>Traitement médicamenteux en cours (</w:t>
      </w:r>
      <w:r>
        <w:rPr>
          <w:i/>
        </w:rPr>
        <w:t>ex : AVK)</w:t>
      </w:r>
      <w:r>
        <w:rPr>
          <w:b/>
        </w:rPr>
        <w:br/>
      </w:r>
    </w:p>
    <w:p>
      <w:pPr>
        <w:numPr>
          <w:ilvl w:val="0"/>
          <w:numId w:val="30"/>
        </w:numPr>
      </w:pPr>
      <w:r>
        <w:rPr>
          <w:b/>
        </w:rPr>
        <w:t>Antécédents chirurgicaux</w:t>
      </w:r>
      <w:r>
        <w:rPr>
          <w:b/>
        </w:rPr>
        <w:br/>
      </w:r>
    </w:p>
    <w:p>
      <w:pPr>
        <w:numPr>
          <w:ilvl w:val="0"/>
          <w:numId w:val="30"/>
        </w:numPr>
      </w:pPr>
      <w:r>
        <w:rPr>
          <w:b/>
        </w:rPr>
        <w:t>Caractéristiques de l’hémorragie :</w:t>
      </w:r>
    </w:p>
    <w:p>
      <w:pPr>
        <w:numPr>
          <w:ilvl w:val="1"/>
          <w:numId w:val="30"/>
        </w:numPr>
      </w:pPr>
      <w:r>
        <w:rPr>
          <w:b/>
        </w:rPr>
        <w:t>Survenue par rapport au cycle (</w:t>
      </w:r>
      <w:r>
        <w:rPr/>
        <w:t>Situer le saignement actuel par rapport à la DDR)</w:t>
      </w:r>
    </w:p>
    <w:p>
      <w:pPr>
        <w:numPr>
          <w:ilvl w:val="1"/>
          <w:numId w:val="30"/>
        </w:numPr>
      </w:pPr>
      <w:r>
        <w:rPr/>
        <w:t>Abondance</w:t>
      </w:r>
      <w:r>
        <w:rPr/>
      </w:r>
    </w:p>
    <w:p>
      <w:pPr>
        <w:numPr>
          <w:ilvl w:val="1"/>
          <w:numId w:val="30"/>
        </w:numPr>
      </w:pPr>
      <w:r>
        <w:rPr/>
        <w:t>Aspect : caillots, ...</w:t>
      </w:r>
    </w:p>
    <w:p>
      <w:pPr>
        <w:numPr>
          <w:ilvl w:val="1"/>
          <w:numId w:val="30"/>
        </w:numPr>
      </w:pPr>
      <w:r>
        <w:rPr/>
        <w:t>Signes accompagnateurs :</w:t>
      </w:r>
    </w:p>
    <w:p>
      <w:pPr>
        <w:numPr>
          <w:ilvl w:val="2"/>
          <w:numId w:val="30"/>
        </w:numPr>
      </w:pPr>
      <w:r>
        <w:rPr/>
        <w:t>Douleurs +++</w:t>
      </w:r>
    </w:p>
    <w:p>
      <w:pPr>
        <w:numPr>
          <w:ilvl w:val="2"/>
          <w:numId w:val="30"/>
        </w:numPr>
      </w:pPr>
      <w:r>
        <w:rPr/>
        <w:t>Etat de choc, ...</w:t>
      </w:r>
    </w:p>
    <w:p>
      <w:pPr>
        <w:numPr>
          <w:ilvl w:val="2"/>
          <w:numId w:val="30"/>
        </w:numPr>
      </w:pPr>
      <w:r>
        <w:rPr/>
        <w:t>Leucorrhée</w:t>
      </w:r>
    </w:p>
    <w:p>
      <w:pPr>
        <w:numPr>
          <w:ilvl w:val="2"/>
          <w:numId w:val="30"/>
        </w:numPr>
      </w:pPr>
      <w:r>
        <w:rPr/>
        <w:t>Signes de grossesse</w:t>
      </w:r>
    </w:p>
    <w:p>
      <w:pPr/>
    </w:p>
    <w:p>
      <w:pPr>
        <w:pStyle w:val="Heading4"/>
        <w:numPr>
          <w:ilvl w:val="0"/>
          <w:numId w:val="41"/>
        </w:numPr>
      </w:pPr>
      <w:r>
        <w:rPr/>
        <w:t>Clinique</w:t>
      </w:r>
    </w:p>
    <w:p>
      <w:pPr>
        <w:pStyle w:val="Heading5"/>
        <w:numPr>
          <w:ilvl w:val="0"/>
          <w:numId w:val="42"/>
        </w:numPr>
      </w:pPr>
      <w:r>
        <w:rPr/>
        <w:t>Etat général :</w:t>
      </w:r>
    </w:p>
    <w:p>
      <w:pPr>
        <w:numPr>
          <w:ilvl w:val="0"/>
          <w:numId w:val="30"/>
        </w:numPr>
      </w:pPr>
      <w:r>
        <w:rPr/>
        <w:t>Conscience</w:t>
      </w:r>
    </w:p>
    <w:p>
      <w:pPr>
        <w:numPr>
          <w:ilvl w:val="0"/>
          <w:numId w:val="30"/>
        </w:numPr>
      </w:pPr>
      <w:r>
        <w:rPr/>
        <w:t>TA, FC, FR : état de choc</w:t>
      </w:r>
    </w:p>
    <w:p>
      <w:pPr>
        <w:numPr>
          <w:ilvl w:val="0"/>
          <w:numId w:val="30"/>
        </w:numPr>
      </w:pPr>
      <w:r>
        <w:rPr/>
        <w:t>Conjonctives</w:t>
      </w:r>
    </w:p>
    <w:p>
      <w:pPr>
        <w:numPr>
          <w:ilvl w:val="0"/>
          <w:numId w:val="30"/>
        </w:numPr>
      </w:pPr>
      <w:r>
        <w:rPr/>
        <w:t>Fatigue</w:t>
      </w:r>
      <w:r>
        <w:rPr/>
        <w:br/>
      </w:r>
    </w:p>
    <w:p>
      <w:pPr>
        <w:pStyle w:val="Heading5"/>
        <w:numPr>
          <w:ilvl w:val="0"/>
          <w:numId w:val="42"/>
        </w:numPr>
      </w:pPr>
      <w:r>
        <w:rPr/>
        <w:t>Signes fonctionnels accompagnateurs :</w:t>
      </w:r>
    </w:p>
    <w:p>
      <w:pPr>
        <w:numPr>
          <w:ilvl w:val="0"/>
          <w:numId w:val="30"/>
        </w:numPr>
      </w:pPr>
      <w:r>
        <w:rPr/>
        <w:t>Douleurs à caractériser</w:t>
      </w:r>
    </w:p>
    <w:p>
      <w:pPr>
        <w:numPr>
          <w:ilvl w:val="0"/>
          <w:numId w:val="30"/>
        </w:numPr>
      </w:pPr>
      <w:r>
        <w:rPr/>
        <w:t xml:space="preserve">Céphalées </w:t>
      </w:r>
    </w:p>
    <w:p>
      <w:pPr/>
    </w:p>
    <w:p>
      <w:pPr>
        <w:pStyle w:val="Heading5"/>
        <w:numPr>
          <w:ilvl w:val="0"/>
          <w:numId w:val="42"/>
        </w:numPr>
      </w:pPr>
      <w:r>
        <w:rPr/>
        <w:t>Etat physique :</w:t>
      </w:r>
    </w:p>
    <w:p>
      <w:pPr>
        <w:numPr>
          <w:ilvl w:val="0"/>
          <w:numId w:val="30"/>
        </w:numPr>
      </w:pPr>
      <w:r>
        <w:rPr/>
        <w:t xml:space="preserve">Inspection : </w:t>
      </w:r>
    </w:p>
    <w:p>
      <w:pPr>
        <w:numPr>
          <w:ilvl w:val="1"/>
          <w:numId w:val="30"/>
        </w:numPr>
      </w:pPr>
      <w:r>
        <w:rPr/>
        <w:t>Caractères sexuels secondaires</w:t>
      </w:r>
    </w:p>
    <w:p>
      <w:pPr>
        <w:numPr>
          <w:ilvl w:val="0"/>
          <w:numId w:val="30"/>
        </w:numPr>
      </w:pPr>
      <w:r>
        <w:rPr/>
        <w:t>Palpation</w:t>
      </w:r>
    </w:p>
    <w:p>
      <w:pPr>
        <w:numPr>
          <w:ilvl w:val="1"/>
          <w:numId w:val="30"/>
        </w:numPr>
      </w:pPr>
      <w:r>
        <w:rPr/>
        <w:t>Masse abdominale ou pelvienne</w:t>
      </w:r>
    </w:p>
    <w:p>
      <w:pPr>
        <w:numPr>
          <w:ilvl w:val="1"/>
          <w:numId w:val="30"/>
        </w:numPr>
      </w:pPr>
      <w:r>
        <w:rPr/>
        <w:t>Douleur</w:t>
      </w:r>
    </w:p>
    <w:p>
      <w:pPr/>
    </w:p>
    <w:p>
      <w:pPr>
        <w:pStyle w:val="Heading5"/>
        <w:numPr>
          <w:ilvl w:val="0"/>
          <w:numId w:val="42"/>
        </w:numPr>
      </w:pPr>
      <w:r>
        <w:rPr/>
        <w:t>Examen gynécologique :</w:t>
      </w:r>
    </w:p>
    <w:p>
      <w:pPr>
        <w:numPr>
          <w:ilvl w:val="0"/>
          <w:numId w:val="30"/>
        </w:numPr>
      </w:pPr>
      <w:r>
        <w:rPr/>
        <w:t xml:space="preserve">Spéculum : lésion visible et </w:t>
      </w:r>
      <w:r>
        <w:rPr/>
        <w:t>origine</w:t>
      </w:r>
      <w:r>
        <w:rPr/>
      </w:r>
      <w:r>
        <w:rPr/>
        <w:t xml:space="preserve"> du saignement (état du col et de la paroi vaginale)</w:t>
      </w:r>
    </w:p>
    <w:p>
      <w:pPr>
        <w:numPr>
          <w:ilvl w:val="0"/>
          <w:numId w:val="30"/>
        </w:numPr>
      </w:pPr>
      <w:r>
        <w:rPr/>
        <w:t xml:space="preserve">TV : </w:t>
      </w:r>
    </w:p>
    <w:p>
      <w:pPr>
        <w:numPr>
          <w:ilvl w:val="1"/>
          <w:numId w:val="30"/>
        </w:numPr>
      </w:pPr>
      <w:r>
        <w:rPr/>
        <w:t>Volume et aspect utérin</w:t>
      </w:r>
    </w:p>
    <w:p>
      <w:pPr>
        <w:numPr>
          <w:ilvl w:val="1"/>
          <w:numId w:val="30"/>
        </w:numPr>
      </w:pPr>
      <w:r>
        <w:rPr/>
        <w:t>Col</w:t>
      </w:r>
    </w:p>
    <w:p>
      <w:pPr>
        <w:numPr>
          <w:ilvl w:val="1"/>
          <w:numId w:val="30"/>
        </w:numPr>
      </w:pPr>
      <w:r>
        <w:rPr/>
        <w:t xml:space="preserve">Culs de sacs : masse, </w:t>
      </w:r>
      <w:r>
        <w:rPr/>
        <w:t>douleurs ???</w:t>
      </w:r>
      <w:r>
        <w:rPr/>
        <w:t>, empâtement</w:t>
      </w:r>
    </w:p>
    <w:p>
      <w:pPr>
        <w:numPr>
          <w:ilvl w:val="0"/>
          <w:numId w:val="30"/>
        </w:numPr>
      </w:pPr>
      <w:r>
        <w:rPr>
          <w:b/>
        </w:rPr>
        <w:t xml:space="preserve">Evaluation objective des pertes sanguines : </w:t>
      </w:r>
      <w:r>
        <w:rPr/>
        <w:t>PCBACS (</w:t>
      </w:r>
      <w:r>
        <w:rPr/>
        <w:t>Pictorial</w:t>
      </w:r>
      <w:r>
        <w:rPr/>
        <w:t xml:space="preserve"> Blood </w:t>
      </w:r>
      <w:r>
        <w:rPr/>
        <w:t>Loss</w:t>
      </w:r>
      <w:r>
        <w:rPr/>
        <w:t xml:space="preserve"> </w:t>
      </w:r>
      <w:r>
        <w:rPr/>
        <w:t>Assessment</w:t>
      </w:r>
      <w:r>
        <w:rPr/>
        <w:t xml:space="preserve"> Chart Score) Score de </w:t>
      </w:r>
      <w:r>
        <w:rPr/>
        <w:t>Higham</w:t>
      </w:r>
    </w:p>
    <w:p>
      <w:pPr/>
    </w:p>
    <w:p>
      <w:pPr>
        <w:pStyle w:val="Heading4"/>
        <w:numPr>
          <w:ilvl w:val="0"/>
          <w:numId w:val="41"/>
        </w:numPr>
      </w:pPr>
      <w:r>
        <w:rPr/>
        <w:t>Paracliniques</w:t>
      </w:r>
    </w:p>
    <w:p>
      <w:pPr>
        <w:pStyle w:val="Heading5"/>
        <w:numPr>
          <w:ilvl w:val="0"/>
          <w:numId w:val="43"/>
        </w:numPr>
      </w:pPr>
      <w:r>
        <w:rPr/>
        <w:t>Examen biologique :</w:t>
      </w:r>
    </w:p>
    <w:p>
      <w:pPr>
        <w:numPr>
          <w:ilvl w:val="1"/>
          <w:numId w:val="30"/>
        </w:numPr>
      </w:pPr>
      <w:r>
        <w:rPr/>
        <w:t xml:space="preserve">Dosage de b-HCG plasmatique, </w:t>
      </w:r>
      <w:r>
        <w:rPr>
          <w:i/>
        </w:rPr>
        <w:t>ou TDG urinaire</w:t>
      </w:r>
    </w:p>
    <w:p>
      <w:pPr>
        <w:numPr>
          <w:ilvl w:val="1"/>
          <w:numId w:val="30"/>
        </w:numPr>
      </w:pPr>
      <w:r>
        <w:rPr/>
        <w:t>NFS - plaquettes - Taux d’</w:t>
      </w:r>
      <w:r>
        <w:rPr/>
        <w:t>Hb</w:t>
      </w:r>
      <w:r>
        <w:rPr/>
        <w:t xml:space="preserve"> - CRP</w:t>
      </w:r>
    </w:p>
    <w:p>
      <w:pPr>
        <w:numPr>
          <w:ilvl w:val="1"/>
          <w:numId w:val="30"/>
        </w:numPr>
      </w:pPr>
      <w:r>
        <w:rPr/>
        <w:t>Bilan de coagulation : TP, TCA, fibrine</w:t>
      </w:r>
    </w:p>
    <w:p>
      <w:pPr>
        <w:numPr>
          <w:ilvl w:val="1"/>
          <w:numId w:val="30"/>
        </w:numPr>
      </w:pPr>
      <w:r>
        <w:rPr/>
        <w:t>Biopsie si lésion visible (</w:t>
      </w:r>
      <w:r>
        <w:rPr>
          <w:i/>
        </w:rPr>
        <w:t>spéculum)</w:t>
      </w:r>
    </w:p>
    <w:p>
      <w:pPr>
        <w:numPr>
          <w:ilvl w:val="1"/>
          <w:numId w:val="30"/>
        </w:numPr>
      </w:pPr>
      <w:r>
        <w:rPr/>
        <w:t>Prélèvement vaginal (</w:t>
      </w:r>
      <w:r>
        <w:rPr>
          <w:i/>
        </w:rPr>
        <w:t>dans un but bactériologique)</w:t>
      </w:r>
      <w:r>
        <w:rPr>
          <w:i/>
        </w:rPr>
        <w:br/>
      </w:r>
    </w:p>
    <w:p>
      <w:pPr>
        <w:pStyle w:val="Heading5"/>
        <w:numPr>
          <w:ilvl w:val="0"/>
          <w:numId w:val="43"/>
        </w:numPr>
      </w:pPr>
      <w:r>
        <w:rPr/>
        <w:t>Imagerie :</w:t>
      </w:r>
    </w:p>
    <w:p>
      <w:pPr>
        <w:numPr>
          <w:ilvl w:val="1"/>
          <w:numId w:val="30"/>
        </w:numPr>
      </w:pPr>
      <w:r>
        <w:rPr/>
        <w:t>Echographie pelvienne ou abdomino-pelvienne</w:t>
      </w:r>
    </w:p>
    <w:p>
      <w:pPr>
        <w:numPr>
          <w:ilvl w:val="1"/>
          <w:numId w:val="30"/>
        </w:numPr>
      </w:pPr>
      <w:r>
        <w:rPr/>
        <w:t>TDM ou IRM</w:t>
      </w:r>
      <w:r>
        <w:rPr/>
        <w:br/>
      </w:r>
    </w:p>
    <w:p>
      <w:pPr>
        <w:pStyle w:val="Heading5"/>
        <w:numPr>
          <w:ilvl w:val="0"/>
          <w:numId w:val="43"/>
        </w:numPr>
      </w:pPr>
      <w:r>
        <w:rPr/>
        <w:t>Autres :</w:t>
      </w:r>
    </w:p>
    <w:p>
      <w:pPr>
        <w:numPr>
          <w:ilvl w:val="1"/>
          <w:numId w:val="30"/>
        </w:numPr>
      </w:pPr>
      <w:r>
        <w:rPr/>
        <w:t>Colposcopie</w:t>
      </w:r>
      <w:r>
        <w:rPr/>
      </w:r>
      <w:r>
        <w:rPr/>
        <w:t>, hystéroscopie</w:t>
      </w:r>
    </w:p>
    <w:p>
      <w:pPr/>
    </w:p>
    <w:p>
      <w:pPr>
        <w:pStyle w:val="Heading3"/>
        <w:numPr>
          <w:ilvl w:val="0"/>
          <w:numId w:val="36"/>
        </w:numPr>
      </w:pPr>
      <w:r>
        <w:rPr/>
        <w:t>DIAGNOSTIC DIFFERENTIEL</w:t>
      </w:r>
    </w:p>
    <w:p>
      <w:pPr>
        <w:pStyle w:val="Heading4"/>
        <w:numPr>
          <w:ilvl w:val="0"/>
          <w:numId w:val="44"/>
        </w:numPr>
      </w:pPr>
      <w:r>
        <w:rPr/>
        <w:t>Hémorragies vulvo-vaginales :</w:t>
      </w:r>
    </w:p>
    <w:p>
      <w:pPr>
        <w:numPr>
          <w:ilvl w:val="0"/>
          <w:numId w:val="30"/>
        </w:numPr>
      </w:pPr>
      <w:r>
        <w:rPr/>
        <w:t>Plaies vaginales</w:t>
      </w:r>
    </w:p>
    <w:p>
      <w:pPr>
        <w:numPr>
          <w:ilvl w:val="0"/>
          <w:numId w:val="30"/>
        </w:numPr>
      </w:pPr>
      <w:r>
        <w:rPr/>
        <w:t>Vaginites infectieuses</w:t>
      </w:r>
    </w:p>
    <w:p>
      <w:pPr>
        <w:numPr>
          <w:ilvl w:val="0"/>
          <w:numId w:val="30"/>
        </w:numPr>
      </w:pPr>
      <w:r>
        <w:rPr/>
        <w:t xml:space="preserve">Vaginites séniles </w:t>
      </w:r>
    </w:p>
    <w:p>
      <w:pPr>
        <w:numPr>
          <w:ilvl w:val="0"/>
          <w:numId w:val="30"/>
        </w:numPr>
      </w:pPr>
      <w:r>
        <w:rPr/>
        <w:t>Tumeurs du col utérin</w:t>
      </w:r>
    </w:p>
    <w:p>
      <w:pPr>
        <w:numPr>
          <w:ilvl w:val="0"/>
          <w:numId w:val="30"/>
        </w:numPr>
      </w:pPr>
      <w:r>
        <w:rPr/>
        <w:t>Cervicites et toute autre pathologie cervicale</w:t>
      </w:r>
    </w:p>
    <w:p>
      <w:pPr>
        <w:numPr>
          <w:ilvl w:val="0"/>
          <w:numId w:val="30"/>
        </w:numPr>
      </w:pPr>
      <w:r>
        <w:rPr/>
        <w:t>Tumeurs vaginales</w:t>
      </w:r>
      <w:r>
        <w:rPr/>
        <w:br/>
      </w:r>
    </w:p>
    <w:p>
      <w:pPr>
        <w:pStyle w:val="Heading4"/>
        <w:numPr>
          <w:ilvl w:val="0"/>
          <w:numId w:val="44"/>
        </w:numPr>
      </w:pPr>
      <w:r>
        <w:rPr/>
        <w:t>Saignements</w:t>
      </w:r>
    </w:p>
    <w:p>
      <w:pPr>
        <w:numPr>
          <w:ilvl w:val="0"/>
          <w:numId w:val="30"/>
        </w:numPr>
      </w:pPr>
      <w:r>
        <w:rPr/>
        <w:t xml:space="preserve">Urinaire : urètre, </w:t>
      </w:r>
      <w:r>
        <w:rPr/>
        <w:t xml:space="preserve">vessie, </w:t>
      </w:r>
      <w:r>
        <w:rPr/>
        <w:t xml:space="preserve"> ..</w:t>
      </w:r>
    </w:p>
    <w:p>
      <w:pPr>
        <w:numPr>
          <w:ilvl w:val="0"/>
          <w:numId w:val="30"/>
        </w:numPr>
      </w:pPr>
      <w:r>
        <w:rPr/>
        <w:t>Digestive : rectorragie</w:t>
      </w:r>
    </w:p>
    <w:p>
      <w:pPr/>
    </w:p>
    <w:p>
      <w:pPr>
        <w:pStyle w:val="Heading3"/>
        <w:numPr>
          <w:ilvl w:val="0"/>
          <w:numId w:val="36"/>
        </w:numPr>
      </w:pPr>
      <w:r>
        <w:rPr/>
        <w:t>DIAGNOSTIC ETIOLOGIQUE</w:t>
      </w:r>
    </w:p>
    <w:p>
      <w:pPr>
        <w:pStyle w:val="Heading4"/>
        <w:numPr>
          <w:ilvl w:val="0"/>
          <w:numId w:val="37"/>
        </w:numPr>
      </w:pPr>
      <w:r>
        <w:rPr/>
        <w:t>METRORRAGIE EN PERIODE PUBERTAIRE</w:t>
      </w:r>
    </w:p>
    <w:p>
      <w:pPr>
        <w:pStyle w:val="Heading5"/>
        <w:ind w:left="1436"/>
      </w:pPr>
      <w:r>
        <w:rPr/>
        <w:t>Métrorragie chez la petite fille</w:t>
      </w:r>
      <w:r>
        <w:rPr/>
      </w:r>
    </w:p>
    <w:p>
      <w:pPr>
        <w:numPr>
          <w:ilvl w:val="0"/>
          <w:numId w:val="30"/>
        </w:numPr>
      </w:pPr>
      <w:r>
        <w:rPr/>
        <w:t>Prise d’</w:t>
      </w:r>
      <w:r>
        <w:rPr/>
        <w:t>œstrogènes</w:t>
      </w:r>
      <w:r>
        <w:rPr/>
        <w:t xml:space="preserve"> accidentelle : interrogatoire (+++)</w:t>
      </w:r>
    </w:p>
    <w:p>
      <w:pPr>
        <w:numPr>
          <w:ilvl w:val="0"/>
          <w:numId w:val="30"/>
        </w:numPr>
      </w:pPr>
      <w:r>
        <w:rPr/>
        <w:t>Traumatisme : interrogatoire +++</w:t>
      </w:r>
    </w:p>
    <w:p>
      <w:pPr>
        <w:numPr>
          <w:ilvl w:val="0"/>
          <w:numId w:val="30"/>
        </w:numPr>
      </w:pPr>
      <w:r>
        <w:rPr/>
        <w:t xml:space="preserve">Troubles du cycle : </w:t>
      </w:r>
    </w:p>
    <w:p>
      <w:pPr>
        <w:numPr>
          <w:ilvl w:val="1"/>
          <w:numId w:val="30"/>
        </w:numPr>
      </w:pPr>
      <w:r>
        <w:rPr/>
        <w:t xml:space="preserve">Fonctionnelle </w:t>
      </w:r>
    </w:p>
    <w:p>
      <w:pPr>
        <w:numPr>
          <w:ilvl w:val="2"/>
          <w:numId w:val="30"/>
        </w:numPr>
      </w:pPr>
      <w:r>
        <w:rPr/>
        <w:t>Par immaturité de l’axe hypothalamo-hypophysaire</w:t>
      </w:r>
    </w:p>
    <w:p>
      <w:pPr>
        <w:numPr>
          <w:ilvl w:val="0"/>
          <w:numId w:val="30"/>
        </w:numPr>
      </w:pPr>
      <w:r>
        <w:rPr/>
        <w:t xml:space="preserve">Tumeur </w:t>
      </w:r>
      <w:r>
        <w:rPr/>
        <w:t>oestrogéno</w:t>
      </w:r>
      <w:r>
        <w:rPr/>
        <w:t>-sécrétante</w:t>
      </w:r>
    </w:p>
    <w:p>
      <w:pPr>
        <w:numPr>
          <w:ilvl w:val="0"/>
          <w:numId w:val="30"/>
        </w:numPr>
      </w:pPr>
      <w:r>
        <w:rPr/>
        <w:t>Puberté précoce</w:t>
      </w:r>
    </w:p>
    <w:p>
      <w:pPr>
        <w:numPr>
          <w:ilvl w:val="0"/>
          <w:numId w:val="30"/>
        </w:numPr>
      </w:pPr>
      <w:r>
        <w:rPr/>
        <w:t>Trouble de la coagulation (maladie de Willebrand) rarement</w:t>
      </w:r>
      <w:r>
        <w:rPr/>
        <w:br/>
      </w:r>
    </w:p>
    <w:p>
      <w:pPr>
        <w:pStyle w:val="Heading4"/>
        <w:numPr>
          <w:ilvl w:val="0"/>
          <w:numId w:val="37"/>
        </w:numPr>
      </w:pPr>
      <w:r>
        <w:rPr/>
        <w:t>METRORRAGIE EN PERIODE D’ACTIVITE GENITALE</w:t>
      </w:r>
    </w:p>
    <w:p>
      <w:pPr>
        <w:pStyle w:val="Heading5"/>
        <w:numPr>
          <w:ilvl w:val="0"/>
          <w:numId w:val="38"/>
        </w:numPr>
      </w:pPr>
      <w:r>
        <w:rPr/>
        <w:t>b</w:t>
      </w:r>
      <w:r>
        <w:rPr/>
        <w:t>-HCG plasmatique positif</w:t>
      </w:r>
    </w:p>
    <w:p>
      <w:pPr>
        <w:numPr>
          <w:ilvl w:val="0"/>
          <w:numId w:val="30"/>
        </w:numPr>
      </w:pPr>
      <w:r>
        <w:rPr/>
        <w:t>Grossesse extra-utérine</w:t>
      </w:r>
    </w:p>
    <w:p>
      <w:pPr>
        <w:numPr>
          <w:ilvl w:val="0"/>
          <w:numId w:val="30"/>
        </w:numPr>
      </w:pPr>
      <w:r>
        <w:rPr/>
        <w:t>Complications du T1</w:t>
      </w:r>
    </w:p>
    <w:p>
      <w:pPr>
        <w:numPr>
          <w:ilvl w:val="1"/>
          <w:numId w:val="30"/>
        </w:numPr>
      </w:pPr>
      <w:r>
        <w:rPr/>
        <w:t>Menace de FCP</w:t>
      </w:r>
    </w:p>
    <w:p>
      <w:pPr>
        <w:numPr>
          <w:ilvl w:val="1"/>
          <w:numId w:val="30"/>
        </w:numPr>
      </w:pPr>
      <w:r>
        <w:rPr/>
        <w:t>Fasse couche en cours</w:t>
      </w:r>
    </w:p>
    <w:p>
      <w:pPr>
        <w:numPr>
          <w:ilvl w:val="1"/>
          <w:numId w:val="30"/>
        </w:numPr>
      </w:pPr>
      <w:r>
        <w:rPr/>
        <w:t>Rétention trophoblastique</w:t>
      </w:r>
    </w:p>
    <w:p>
      <w:pPr>
        <w:numPr>
          <w:ilvl w:val="0"/>
          <w:numId w:val="30"/>
        </w:numPr>
      </w:pPr>
      <w:r>
        <w:rPr/>
        <w:t>Maladies gestationnelles trophoblastiques</w:t>
      </w:r>
    </w:p>
    <w:p>
      <w:pPr/>
    </w:p>
    <w:p>
      <w:pPr>
        <w:pStyle w:val="Heading5"/>
        <w:numPr>
          <w:ilvl w:val="0"/>
          <w:numId w:val="38"/>
        </w:numPr>
      </w:pPr>
      <w:r>
        <w:rPr/>
        <w:t>b</w:t>
      </w:r>
      <w:r>
        <w:rPr/>
        <w:t>-hCG plasmatique négatif</w:t>
      </w:r>
    </w:p>
    <w:p>
      <w:pPr>
        <w:pStyle w:val="Heading6"/>
        <w:numPr>
          <w:ilvl w:val="0"/>
          <w:numId w:val="39"/>
        </w:numPr>
      </w:pPr>
      <w:r>
        <w:rPr>
          <w:b/>
        </w:rPr>
        <w:t>Col de l’utérus : (diagnostic différentiel)</w:t>
      </w:r>
    </w:p>
    <w:p>
      <w:pPr>
        <w:numPr>
          <w:ilvl w:val="2"/>
          <w:numId w:val="30"/>
        </w:numPr>
      </w:pPr>
      <w:r>
        <w:rPr/>
        <w:t>Cervicite</w:t>
      </w:r>
    </w:p>
    <w:p>
      <w:pPr>
        <w:numPr>
          <w:ilvl w:val="2"/>
          <w:numId w:val="30"/>
        </w:numPr>
      </w:pPr>
      <w:r>
        <w:rPr/>
        <w:t>Cancer du col</w:t>
      </w:r>
    </w:p>
    <w:p>
      <w:pPr>
        <w:numPr>
          <w:ilvl w:val="2"/>
          <w:numId w:val="30"/>
        </w:numPr>
      </w:pPr>
      <w:r>
        <w:rPr/>
        <w:t xml:space="preserve">Tumeur </w:t>
      </w:r>
      <w:r>
        <w:rPr/>
        <w:t>ulcérante</w:t>
      </w:r>
      <w:r>
        <w:rPr/>
        <w:t xml:space="preserve"> ou bourgeonnante</w:t>
      </w:r>
    </w:p>
    <w:p>
      <w:pPr>
        <w:numPr>
          <w:ilvl w:val="2"/>
          <w:numId w:val="30"/>
        </w:numPr>
      </w:pPr>
      <w:r>
        <w:rPr/>
        <w:t>Polype accouché par le col</w:t>
      </w:r>
    </w:p>
    <w:p>
      <w:pPr>
        <w:numPr>
          <w:ilvl w:val="2"/>
          <w:numId w:val="30"/>
        </w:numPr>
      </w:pPr>
      <w:r>
        <w:rPr/>
        <w:t>Diagnostic</w:t>
      </w:r>
      <w:r>
        <w:rPr/>
        <w:t xml:space="preserve"> : clinique - colposcopie - biopsie </w:t>
      </w:r>
      <w:r>
        <w:rPr/>
        <w:br/>
      </w:r>
    </w:p>
    <w:p>
      <w:pPr>
        <w:pStyle w:val="Heading6"/>
        <w:numPr>
          <w:ilvl w:val="0"/>
          <w:numId w:val="39"/>
        </w:numPr>
      </w:pPr>
      <w:r>
        <w:rPr>
          <w:b/>
        </w:rPr>
        <w:t>Corps utérin :</w:t>
      </w:r>
    </w:p>
    <w:p>
      <w:pPr>
        <w:numPr>
          <w:ilvl w:val="2"/>
          <w:numId w:val="30"/>
        </w:numPr>
      </w:pPr>
      <w:r>
        <w:rPr/>
        <w:t xml:space="preserve">Hyperplasie de l’endomètre </w:t>
      </w:r>
      <w:r>
        <w:rPr>
          <w:i/>
        </w:rPr>
        <w:t>(&gt; 7cm)</w:t>
      </w:r>
      <w:r>
        <w:rPr/>
      </w:r>
    </w:p>
    <w:p>
      <w:pPr>
        <w:numPr>
          <w:ilvl w:val="2"/>
          <w:numId w:val="30"/>
        </w:numPr>
      </w:pPr>
      <w:r>
        <w:rPr/>
        <w:t>Fibrome utérin</w:t>
      </w:r>
    </w:p>
    <w:p>
      <w:pPr>
        <w:numPr>
          <w:ilvl w:val="2"/>
          <w:numId w:val="30"/>
        </w:numPr>
      </w:pPr>
      <w:r>
        <w:rPr/>
        <w:t>Cancer de l’endomètre</w:t>
      </w:r>
    </w:p>
    <w:p>
      <w:pPr>
        <w:numPr>
          <w:ilvl w:val="2"/>
          <w:numId w:val="30"/>
        </w:numPr>
      </w:pPr>
      <w:r>
        <w:rPr/>
        <w:t xml:space="preserve">Polype utérin : </w:t>
      </w:r>
      <w:r>
        <w:rPr>
          <w:i/>
        </w:rPr>
        <w:t xml:space="preserve"> excroissance muqueuse pédiculée développée au niveau de la muqueuse utérine</w:t>
      </w:r>
      <w:r>
        <w:rPr/>
        <w:br/>
      </w:r>
    </w:p>
    <w:p>
      <w:pPr>
        <w:numPr>
          <w:ilvl w:val="2"/>
          <w:numId w:val="30"/>
        </w:numPr>
      </w:pPr>
      <w:r>
        <w:rPr>
          <w:b/>
        </w:rPr>
        <w:t xml:space="preserve">Diagnostic : </w:t>
      </w:r>
      <w:r>
        <w:rPr/>
        <w:t>Clinique(</w:t>
      </w:r>
      <w:r>
        <w:rPr>
          <w:i/>
        </w:rPr>
        <w:t>spéculum)</w:t>
      </w:r>
      <w:r>
        <w:rPr/>
        <w:t xml:space="preserve"> - échographie </w:t>
      </w:r>
      <w:r>
        <w:rPr>
          <w:i/>
        </w:rPr>
        <w:t xml:space="preserve">(endomètre anormale, fibrome, polype) </w:t>
      </w:r>
      <w:r>
        <w:rPr/>
        <w:t>- hystéroscopie</w:t>
      </w:r>
    </w:p>
    <w:p>
      <w:pPr/>
    </w:p>
    <w:p>
      <w:pPr>
        <w:pStyle w:val="Heading7"/>
        <w:numPr>
          <w:ilvl w:val="0"/>
          <w:numId w:val="40"/>
        </w:numPr>
      </w:pPr>
      <w:r>
        <w:rPr/>
        <w:t>Hyperplasie de l’endomètre :</w:t>
      </w:r>
      <w:r>
        <w:rPr/>
      </w:r>
    </w:p>
    <w:p>
      <w:pPr>
        <w:numPr>
          <w:ilvl w:val="0"/>
          <w:numId w:val="30"/>
        </w:numPr>
      </w:pPr>
      <w:r>
        <w:rPr>
          <w:i/>
        </w:rPr>
        <w:t>Par hyper imprégnation hormonale (</w:t>
      </w:r>
      <w:r>
        <w:rPr>
          <w:i/>
        </w:rPr>
        <w:t>œstrogène</w:t>
      </w:r>
      <w:r>
        <w:rPr>
          <w:i/>
        </w:rPr>
        <w:t>)</w:t>
      </w:r>
    </w:p>
    <w:p>
      <w:pPr>
        <w:numPr>
          <w:ilvl w:val="0"/>
          <w:numId w:val="30"/>
        </w:numPr>
      </w:pPr>
      <w:r>
        <w:rPr/>
        <w:t xml:space="preserve">Ménorragie ou </w:t>
      </w:r>
      <w:r>
        <w:rPr/>
        <w:t>métrorragie</w:t>
      </w:r>
      <w:r>
        <w:rPr/>
        <w:t xml:space="preserve"> le plus souvent</w:t>
      </w:r>
    </w:p>
    <w:p>
      <w:pPr>
        <w:numPr>
          <w:ilvl w:val="0"/>
          <w:numId w:val="30"/>
        </w:numPr>
      </w:pPr>
      <w:r>
        <w:rPr/>
        <w:t>A l’examen gynécologique : utérus de volume normal</w:t>
      </w:r>
    </w:p>
    <w:p>
      <w:pPr>
        <w:numPr>
          <w:ilvl w:val="0"/>
          <w:numId w:val="30"/>
        </w:numPr>
      </w:pPr>
      <w:r>
        <w:rPr/>
        <w:t>Echographie pelvienne : épaississement de l’endomètre</w:t>
      </w:r>
    </w:p>
    <w:p>
      <w:pPr/>
    </w:p>
    <w:p>
      <w:pPr>
        <w:pStyle w:val="Heading7"/>
        <w:numPr>
          <w:ilvl w:val="0"/>
          <w:numId w:val="40"/>
        </w:numPr>
      </w:pPr>
      <w:r>
        <w:rPr/>
        <w:t>Fibrome utérin</w:t>
      </w:r>
      <w:r>
        <w:rPr/>
      </w:r>
    </w:p>
    <w:p>
      <w:pPr>
        <w:numPr>
          <w:ilvl w:val="0"/>
          <w:numId w:val="30"/>
        </w:numPr>
      </w:pPr>
      <w:r>
        <w:rPr/>
        <w:t>Ménométrorragie</w:t>
      </w:r>
      <w:r>
        <w:rPr/>
        <w:t xml:space="preserve"> le plus souvent (ou </w:t>
      </w:r>
      <w:r>
        <w:rPr/>
        <w:t>métrorragie</w:t>
      </w:r>
      <w:r>
        <w:rPr/>
        <w:t>)</w:t>
      </w:r>
    </w:p>
    <w:p>
      <w:pPr>
        <w:numPr>
          <w:ilvl w:val="0"/>
          <w:numId w:val="30"/>
        </w:numPr>
      </w:pPr>
      <w:r>
        <w:rPr/>
        <w:t>Signes de compression quelque fois, pesanteur pelvienne</w:t>
      </w:r>
    </w:p>
    <w:p>
      <w:pPr>
        <w:numPr>
          <w:ilvl w:val="0"/>
          <w:numId w:val="30"/>
        </w:numPr>
      </w:pPr>
      <w:r>
        <w:rPr/>
        <w:t>A l’examen gynécologique : masse pelvienne ou abdomino-pelvienne</w:t>
      </w:r>
    </w:p>
    <w:p>
      <w:pPr>
        <w:numPr>
          <w:ilvl w:val="0"/>
          <w:numId w:val="30"/>
        </w:numPr>
      </w:pPr>
      <w:r>
        <w:rPr/>
        <w:t>Examen complémentaire : échographie pelvienne</w:t>
      </w:r>
    </w:p>
    <w:p>
      <w:pPr/>
    </w:p>
    <w:p>
      <w:pPr>
        <w:pStyle w:val="Heading7"/>
        <w:numPr>
          <w:ilvl w:val="0"/>
          <w:numId w:val="40"/>
        </w:numPr>
      </w:pPr>
      <w:r>
        <w:rPr/>
        <w:t>Cancer de l’endomètre</w:t>
      </w:r>
    </w:p>
    <w:p>
      <w:pPr>
        <w:numPr>
          <w:ilvl w:val="0"/>
          <w:numId w:val="30"/>
        </w:numPr>
      </w:pPr>
      <w:r>
        <w:rPr/>
        <w:t>Hyperoestrogénie</w:t>
      </w:r>
    </w:p>
    <w:p>
      <w:pPr>
        <w:numPr>
          <w:ilvl w:val="0"/>
          <w:numId w:val="30"/>
        </w:numPr>
      </w:pPr>
      <w:r>
        <w:rPr/>
        <w:t>Terrain : HTA, diabète, obésité</w:t>
      </w:r>
    </w:p>
    <w:p>
      <w:pPr>
        <w:numPr>
          <w:ilvl w:val="0"/>
          <w:numId w:val="30"/>
        </w:numPr>
      </w:pPr>
      <w:r>
        <w:rPr/>
        <w:t>Métrorragie le plus souvent</w:t>
      </w:r>
    </w:p>
    <w:p>
      <w:pPr>
        <w:numPr>
          <w:ilvl w:val="0"/>
          <w:numId w:val="30"/>
        </w:numPr>
      </w:pPr>
      <w:r>
        <w:rPr/>
        <w:t>A l’examen gynécologique : utérus de volume normal</w:t>
      </w:r>
    </w:p>
    <w:p>
      <w:pPr>
        <w:numPr>
          <w:ilvl w:val="0"/>
          <w:numId w:val="30"/>
        </w:numPr>
      </w:pPr>
      <w:r>
        <w:rPr/>
        <w:t xml:space="preserve">Echographie pelvienne : </w:t>
      </w:r>
      <w:r>
        <w:rPr>
          <w:u w:val="single"/>
        </w:rPr>
        <w:t>endomètre épais et hétérogène</w:t>
      </w:r>
    </w:p>
    <w:p>
      <w:pPr>
        <w:numPr>
          <w:ilvl w:val="0"/>
          <w:numId w:val="30"/>
        </w:numPr>
      </w:pPr>
      <w:r>
        <w:rPr/>
        <w:t xml:space="preserve">Diagnostic histologique par </w:t>
      </w:r>
      <w:r>
        <w:rPr>
          <w:b/>
        </w:rPr>
        <w:t>curetage biopsique</w:t>
      </w:r>
    </w:p>
    <w:p>
      <w:pPr/>
    </w:p>
    <w:p>
      <w:pPr>
        <w:pStyle w:val="Heading7"/>
        <w:numPr>
          <w:ilvl w:val="0"/>
          <w:numId w:val="40"/>
        </w:numPr>
      </w:pPr>
      <w:r>
        <w:rPr/>
        <w:t xml:space="preserve">Polype utérin </w:t>
      </w:r>
    </w:p>
    <w:p>
      <w:pPr>
        <w:numPr>
          <w:ilvl w:val="0"/>
          <w:numId w:val="30"/>
        </w:numPr>
      </w:pPr>
      <w:r>
        <w:rPr/>
        <w:t>Excroissance pédiculée muqueuse et/ou fibreuse de l’endomètre</w:t>
      </w:r>
    </w:p>
    <w:p>
      <w:pPr>
        <w:numPr>
          <w:ilvl w:val="0"/>
          <w:numId w:val="30"/>
        </w:numPr>
      </w:pPr>
      <w:r>
        <w:rPr/>
        <w:t>Quelque fois accouchée par le col</w:t>
      </w:r>
    </w:p>
    <w:p>
      <w:pPr>
        <w:numPr>
          <w:ilvl w:val="0"/>
          <w:numId w:val="30"/>
        </w:numPr>
      </w:pPr>
      <w:r>
        <w:rPr/>
        <w:t>Examen au spéculum : vision directe</w:t>
      </w:r>
    </w:p>
    <w:p>
      <w:pPr>
        <w:numPr>
          <w:ilvl w:val="0"/>
          <w:numId w:val="30"/>
        </w:numPr>
      </w:pPr>
      <w:r>
        <w:rPr/>
        <w:t>Echographie pelvienne</w:t>
      </w:r>
    </w:p>
    <w:p>
      <w:pPr>
        <w:numPr>
          <w:ilvl w:val="0"/>
          <w:numId w:val="30"/>
        </w:numPr>
      </w:pPr>
      <w:r>
        <w:rPr/>
        <w:t>Hystéroscopie</w:t>
      </w:r>
    </w:p>
    <w:p>
      <w:pPr/>
    </w:p>
    <w:p>
      <w:pPr>
        <w:pStyle w:val="Heading6"/>
        <w:numPr>
          <w:ilvl w:val="0"/>
          <w:numId w:val="39"/>
        </w:numPr>
      </w:pPr>
      <w:r>
        <w:rPr/>
        <w:t>Pathologies annexielles</w:t>
      </w:r>
    </w:p>
    <w:p>
      <w:pPr>
        <w:numPr>
          <w:ilvl w:val="0"/>
          <w:numId w:val="30"/>
        </w:numPr>
      </w:pPr>
      <w:r>
        <w:rPr/>
        <w:t>Salpingites +++</w:t>
      </w:r>
      <w:r>
        <w:rPr/>
      </w:r>
      <w:r>
        <w:rPr/>
        <w:t xml:space="preserve"> </w:t>
      </w:r>
    </w:p>
    <w:p>
      <w:pPr>
        <w:numPr>
          <w:ilvl w:val="0"/>
          <w:numId w:val="30"/>
        </w:numPr>
      </w:pPr>
      <w:r>
        <w:rPr/>
        <w:t>Kystes et cancer de l’ovaire</w:t>
      </w:r>
      <w:r>
        <w:rPr/>
      </w:r>
      <w:r>
        <w:rPr/>
        <w:br/>
      </w:r>
    </w:p>
    <w:p>
      <w:pPr>
        <w:numPr>
          <w:ilvl w:val="0"/>
          <w:numId w:val="30"/>
        </w:numPr>
      </w:pPr>
      <w:r>
        <w:rPr/>
        <w:t>Diagnostic : clinique - échographie - coelioscopie</w:t>
      </w:r>
      <w:r>
        <w:rPr/>
        <w:br/>
      </w:r>
    </w:p>
    <w:p>
      <w:pPr>
        <w:pStyle w:val="Heading6"/>
        <w:numPr>
          <w:ilvl w:val="0"/>
          <w:numId w:val="39"/>
        </w:numPr>
      </w:pPr>
      <w:r>
        <w:rPr/>
        <w:t>Métrorragies fonctionnelles : diagnostic élimination</w:t>
      </w:r>
      <w:r>
        <w:rPr/>
      </w:r>
    </w:p>
    <w:p>
      <w:pPr>
        <w:numPr>
          <w:ilvl w:val="0"/>
          <w:numId w:val="30"/>
        </w:numPr>
      </w:pPr>
      <w:r>
        <w:rPr/>
        <w:t>Absence de lésions organiques décelables : hyperplasie de l’endomètre</w:t>
      </w:r>
    </w:p>
    <w:p>
      <w:pPr>
        <w:numPr>
          <w:ilvl w:val="0"/>
          <w:numId w:val="30"/>
        </w:numPr>
      </w:pPr>
      <w:r>
        <w:rPr/>
        <w:t>Dysfonctionnement hormonal (insuffisance en progestérone)</w:t>
      </w:r>
    </w:p>
    <w:p>
      <w:pPr/>
    </w:p>
    <w:p>
      <w:pPr>
        <w:pStyle w:val="Heading6"/>
        <w:numPr>
          <w:ilvl w:val="0"/>
          <w:numId w:val="39"/>
        </w:numPr>
      </w:pPr>
      <w:r>
        <w:rPr/>
        <w:t>Iatrogènes : contraceptions</w:t>
      </w:r>
    </w:p>
    <w:p>
      <w:pPr>
        <w:numPr>
          <w:ilvl w:val="0"/>
          <w:numId w:val="30"/>
        </w:numPr>
      </w:pPr>
      <w:r>
        <w:rPr/>
        <w:t>Peu abondante (spotting) : contraceptif progestatif (</w:t>
      </w:r>
      <w:r>
        <w:rPr>
          <w:i/>
        </w:rPr>
        <w:t xml:space="preserve">injectables : Confiance, </w:t>
      </w:r>
      <w:r>
        <w:rPr>
          <w:i/>
        </w:rPr>
        <w:t>Depo</w:t>
      </w:r>
      <w:r>
        <w:rPr>
          <w:i/>
        </w:rPr>
        <w:t xml:space="preserve"> </w:t>
      </w:r>
      <w:r>
        <w:rPr>
          <w:i/>
        </w:rPr>
        <w:t>provera</w:t>
      </w:r>
      <w:r>
        <w:rPr>
          <w:i/>
        </w:rPr>
        <w:t xml:space="preserve">, </w:t>
      </w:r>
      <w:r>
        <w:rPr>
          <w:i/>
        </w:rPr>
        <w:t>Implanon</w:t>
      </w:r>
      <w:r>
        <w:rPr>
          <w:i/>
        </w:rPr>
        <w:t xml:space="preserve">, </w:t>
      </w:r>
      <w:r>
        <w:rPr>
          <w:i/>
        </w:rPr>
        <w:t>Mirena</w:t>
      </w:r>
      <w:r>
        <w:rPr>
          <w:i/>
        </w:rPr>
        <w:t xml:space="preserve"> (stérilet à base de </w:t>
      </w:r>
      <w:r>
        <w:rPr>
          <w:i/>
        </w:rPr>
        <w:t>Levonorgestrel</w:t>
      </w:r>
      <w:r>
        <w:rPr>
          <w:i/>
        </w:rPr>
        <w:t xml:space="preserve">, rarement prescrit, prix : 400 </w:t>
      </w:r>
      <w:r>
        <w:rPr>
          <w:i/>
        </w:rPr>
        <w:t>euros</w:t>
      </w:r>
      <w:r>
        <w:rPr>
          <w:i/>
        </w:rPr>
        <w:t>)</w:t>
      </w:r>
    </w:p>
    <w:p>
      <w:pPr>
        <w:numPr>
          <w:ilvl w:val="0"/>
          <w:numId w:val="30"/>
        </w:numPr>
      </w:pPr>
      <w:r>
        <w:rPr/>
        <w:t>Abondantes : DIU</w:t>
      </w:r>
      <w:r>
        <w:rPr/>
      </w:r>
    </w:p>
    <w:p>
      <w:pPr/>
    </w:p>
    <w:p>
      <w:pPr>
        <w:pStyle w:val="Heading4"/>
        <w:numPr>
          <w:ilvl w:val="0"/>
          <w:numId w:val="37"/>
        </w:numPr>
      </w:pPr>
      <w:r>
        <w:rPr/>
        <w:t>METRORRAGIE EN PERIODE MENOPAUSIQUE</w:t>
      </w:r>
      <w:r>
        <w:rPr/>
      </w:r>
    </w:p>
    <w:p>
      <w:pPr>
        <w:pStyle w:val="Heading5"/>
      </w:pPr>
      <w:r>
        <w:rPr/>
        <w:t>Lésion de l’endomètre</w:t>
      </w:r>
    </w:p>
    <w:p>
      <w:pPr>
        <w:numPr>
          <w:ilvl w:val="0"/>
          <w:numId w:val="30"/>
        </w:numPr>
      </w:pPr>
      <w:r>
        <w:rPr/>
        <w:t>Hyperplasie de l’endomètre</w:t>
      </w:r>
    </w:p>
    <w:p>
      <w:pPr>
        <w:numPr>
          <w:ilvl w:val="0"/>
          <w:numId w:val="30"/>
        </w:numPr>
      </w:pPr>
      <w:r>
        <w:rPr>
          <w:b/>
        </w:rPr>
        <w:t>Cancer de l’endomètre</w:t>
      </w:r>
      <w:r>
        <w:rPr>
          <w:b/>
        </w:rPr>
        <w:br/>
      </w:r>
    </w:p>
    <w:p>
      <w:pPr>
        <w:numPr>
          <w:ilvl w:val="0"/>
          <w:numId w:val="30"/>
        </w:numPr>
      </w:pPr>
      <w:r>
        <w:rPr>
          <w:b/>
        </w:rPr>
        <w:t xml:space="preserve">Diagnostic : </w:t>
      </w:r>
      <w:r>
        <w:rPr>
          <w:b/>
          <w:u w:val="single"/>
        </w:rPr>
        <w:t xml:space="preserve">Curetage biopsique, hystéroscopie </w:t>
      </w:r>
      <w:r>
        <w:rPr>
          <w:b/>
        </w:rPr>
        <w:t>(OBLIGATOIRE)</w:t>
      </w:r>
    </w:p>
    <w:p>
      <w:pPr/>
    </w:p>
    <w:p>
      <w:pPr>
        <w:pStyle w:val="Heading5"/>
      </w:pPr>
      <w:r>
        <w:rPr/>
        <w:t>Iatrogènes</w:t>
      </w:r>
    </w:p>
    <w:p>
      <w:pPr>
        <w:numPr>
          <w:ilvl w:val="0"/>
          <w:numId w:val="30"/>
        </w:numPr>
      </w:pPr>
      <w:r>
        <w:rPr/>
        <w:t>Prise d’</w:t>
      </w:r>
      <w:r>
        <w:rPr/>
        <w:t>œstrogène</w:t>
      </w:r>
      <w:r>
        <w:rPr/>
        <w:t xml:space="preserve"> : THS </w:t>
      </w:r>
      <w:r>
        <w:rPr>
          <w:i/>
        </w:rPr>
        <w:t>(traitement hormonal substitutif)</w:t>
      </w:r>
      <w:r>
        <w:rPr/>
        <w:t>, produits de beauté</w:t>
      </w:r>
    </w:p>
    <w:p>
      <w:pPr>
        <w:numPr>
          <w:ilvl w:val="0"/>
          <w:numId w:val="30"/>
        </w:numPr>
      </w:pPr>
      <w:r>
        <w:rPr/>
        <w:t>Hyperoestrogénémie</w:t>
      </w:r>
      <w:r>
        <w:rPr/>
        <w:t xml:space="preserve"> : obésité, tumeur sécrétante de l’ovaire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30"/>
        </w:numPr>
      </w:pPr>
      <w:r>
        <w:rPr/>
        <w:t>Symptôme fréquent à tout âge de la vie d’une femme</w:t>
      </w:r>
    </w:p>
    <w:p>
      <w:pPr>
        <w:numPr>
          <w:ilvl w:val="0"/>
          <w:numId w:val="30"/>
        </w:numPr>
      </w:pPr>
      <w:r>
        <w:rPr/>
        <w:t>Multiples étiologies :</w:t>
      </w:r>
    </w:p>
    <w:p>
      <w:pPr>
        <w:numPr>
          <w:ilvl w:val="1"/>
          <w:numId w:val="30"/>
        </w:numPr>
      </w:pPr>
      <w:r>
        <w:rPr/>
        <w:t>Hémorragies fonctionnelles</w:t>
      </w:r>
    </w:p>
    <w:p>
      <w:pPr>
        <w:numPr>
          <w:ilvl w:val="1"/>
          <w:numId w:val="30"/>
        </w:numPr>
      </w:pPr>
      <w:r>
        <w:rPr/>
        <w:t>Lésions organiques</w:t>
      </w:r>
    </w:p>
    <w:p>
      <w:pPr>
        <w:numPr>
          <w:ilvl w:val="0"/>
          <w:numId w:val="30"/>
        </w:numPr>
      </w:pPr>
      <w:r>
        <w:rPr/>
        <w:t>Danger : Passer à côté d’une pathologie néoplasique devant un diagnostic trop évident</w:t>
      </w:r>
      <w:r>
        <w:rPr/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