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MODIFICATIONS PHYSIOLOGIQUES AU COURS DE LA GROSSESSE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8"/>
        </w:numPr>
      </w:pPr>
      <w:r>
        <w:rPr/>
        <w:t>Citer les modifications physiologiques de l’organisme maternel au cours de la grossesse</w:t>
      </w:r>
    </w:p>
    <w:p>
      <w:pPr>
        <w:numPr>
          <w:ilvl w:val="0"/>
          <w:numId w:val="8"/>
        </w:numPr>
      </w:pPr>
      <w:r>
        <w:rPr/>
        <w:t>Expliquer la physiologie des différentes modifications</w:t>
      </w:r>
    </w:p>
    <w:p>
      <w:pPr>
        <w:numPr>
          <w:ilvl w:val="0"/>
          <w:numId w:val="8"/>
        </w:numPr>
      </w:pPr>
      <w:r>
        <w:rPr/>
        <w:t>Rassurer la patiente sur la bénignité des modifications</w:t>
      </w:r>
    </w:p>
    <w:p>
      <w:pPr>
        <w:numPr>
          <w:ilvl w:val="0"/>
          <w:numId w:val="8"/>
        </w:numPr>
      </w:pPr>
      <w:r>
        <w:rPr/>
        <w:t>Conseiller la patiente sur les mesures hygiéno-diététique</w:t>
      </w:r>
    </w:p>
    <w:p>
      <w:pPr>
        <w:numPr>
          <w:ilvl w:val="0"/>
          <w:numId w:val="8"/>
        </w:numPr>
      </w:pPr>
      <w:r>
        <w:rPr/>
        <w:t>Dépister les signes de danger ou de gravité</w:t>
      </w:r>
    </w:p>
    <w:p>
      <w:pPr>
        <w:numPr>
          <w:ilvl w:val="0"/>
          <w:numId w:val="8"/>
        </w:numPr>
      </w:pPr>
      <w:r>
        <w:rPr/>
        <w:t>Référer la patiente en milieu spécialisé si gravité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9"/>
        </w:numPr>
      </w:pPr>
      <w:r>
        <w:rPr/>
        <w:t>Modifications physiologiques :</w:t>
      </w:r>
    </w:p>
    <w:p>
      <w:pPr>
        <w:numPr>
          <w:ilvl w:val="1"/>
          <w:numId w:val="9"/>
        </w:numPr>
      </w:pPr>
      <w:r>
        <w:rPr/>
        <w:t>Soit</w:t>
      </w:r>
      <w:r>
        <w:rPr/>
        <w:t xml:space="preserve"> des phénomènes d’adaptation de l’organisme féminin à l’état gravide </w:t>
      </w:r>
    </w:p>
    <w:p>
      <w:pPr>
        <w:numPr>
          <w:ilvl w:val="1"/>
          <w:numId w:val="9"/>
        </w:numPr>
      </w:pPr>
      <w:r>
        <w:rPr/>
        <w:t>Soit des conséquences de ces phénomènes d’adaptation</w:t>
      </w:r>
    </w:p>
    <w:p>
      <w:pPr>
        <w:numPr>
          <w:ilvl w:val="0"/>
          <w:numId w:val="9"/>
        </w:numPr>
      </w:pPr>
      <w:r>
        <w:rPr/>
        <w:t>Manifestations cliniques :</w:t>
      </w:r>
    </w:p>
    <w:p>
      <w:pPr>
        <w:numPr>
          <w:ilvl w:val="1"/>
          <w:numId w:val="9"/>
        </w:numPr>
      </w:pPr>
      <w:r>
        <w:rPr/>
        <w:t>Source d’inconfort ou de malaises, craintes</w:t>
      </w:r>
    </w:p>
    <w:p>
      <w:pPr>
        <w:numPr>
          <w:ilvl w:val="1"/>
          <w:numId w:val="9"/>
        </w:numPr>
      </w:pPr>
      <w:r>
        <w:rPr/>
        <w:t>Tendance à l’exagération des symptômes</w:t>
      </w:r>
    </w:p>
    <w:p>
      <w:pPr/>
    </w:p>
    <w:p>
      <w:pPr>
        <w:pStyle w:val="Heading2"/>
      </w:pPr>
      <w:r>
        <w:rPr/>
        <w:t>MODIFICATIONS HEMATOLOGIQUES :</w:t>
      </w:r>
      <w:r>
        <w:rPr/>
        <w:t xml:space="preserve"> </w:t>
      </w:r>
    </w:p>
    <w:p>
      <w:pPr>
        <w:pStyle w:val="Heading3"/>
      </w:pPr>
      <w:r>
        <w:rPr/>
        <w:t>VOLEMIE</w:t>
      </w:r>
    </w:p>
    <w:p>
      <w:pPr>
        <w:numPr>
          <w:ilvl w:val="0"/>
          <w:numId w:val="10"/>
        </w:numPr>
      </w:pPr>
      <w:r>
        <w:rPr/>
        <w:t>Hypervolémie physiologique :</w:t>
      </w:r>
    </w:p>
    <w:p>
      <w:pPr>
        <w:numPr>
          <w:ilvl w:val="1"/>
          <w:numId w:val="10"/>
        </w:numPr>
      </w:pPr>
      <w:r>
        <w:rPr/>
        <w:t>Volume plasmatique : + 40%</w:t>
      </w:r>
    </w:p>
    <w:p>
      <w:pPr>
        <w:numPr>
          <w:ilvl w:val="1"/>
          <w:numId w:val="10"/>
        </w:numPr>
      </w:pPr>
      <w:r>
        <w:rPr/>
        <w:t>Volume cellulaire (masse des GR) : + 15%</w:t>
      </w:r>
    </w:p>
    <w:p>
      <w:pPr>
        <w:numPr>
          <w:ilvl w:val="1"/>
          <w:numId w:val="10"/>
        </w:numPr>
      </w:pPr>
      <w:r>
        <w:rPr/>
        <w:t>(</w:t>
      </w:r>
      <w:r>
        <w:rPr>
          <w:i/>
        </w:rPr>
        <w:t>Pour</w:t>
      </w:r>
      <w:r>
        <w:rPr>
          <w:i/>
        </w:rPr>
        <w:t xml:space="preserve"> mieux nourrir le </w:t>
      </w:r>
      <w:r>
        <w:rPr>
          <w:i/>
        </w:rPr>
        <w:t>foetus</w:t>
      </w:r>
      <w:r>
        <w:rPr>
          <w:i/>
        </w:rPr>
        <w:t>)</w:t>
      </w:r>
    </w:p>
    <w:p>
      <w:pPr>
        <w:numPr>
          <w:ilvl w:val="1"/>
          <w:numId w:val="10"/>
        </w:numPr>
      </w:pPr>
      <w:r>
        <w:rPr/>
        <w:t xml:space="preserve">Conséquences : </w:t>
      </w:r>
    </w:p>
    <w:p>
      <w:pPr>
        <w:numPr>
          <w:ilvl w:val="2"/>
          <w:numId w:val="10"/>
        </w:numPr>
      </w:pPr>
      <w:r>
        <w:rPr/>
        <w:t>Diminution de l’hématocrite (passant de 40 à 34 %)</w:t>
      </w:r>
    </w:p>
    <w:p>
      <w:pPr>
        <w:numPr>
          <w:ilvl w:val="2"/>
          <w:numId w:val="10"/>
        </w:numPr>
      </w:pPr>
      <w:r>
        <w:rPr/>
        <w:t>Diminution de l’hémoglobine (11-12g/dl)</w:t>
      </w:r>
    </w:p>
    <w:p>
      <w:pPr>
        <w:numPr>
          <w:ilvl w:val="2"/>
          <w:numId w:val="10"/>
        </w:numPr>
      </w:pPr>
      <w:r>
        <w:rPr/>
        <w:t>-&gt;</w:t>
      </w:r>
      <w:r>
        <w:rPr>
          <w:b/>
        </w:rPr>
        <w:t>Anémie physiologique de dilution</w:t>
      </w:r>
    </w:p>
    <w:p>
      <w:pPr>
        <w:numPr>
          <w:ilvl w:val="3"/>
          <w:numId w:val="10"/>
        </w:numPr>
      </w:pPr>
      <w:r>
        <w:rPr/>
        <w:t>Anémie chez la femme enceinte</w:t>
      </w:r>
    </w:p>
    <w:p>
      <w:pPr>
        <w:numPr>
          <w:ilvl w:val="4"/>
          <w:numId w:val="10"/>
        </w:numPr>
      </w:pPr>
      <w:r>
        <w:rPr/>
        <w:t>Hb</w:t>
      </w:r>
      <w:r>
        <w:rPr/>
        <w:t xml:space="preserve"> &lt; 11g/dl (T1 et T3)</w:t>
      </w:r>
    </w:p>
    <w:p>
      <w:pPr>
        <w:numPr>
          <w:ilvl w:val="4"/>
          <w:numId w:val="10"/>
        </w:numPr>
      </w:pPr>
      <w:r>
        <w:rPr/>
        <w:t>Hb</w:t>
      </w:r>
      <w:r>
        <w:rPr/>
        <w:t xml:space="preserve"> &lt; 10,5g/dl (T2)</w:t>
      </w:r>
    </w:p>
    <w:p>
      <w:pPr/>
    </w:p>
    <w:p>
      <w:pPr>
        <w:pStyle w:val="Heading3"/>
      </w:pPr>
      <w:r>
        <w:rPr/>
        <w:t>Eléments figurés :</w:t>
      </w:r>
    </w:p>
    <w:p>
      <w:pPr>
        <w:numPr>
          <w:ilvl w:val="0"/>
          <w:numId w:val="11"/>
        </w:numPr>
      </w:pPr>
      <w:r>
        <w:rPr/>
        <w:t xml:space="preserve">Hémodilution : </w:t>
      </w:r>
    </w:p>
    <w:p>
      <w:pPr>
        <w:numPr>
          <w:ilvl w:val="1"/>
          <w:numId w:val="11"/>
        </w:numPr>
      </w:pPr>
      <w:r>
        <w:rPr/>
        <w:t>Diminution relative des GR de 4,5 à 3,7 millions/mm</w:t>
      </w:r>
      <w:r>
        <w:rPr/>
        <w:t>3</w:t>
      </w:r>
    </w:p>
    <w:p>
      <w:pPr>
        <w:numPr>
          <w:ilvl w:val="1"/>
          <w:numId w:val="11"/>
        </w:numPr>
      </w:pPr>
      <w:r>
        <w:rPr/>
        <w:t>Carence en fer et folates possible par augmentation des besoins</w:t>
      </w:r>
    </w:p>
    <w:p>
      <w:pPr>
        <w:numPr>
          <w:ilvl w:val="0"/>
          <w:numId w:val="11"/>
        </w:numPr>
      </w:pPr>
      <w:r>
        <w:rPr>
          <w:b/>
        </w:rPr>
        <w:t>Hyperleucocytose physiologique</w:t>
      </w:r>
      <w:r>
        <w:rPr/>
      </w:r>
      <w:r>
        <w:rPr>
          <w:b/>
        </w:rPr>
        <w:t xml:space="preserve"> : </w:t>
      </w:r>
      <w:r>
        <w:rPr/>
        <w:t>augmentation des PN : 12.000-15.000/mm</w:t>
      </w:r>
      <w:r>
        <w:rPr/>
        <w:t>3</w:t>
      </w:r>
    </w:p>
    <w:p>
      <w:pPr>
        <w:numPr>
          <w:ilvl w:val="0"/>
          <w:numId w:val="11"/>
        </w:numPr>
      </w:pPr>
      <w:r>
        <w:rPr>
          <w:b/>
        </w:rPr>
        <w:t>Plaquettes :</w:t>
      </w:r>
    </w:p>
    <w:p>
      <w:pPr>
        <w:numPr>
          <w:ilvl w:val="1"/>
          <w:numId w:val="11"/>
        </w:numPr>
      </w:pPr>
      <w:r>
        <w:rPr/>
        <w:t>Normales</w:t>
      </w:r>
    </w:p>
    <w:p>
      <w:pPr>
        <w:numPr>
          <w:ilvl w:val="1"/>
          <w:numId w:val="11"/>
        </w:numPr>
      </w:pPr>
      <w:r>
        <w:rPr/>
        <w:t>Possible légère thrombopénie en fin de grossesse</w:t>
      </w:r>
    </w:p>
    <w:p>
      <w:pPr/>
    </w:p>
    <w:p>
      <w:pPr>
        <w:pStyle w:val="Heading2"/>
      </w:pPr>
      <w:r>
        <w:rPr/>
        <w:t>MODIFICATIONS METABOLIQUES</w:t>
      </w:r>
    </w:p>
    <w:p>
      <w:pPr>
        <w:pStyle w:val="Heading3"/>
        <w:numPr>
          <w:ilvl w:val="0"/>
          <w:numId w:val="12"/>
        </w:numPr>
      </w:pPr>
      <w:r>
        <w:rPr/>
        <w:t>Métabolisme de base :</w:t>
      </w:r>
      <w:r>
        <w:rPr/>
        <w:t xml:space="preserve"> </w:t>
      </w:r>
    </w:p>
    <w:p>
      <w:pPr>
        <w:numPr>
          <w:ilvl w:val="1"/>
          <w:numId w:val="12"/>
        </w:numPr>
      </w:pPr>
      <w:r>
        <w:rPr/>
        <w:t xml:space="preserve">Pour s’adapter aux demandes </w:t>
      </w:r>
      <w:r>
        <w:rPr/>
        <w:t>fœtales</w:t>
      </w:r>
    </w:p>
    <w:p>
      <w:pPr>
        <w:numPr>
          <w:ilvl w:val="1"/>
          <w:numId w:val="12"/>
        </w:numPr>
      </w:pPr>
      <w:r>
        <w:rPr/>
        <w:t>Dépenses énergétiques estimées à 2500 kcal/j</w:t>
      </w:r>
    </w:p>
    <w:p>
      <w:pPr>
        <w:pStyle w:val="Heading3"/>
        <w:numPr>
          <w:ilvl w:val="0"/>
          <w:numId w:val="12"/>
        </w:numPr>
      </w:pPr>
      <w:r>
        <w:rPr/>
        <w:t>Métabolisme des glucides</w:t>
      </w:r>
    </w:p>
    <w:p>
      <w:pPr>
        <w:numPr>
          <w:ilvl w:val="1"/>
          <w:numId w:val="12"/>
        </w:numPr>
      </w:pPr>
      <w:r>
        <w:rPr/>
        <w:t xml:space="preserve">Augmenté (principale source d’énergie du </w:t>
      </w:r>
      <w:r>
        <w:rPr/>
        <w:t>fœtus</w:t>
      </w:r>
      <w:r>
        <w:rPr/>
        <w:t>)</w:t>
      </w:r>
    </w:p>
    <w:p>
      <w:pPr>
        <w:numPr>
          <w:ilvl w:val="1"/>
          <w:numId w:val="12"/>
        </w:numPr>
      </w:pPr>
      <w:r>
        <w:rPr/>
        <w:t xml:space="preserve">Equilibre de la glycémie : apport alimentaire et </w:t>
      </w:r>
      <w:r>
        <w:rPr/>
        <w:t>néoglucogénèse</w:t>
      </w:r>
      <w:r>
        <w:rPr/>
      </w:r>
    </w:p>
    <w:p>
      <w:pPr>
        <w:numPr>
          <w:ilvl w:val="2"/>
          <w:numId w:val="12"/>
        </w:numPr>
      </w:pPr>
      <w:r>
        <w:rPr/>
        <w:t>D’où</w:t>
      </w:r>
      <w:r>
        <w:rPr/>
        <w:t xml:space="preserve"> risque de diabète gestationnel si pancréas </w:t>
      </w:r>
      <w:r>
        <w:rPr/>
        <w:t>insuffisant</w:t>
      </w:r>
      <w:r>
        <w:rPr/>
      </w:r>
    </w:p>
    <w:p>
      <w:pPr>
        <w:numPr>
          <w:ilvl w:val="1"/>
          <w:numId w:val="12"/>
        </w:numPr>
      </w:pPr>
      <w:r>
        <w:rPr/>
        <w:t>Glycosurie : possible, par baisse du seuil rénal de réabsorption</w:t>
      </w:r>
    </w:p>
    <w:p>
      <w:pPr>
        <w:pStyle w:val="Heading3"/>
        <w:numPr>
          <w:ilvl w:val="0"/>
          <w:numId w:val="12"/>
        </w:numPr>
      </w:pPr>
      <w:r>
        <w:rPr/>
        <w:t>Métabolisme des protéines :</w:t>
      </w:r>
    </w:p>
    <w:p>
      <w:pPr>
        <w:numPr>
          <w:ilvl w:val="1"/>
          <w:numId w:val="12"/>
        </w:numPr>
      </w:pPr>
      <w:r>
        <w:rPr/>
        <w:t>Diminution par baisse de la sérum albumine</w:t>
      </w:r>
      <w:r>
        <w:rPr/>
      </w:r>
    </w:p>
    <w:p>
      <w:pPr>
        <w:numPr>
          <w:ilvl w:val="1"/>
          <w:numId w:val="12"/>
        </w:numPr>
      </w:pPr>
      <w:r>
        <w:rPr/>
        <w:t>Globulines : augmentation globale des globulines</w:t>
      </w:r>
    </w:p>
    <w:p>
      <w:pPr>
        <w:numPr>
          <w:ilvl w:val="1"/>
          <w:numId w:val="12"/>
        </w:numPr>
      </w:pPr>
      <w:r>
        <w:rPr/>
        <w:t>Facteurs de coagulation (fibrinogène, facteurs VIII/IX) : augmentation d’où risque de thrombose</w:t>
      </w:r>
    </w:p>
    <w:p>
      <w:pPr>
        <w:numPr>
          <w:ilvl w:val="1"/>
          <w:numId w:val="12"/>
        </w:numPr>
      </w:pPr>
      <w:r>
        <w:rPr/>
        <w:t>VS augmentée (par augmentation de la fibrinogène et globulines)</w:t>
      </w:r>
    </w:p>
    <w:p>
      <w:pPr>
        <w:pStyle w:val="Heading3"/>
        <w:numPr>
          <w:ilvl w:val="0"/>
          <w:numId w:val="12"/>
        </w:numPr>
      </w:pPr>
      <w:r>
        <w:rPr/>
        <w:t>Métabolisme</w:t>
      </w:r>
      <w:r>
        <w:rPr/>
        <w:t xml:space="preserve"> des lipides : </w:t>
      </w:r>
      <w:r>
        <w:rPr>
          <w:b w:val="0"/>
          <w:color w:val="000000"/>
          <w:u w:val="none"/>
        </w:rPr>
        <w:t>augmentés (</w:t>
      </w:r>
      <w:r>
        <w:rPr>
          <w:b w:val="0"/>
          <w:i/>
          <w:color w:val="000000"/>
          <w:u w:val="none"/>
        </w:rPr>
        <w:t xml:space="preserve">lécithine, </w:t>
      </w:r>
      <w:r>
        <w:rPr>
          <w:b w:val="0"/>
          <w:i/>
          <w:color w:val="000000"/>
          <w:u w:val="none"/>
        </w:rPr>
        <w:t>etc</w:t>
      </w:r>
      <w:r>
        <w:rPr>
          <w:b w:val="0"/>
          <w:i/>
          <w:color w:val="000000"/>
          <w:u w:val="none"/>
        </w:rPr>
        <w:t>)</w:t>
      </w:r>
    </w:p>
    <w:p>
      <w:pPr>
        <w:pStyle w:val="Heading3"/>
        <w:numPr>
          <w:ilvl w:val="0"/>
          <w:numId w:val="12"/>
        </w:numPr>
      </w:pPr>
      <w:r>
        <w:rPr/>
        <w:t>Electrolytes</w:t>
      </w:r>
      <w:r>
        <w:rPr/>
        <w:t xml:space="preserve"> : </w:t>
      </w:r>
      <w:r>
        <w:rPr>
          <w:b w:val="0"/>
          <w:color w:val="000000"/>
          <w:u w:val="none"/>
        </w:rPr>
        <w:t>ionogramme : Na+, K+, Cl- : inchangés</w:t>
      </w:r>
    </w:p>
    <w:p>
      <w:pPr/>
    </w:p>
    <w:p>
      <w:pPr>
        <w:pStyle w:val="Heading2"/>
      </w:pPr>
      <w:r>
        <w:rPr/>
        <w:t>MODIFICATIONS CARDIO-VASCULAIRES</w:t>
      </w:r>
    </w:p>
    <w:p>
      <w:pPr>
        <w:numPr>
          <w:ilvl w:val="0"/>
          <w:numId w:val="13"/>
        </w:numPr>
      </w:pPr>
      <w:r>
        <w:rPr/>
        <w:t>Modifications précoces dès 2ème mois</w:t>
      </w:r>
    </w:p>
    <w:p>
      <w:pPr>
        <w:numPr>
          <w:ilvl w:val="0"/>
          <w:numId w:val="13"/>
        </w:numPr>
      </w:pPr>
      <w:r>
        <w:rPr/>
        <w:t>Volémie augmentée</w:t>
      </w:r>
      <w:r>
        <w:rPr/>
        <w:t xml:space="preserve"> : + 40% avec hémodilution relative</w:t>
      </w:r>
    </w:p>
    <w:p>
      <w:pPr>
        <w:numPr>
          <w:ilvl w:val="0"/>
          <w:numId w:val="13"/>
        </w:numPr>
      </w:pPr>
      <w:r>
        <w:rPr/>
        <w:t>Cœur</w:t>
      </w:r>
      <w:r>
        <w:rPr/>
        <w:t xml:space="preserve"> : </w:t>
      </w:r>
    </w:p>
    <w:p>
      <w:pPr>
        <w:numPr>
          <w:ilvl w:val="1"/>
          <w:numId w:val="13"/>
        </w:numPr>
      </w:pPr>
      <w:r>
        <w:rPr/>
        <w:t>Augmentation du VES (+ 25%)</w:t>
      </w:r>
    </w:p>
    <w:p>
      <w:pPr>
        <w:numPr>
          <w:ilvl w:val="1"/>
          <w:numId w:val="13"/>
        </w:numPr>
      </w:pPr>
      <w:r>
        <w:rPr/>
        <w:t xml:space="preserve">Augmentation de la FC (100bpm) </w:t>
      </w:r>
    </w:p>
    <w:p>
      <w:pPr>
        <w:numPr>
          <w:ilvl w:val="1"/>
          <w:numId w:val="13"/>
        </w:numPr>
      </w:pPr>
      <w:r>
        <w:rPr/>
        <w:t>--&gt; Débit cardiaque augmenté de 20 à 40%</w:t>
      </w:r>
    </w:p>
    <w:p>
      <w:pPr>
        <w:numPr>
          <w:ilvl w:val="0"/>
          <w:numId w:val="13"/>
        </w:numPr>
      </w:pPr>
      <w:r>
        <w:rPr/>
        <w:t>TA : peu affectée</w:t>
      </w:r>
    </w:p>
    <w:p>
      <w:pPr>
        <w:numPr>
          <w:ilvl w:val="1"/>
          <w:numId w:val="13"/>
        </w:numPr>
      </w:pPr>
      <w:r>
        <w:rPr/>
        <w:t>Diminue légèrement au 2ème trimestre parfois</w:t>
      </w:r>
    </w:p>
    <w:p>
      <w:pPr>
        <w:numPr>
          <w:ilvl w:val="1"/>
          <w:numId w:val="13"/>
        </w:numPr>
      </w:pPr>
      <w:r>
        <w:rPr/>
        <w:t>Par vasodilatation artérielle (progestérone : myorelaxant, diminue la contractilité des fibres musculaires lisses) -&gt; diminution des résistances vasculaires périphériques</w:t>
      </w:r>
    </w:p>
    <w:p>
      <w:pPr>
        <w:numPr>
          <w:ilvl w:val="0"/>
          <w:numId w:val="13"/>
        </w:numPr>
      </w:pPr>
      <w:r>
        <w:rPr>
          <w:b/>
        </w:rPr>
        <w:t>Pression veineuse :</w:t>
      </w:r>
    </w:p>
    <w:p>
      <w:pPr>
        <w:numPr>
          <w:ilvl w:val="1"/>
          <w:numId w:val="13"/>
        </w:numPr>
      </w:pPr>
      <w:r>
        <w:rPr/>
        <w:t>Compression de la veine cave inférieur par l’utérus gravide surtout en décubitus dorsal (</w:t>
      </w:r>
      <w:r>
        <w:rPr>
          <w:i/>
        </w:rPr>
        <w:t xml:space="preserve">utérus toujours incliné du côté droit : </w:t>
      </w:r>
      <w:r>
        <w:rPr>
          <w:i/>
        </w:rPr>
        <w:t>dextrorotation</w:t>
      </w:r>
      <w:r>
        <w:rPr>
          <w:i/>
        </w:rPr>
        <w:t xml:space="preserve"> de l’utérus)</w:t>
      </w:r>
    </w:p>
    <w:p>
      <w:pPr>
        <w:numPr>
          <w:ilvl w:val="1"/>
          <w:numId w:val="13"/>
        </w:numPr>
      </w:pPr>
      <w:r>
        <w:rPr/>
        <w:t xml:space="preserve">-&gt; diminution du retour veineux au </w:t>
      </w:r>
      <w:r>
        <w:rPr/>
        <w:t>coeur</w:t>
      </w:r>
      <w:r>
        <w:rPr/>
        <w:t xml:space="preserve"> droit, surtout la partie basse de l’organisme </w:t>
      </w:r>
      <w:r>
        <w:rPr>
          <w:i/>
        </w:rPr>
        <w:t>(membres inférieurs)</w:t>
      </w:r>
    </w:p>
    <w:p>
      <w:pPr>
        <w:numPr>
          <w:ilvl w:val="1"/>
          <w:numId w:val="13"/>
        </w:numPr>
      </w:pPr>
      <w:r>
        <w:rPr/>
        <w:t>Conséquences :</w:t>
      </w:r>
    </w:p>
    <w:p>
      <w:pPr>
        <w:numPr>
          <w:ilvl w:val="2"/>
          <w:numId w:val="13"/>
        </w:numPr>
      </w:pPr>
      <w:r>
        <w:rPr/>
        <w:t>Hypotension et parfois malaise (choc postural)</w:t>
      </w:r>
    </w:p>
    <w:p>
      <w:pPr>
        <w:numPr>
          <w:ilvl w:val="2"/>
          <w:numId w:val="13"/>
        </w:numPr>
      </w:pPr>
      <w:r>
        <w:rPr/>
        <w:t>Oedèmes</w:t>
      </w:r>
      <w:r>
        <w:rPr/>
        <w:t xml:space="preserve"> des membres inférieures (physiologiques)</w:t>
      </w:r>
    </w:p>
    <w:p>
      <w:pPr>
        <w:numPr>
          <w:ilvl w:val="2"/>
          <w:numId w:val="13"/>
        </w:numPr>
      </w:pPr>
      <w:r>
        <w:rPr/>
        <w:t xml:space="preserve">Varices et </w:t>
      </w:r>
      <w:r>
        <w:rPr/>
        <w:t>hémorroïdes</w:t>
      </w:r>
      <w:r>
        <w:rPr/>
      </w:r>
    </w:p>
    <w:p>
      <w:pPr>
        <w:pStyle w:val="Heading2"/>
      </w:pPr>
      <w:r>
        <w:rPr/>
        <w:t>MODIFICATIONS RESPIRATOIRES</w:t>
      </w:r>
    </w:p>
    <w:p>
      <w:pPr>
        <w:pStyle w:val="Heading3"/>
      </w:pPr>
      <w:r>
        <w:rPr/>
        <w:t>Modifications anatomiques :</w:t>
      </w:r>
    </w:p>
    <w:p>
      <w:pPr>
        <w:numPr>
          <w:ilvl w:val="1"/>
          <w:numId w:val="14"/>
        </w:numPr>
      </w:pPr>
      <w:r>
        <w:rPr/>
        <w:t xml:space="preserve">Elévation du niveau du diaphragme de 4 cm </w:t>
      </w:r>
    </w:p>
    <w:p>
      <w:pPr>
        <w:numPr>
          <w:ilvl w:val="1"/>
          <w:numId w:val="14"/>
        </w:numPr>
      </w:pPr>
      <w:r>
        <w:rPr/>
        <w:t xml:space="preserve">Elargissement de l’angle </w:t>
      </w:r>
      <w:r>
        <w:rPr/>
        <w:t>xyphoïdien</w:t>
      </w:r>
      <w:r>
        <w:rPr/>
        <w:t xml:space="preserve"> : 70 - 105°</w:t>
      </w:r>
    </w:p>
    <w:p>
      <w:pPr>
        <w:numPr>
          <w:ilvl w:val="1"/>
          <w:numId w:val="14"/>
        </w:numPr>
      </w:pPr>
      <w:r>
        <w:rPr/>
        <w:t>Augmentation du diamètre antéro-postérieur du thorax (2-3cm)</w:t>
      </w:r>
    </w:p>
    <w:p>
      <w:pPr>
        <w:numPr>
          <w:ilvl w:val="1"/>
          <w:numId w:val="14"/>
        </w:numPr>
      </w:pPr>
      <w:r>
        <w:rPr/>
        <w:t>Hypotonie des muscles abdominaux</w:t>
      </w:r>
    </w:p>
    <w:p>
      <w:pPr>
        <w:pStyle w:val="Heading3"/>
      </w:pPr>
      <w:r>
        <w:rPr/>
        <w:t>Conséquences :</w:t>
      </w:r>
    </w:p>
    <w:p>
      <w:pPr>
        <w:numPr>
          <w:ilvl w:val="1"/>
          <w:numId w:val="14"/>
        </w:numPr>
      </w:pPr>
      <w:r>
        <w:rPr/>
        <w:t>Augmentation du volume courant (VC)</w:t>
      </w:r>
    </w:p>
    <w:p>
      <w:pPr>
        <w:numPr>
          <w:ilvl w:val="1"/>
          <w:numId w:val="14"/>
        </w:numPr>
      </w:pPr>
      <w:r>
        <w:rPr/>
        <w:t xml:space="preserve">Diminution du volume de réserve </w:t>
      </w:r>
      <w:r>
        <w:rPr/>
        <w:t>expiratoire (</w:t>
      </w:r>
      <w:r>
        <w:rPr/>
        <w:t>VRE)</w:t>
      </w:r>
    </w:p>
    <w:p>
      <w:pPr>
        <w:numPr>
          <w:ilvl w:val="1"/>
          <w:numId w:val="14"/>
        </w:numPr>
      </w:pPr>
      <w:r>
        <w:rPr/>
        <w:t>Augmentation du volume de réserve inspiratoire (VRI)</w:t>
      </w:r>
    </w:p>
    <w:p>
      <w:pPr>
        <w:numPr>
          <w:ilvl w:val="1"/>
          <w:numId w:val="14"/>
        </w:numPr>
      </w:pPr>
      <w:r>
        <w:rPr/>
        <w:t xml:space="preserve">Augmentation de la capacité résiduelle </w:t>
      </w:r>
      <w:r>
        <w:rPr/>
        <w:t>inspiratoire (</w:t>
      </w:r>
      <w:r>
        <w:rPr/>
        <w:t>CRI)</w:t>
      </w:r>
    </w:p>
    <w:p>
      <w:pPr>
        <w:pStyle w:val="Heading3"/>
      </w:pPr>
      <w:r>
        <w:rPr/>
        <w:t>Modifications fonctionnelles :</w:t>
      </w:r>
    </w:p>
    <w:p>
      <w:pPr>
        <w:numPr>
          <w:ilvl w:val="1"/>
          <w:numId w:val="14"/>
        </w:numPr>
      </w:pPr>
      <w:r>
        <w:rPr/>
        <w:t xml:space="preserve">Diminution de la sensibilité des centres respiratoires due à la progestérone </w:t>
      </w:r>
    </w:p>
    <w:p>
      <w:pPr>
        <w:numPr>
          <w:ilvl w:val="1"/>
          <w:numId w:val="14"/>
        </w:numPr>
      </w:pPr>
      <w:r>
        <w:rPr/>
        <w:t>Augmentation du débit respiratoire</w:t>
      </w:r>
    </w:p>
    <w:p>
      <w:pPr>
        <w:pStyle w:val="Heading3"/>
      </w:pPr>
      <w:r>
        <w:rPr/>
        <w:t>Conséquences :</w:t>
      </w:r>
    </w:p>
    <w:p>
      <w:pPr>
        <w:numPr>
          <w:ilvl w:val="1"/>
          <w:numId w:val="14"/>
        </w:numPr>
      </w:pPr>
      <w:r>
        <w:rPr/>
        <w:t>Hyperventilation : FR inchangée, augmentation du volume courant</w:t>
      </w:r>
    </w:p>
    <w:p>
      <w:pPr>
        <w:numPr>
          <w:ilvl w:val="1"/>
          <w:numId w:val="14"/>
        </w:numPr>
      </w:pPr>
      <w:r>
        <w:rPr/>
        <w:t xml:space="preserve">-&gt; hypocapnie physiologique </w:t>
      </w:r>
    </w:p>
    <w:p>
      <w:pPr>
        <w:numPr>
          <w:ilvl w:val="1"/>
          <w:numId w:val="14"/>
        </w:numPr>
      </w:pPr>
      <w:r>
        <w:rPr/>
        <w:t>Ph normaux</w:t>
      </w:r>
      <w:r>
        <w:rPr/>
        <w:t xml:space="preserve">, </w:t>
      </w:r>
      <w:r>
        <w:rPr>
          <w:b/>
        </w:rPr>
        <w:t xml:space="preserve">sans alcalose </w:t>
      </w:r>
    </w:p>
    <w:p>
      <w:pPr/>
    </w:p>
    <w:p>
      <w:pPr>
        <w:pStyle w:val="Heading2"/>
      </w:pPr>
      <w:r>
        <w:rPr/>
        <w:t>MODIFICATIONS RENALES</w:t>
      </w:r>
    </w:p>
    <w:p>
      <w:pPr>
        <w:pStyle w:val="Heading3"/>
      </w:pPr>
      <w:r>
        <w:rPr/>
        <w:t>Anatomiques :</w:t>
      </w:r>
    </w:p>
    <w:p>
      <w:pPr>
        <w:numPr>
          <w:ilvl w:val="1"/>
          <w:numId w:val="15"/>
        </w:numPr>
      </w:pPr>
      <w:r>
        <w:rPr/>
        <w:t>Dilatation des voies urinaires (calices, bassinet, uretères) par action myorelaxante de la progestérone</w:t>
      </w:r>
    </w:p>
    <w:p>
      <w:pPr>
        <w:numPr>
          <w:ilvl w:val="2"/>
          <w:numId w:val="15"/>
        </w:numPr>
      </w:pPr>
      <w:r>
        <w:rPr/>
        <w:t>-&gt; stase urinaire -&gt; infections urinaires</w:t>
      </w:r>
    </w:p>
    <w:p>
      <w:pPr>
        <w:numPr>
          <w:ilvl w:val="2"/>
          <w:numId w:val="15"/>
        </w:numPr>
      </w:pPr>
      <w:r>
        <w:rPr/>
        <w:t>Diminution de la capacité vésicale -&gt; pollakiurie (</w:t>
      </w:r>
      <w:r>
        <w:rPr>
          <w:i/>
        </w:rPr>
        <w:t>compression de l’utérus gravide)</w:t>
      </w:r>
    </w:p>
    <w:p>
      <w:pPr>
        <w:numPr>
          <w:ilvl w:val="2"/>
          <w:numId w:val="15"/>
        </w:numPr>
      </w:pPr>
      <w:r>
        <w:rPr>
          <w:i/>
        </w:rPr>
        <w:t>Dextrorotation</w:t>
      </w:r>
      <w:r>
        <w:rPr>
          <w:i/>
        </w:rPr>
        <w:t xml:space="preserve"> : les complications urologiques </w:t>
      </w:r>
      <w:r>
        <w:rPr>
          <w:i/>
        </w:rPr>
        <w:t>acd</w:t>
      </w:r>
      <w:r>
        <w:rPr>
          <w:i/>
        </w:rPr>
        <w:t xml:space="preserve"> grossesse se trouvent presque toujours à droite : Colique néphrétique, PNA</w:t>
      </w:r>
    </w:p>
    <w:p>
      <w:pPr>
        <w:pStyle w:val="Heading3"/>
      </w:pPr>
      <w:r>
        <w:rPr/>
        <w:t>Fonctions :</w:t>
      </w:r>
    </w:p>
    <w:p>
      <w:pPr>
        <w:numPr>
          <w:ilvl w:val="2"/>
          <w:numId w:val="15"/>
        </w:numPr>
      </w:pPr>
      <w:r>
        <w:rPr/>
        <w:t>Augmentation du DSR de 25-30% (hypervolémie)</w:t>
      </w:r>
    </w:p>
    <w:p>
      <w:pPr>
        <w:numPr>
          <w:ilvl w:val="2"/>
          <w:numId w:val="15"/>
        </w:numPr>
      </w:pPr>
      <w:r>
        <w:rPr/>
        <w:t>Augmentation de la filtration glomérulaire de 30-50%</w:t>
      </w:r>
    </w:p>
    <w:p>
      <w:pPr>
        <w:numPr>
          <w:ilvl w:val="2"/>
          <w:numId w:val="15"/>
        </w:numPr>
      </w:pPr>
      <w:r>
        <w:rPr/>
        <w:t>Débit urinaire inchangé car réabsorption tubulaire augmentée</w:t>
      </w:r>
    </w:p>
    <w:p>
      <w:pPr>
        <w:numPr>
          <w:ilvl w:val="2"/>
          <w:numId w:val="15"/>
        </w:numPr>
      </w:pPr>
      <w:r>
        <w:rPr/>
        <w:t>Légère protéinurie physiologique (&lt; 300mg/24h)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10"/>
          </w:tcPr>
          <w:p/>
          <w:p>
            <w:pPr/>
          </w:p>
        </w:tc>
        <w:tc>
          <w:tcPr>
            <w:tcW w:type="dxa" w:w="2310"/>
          </w:tcPr>
          <w:p/>
          <w:p>
            <w:pPr/>
            <w:r>
              <w:rPr/>
              <w:t>Hors grossesse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Grossesse </w:t>
            </w:r>
          </w:p>
        </w:tc>
        <w:tc>
          <w:tcPr>
            <w:tcW w:type="dxa" w:w="2310"/>
          </w:tcPr>
          <w:p/>
          <w:p>
            <w:pPr/>
            <w:r>
              <w:rPr/>
              <w:t>Post-partum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Créatinine</w:t>
            </w:r>
          </w:p>
        </w:tc>
        <w:tc>
          <w:tcPr>
            <w:tcW w:type="dxa" w:w="2310"/>
          </w:tcPr>
          <w:p/>
          <w:p>
            <w:pPr/>
            <w:r>
              <w:rPr/>
              <w:t>50-110µmol/l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Diminué </w:t>
            </w:r>
          </w:p>
        </w:tc>
        <w:tc>
          <w:tcPr>
            <w:tcW w:type="dxa" w:w="2310"/>
          </w:tcPr>
          <w:p/>
          <w:p>
            <w:pPr/>
          </w:p>
        </w:tc>
      </w:tr>
      <w:tr>
        <w:tc>
          <w:tcPr>
            <w:tcW w:type="dxa" w:w="2310"/>
          </w:tcPr>
          <w:p/>
          <w:p>
            <w:pPr/>
            <w:r>
              <w:rPr/>
              <w:t>Acide urique</w:t>
            </w:r>
          </w:p>
        </w:tc>
        <w:tc>
          <w:tcPr>
            <w:tcW w:type="dxa" w:w="2310"/>
          </w:tcPr>
          <w:p/>
          <w:p>
            <w:pPr/>
            <w:r>
              <w:rPr/>
              <w:t>240-300µmol/l</w:t>
            </w:r>
          </w:p>
          <w:p>
            <w:pPr/>
            <w:r>
              <w:rPr/>
              <w:t>40-50mg/L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Diminué </w:t>
            </w:r>
          </w:p>
        </w:tc>
        <w:tc>
          <w:tcPr>
            <w:tcW w:type="dxa" w:w="2310"/>
          </w:tcPr>
          <w:p/>
          <w:p>
            <w:pPr/>
          </w:p>
        </w:tc>
      </w:tr>
      <w:tr>
        <w:tc>
          <w:tcPr>
            <w:tcW w:type="dxa" w:w="2310"/>
          </w:tcPr>
          <w:p/>
          <w:p>
            <w:pPr/>
            <w:r>
              <w:rPr/>
              <w:t>Urée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1,6 à 8,25 </w:t>
            </w:r>
            <w:r>
              <w:rPr/>
              <w:t>mmol</w:t>
            </w:r>
            <w:r>
              <w:rPr/>
              <w:t>/l</w:t>
            </w:r>
          </w:p>
          <w:p>
            <w:pPr/>
            <w:r>
              <w:rPr/>
              <w:t>0,1 à 0,5g/l</w:t>
            </w:r>
          </w:p>
        </w:tc>
        <w:tc>
          <w:tcPr>
            <w:tcW w:type="dxa" w:w="2310"/>
          </w:tcPr>
          <w:p/>
          <w:p>
            <w:pPr/>
            <w:r>
              <w:rPr/>
              <w:t xml:space="preserve">Diminué </w:t>
            </w:r>
          </w:p>
        </w:tc>
        <w:tc>
          <w:tcPr>
            <w:tcW w:type="dxa" w:w="2310"/>
          </w:tcPr>
          <w:p/>
          <w:p>
            <w:pPr/>
          </w:p>
        </w:tc>
      </w:tr>
    </w:tbl>
    <w:p>
      <w:pPr/>
    </w:p>
    <w:p>
      <w:pPr>
        <w:pStyle w:val="Heading2"/>
      </w:pPr>
      <w:r>
        <w:rPr/>
        <w:t>MODIFICATIONS GASTRO-INTESTINALES</w:t>
      </w:r>
    </w:p>
    <w:p>
      <w:pPr>
        <w:numPr>
          <w:ilvl w:val="0"/>
          <w:numId w:val="16"/>
        </w:numPr>
      </w:pPr>
      <w:r>
        <w:rPr>
          <w:b/>
        </w:rPr>
        <w:t>Modifications de l’appétit :</w:t>
      </w:r>
    </w:p>
    <w:p>
      <w:pPr>
        <w:numPr>
          <w:ilvl w:val="1"/>
          <w:numId w:val="16"/>
        </w:numPr>
      </w:pPr>
      <w:r>
        <w:rPr/>
        <w:t>Augmentation (sup. À 200Kcal/</w:t>
      </w:r>
      <w:r>
        <w:rPr/>
        <w:t>jour</w:t>
      </w:r>
      <w:r>
        <w:rPr/>
      </w:r>
      <w:r>
        <w:rPr/>
        <w:t xml:space="preserve">) </w:t>
      </w:r>
    </w:p>
    <w:p>
      <w:pPr>
        <w:numPr>
          <w:ilvl w:val="1"/>
          <w:numId w:val="16"/>
        </w:numPr>
      </w:pPr>
      <w:r>
        <w:rPr/>
        <w:t>Modifications et envies (hormonales et psychologiques)</w:t>
      </w:r>
    </w:p>
    <w:p>
      <w:pPr>
        <w:numPr>
          <w:ilvl w:val="0"/>
          <w:numId w:val="16"/>
        </w:numPr>
      </w:pPr>
      <w:r>
        <w:rPr>
          <w:b/>
        </w:rPr>
        <w:t xml:space="preserve">Nausées et vomissements : </w:t>
      </w:r>
      <w:r>
        <w:rPr/>
        <w:t>hyper-imprégnation hormonale (bêta-HCG) au 1er trimestre de la grossesse</w:t>
      </w:r>
    </w:p>
    <w:p>
      <w:pPr>
        <w:numPr>
          <w:ilvl w:val="0"/>
          <w:numId w:val="16"/>
        </w:numPr>
      </w:pPr>
      <w:r>
        <w:rPr>
          <w:b/>
        </w:rPr>
        <w:t xml:space="preserve">Cavité buccale : </w:t>
      </w:r>
    </w:p>
    <w:p>
      <w:pPr>
        <w:numPr>
          <w:ilvl w:val="1"/>
          <w:numId w:val="16"/>
        </w:numPr>
      </w:pPr>
      <w:r>
        <w:rPr/>
        <w:t>Œdèmes</w:t>
      </w:r>
      <w:r>
        <w:rPr/>
      </w:r>
      <w:r>
        <w:rPr/>
        <w:t xml:space="preserve"> et hypervascularisation gingivale</w:t>
      </w:r>
    </w:p>
    <w:p>
      <w:pPr>
        <w:numPr>
          <w:ilvl w:val="1"/>
          <w:numId w:val="16"/>
        </w:numPr>
      </w:pPr>
      <w:r>
        <w:rPr/>
        <w:t xml:space="preserve">Ptyalisme ou </w:t>
      </w:r>
      <w:r>
        <w:rPr/>
        <w:t>hypersialorrhée</w:t>
      </w:r>
      <w:r>
        <w:rPr/>
      </w:r>
    </w:p>
    <w:p>
      <w:pPr>
        <w:numPr>
          <w:ilvl w:val="0"/>
          <w:numId w:val="16"/>
        </w:numPr>
      </w:pPr>
      <w:r>
        <w:rPr>
          <w:b/>
          <w:u w:val="single"/>
        </w:rPr>
        <w:t xml:space="preserve">Reflux </w:t>
      </w:r>
      <w:r>
        <w:rPr>
          <w:b/>
          <w:u w:val="single"/>
        </w:rPr>
        <w:t>gastro-œsophagien</w:t>
      </w:r>
      <w:r>
        <w:rPr>
          <w:b/>
          <w:u w:val="single"/>
        </w:rPr>
        <w:t xml:space="preserve"> </w:t>
      </w:r>
      <w:r>
        <w:rPr>
          <w:b/>
        </w:rPr>
        <w:t xml:space="preserve">:  </w:t>
      </w:r>
      <w:r>
        <w:rPr/>
        <w:t>Par diminution du transit gastrique et baisse du tonus du cardia</w:t>
      </w:r>
    </w:p>
    <w:p>
      <w:pPr>
        <w:numPr>
          <w:ilvl w:val="1"/>
          <w:numId w:val="16"/>
        </w:numPr>
      </w:pPr>
      <w:r>
        <w:rPr/>
        <w:t>Action myorelaxante de la progestérone</w:t>
      </w:r>
    </w:p>
    <w:p>
      <w:pPr>
        <w:numPr>
          <w:ilvl w:val="1"/>
          <w:numId w:val="16"/>
        </w:numPr>
      </w:pPr>
      <w:r>
        <w:rPr/>
        <w:t>Refoulement du diaphragme par l’utérus gravide</w:t>
      </w:r>
    </w:p>
    <w:p>
      <w:pPr>
        <w:numPr>
          <w:ilvl w:val="1"/>
          <w:numId w:val="16"/>
        </w:numPr>
      </w:pPr>
      <w:r>
        <w:rPr>
          <w:i/>
        </w:rPr>
        <w:t xml:space="preserve">Surtout en décubitus </w:t>
      </w:r>
      <w:r>
        <w:rPr>
          <w:i/>
        </w:rPr>
        <w:t>dorsal ;</w:t>
      </w:r>
      <w:r>
        <w:rPr>
          <w:i/>
        </w:rPr>
        <w:t xml:space="preserve"> risque d’inhalation du contenu gastrique (</w:t>
      </w:r>
      <w:r>
        <w:rPr>
          <w:i/>
        </w:rPr>
        <w:t>oreillers !!),</w:t>
      </w:r>
      <w:r>
        <w:rPr>
          <w:i/>
        </w:rPr>
        <w:t xml:space="preserve"> signe du lacet</w:t>
      </w:r>
    </w:p>
    <w:p>
      <w:pPr>
        <w:numPr>
          <w:ilvl w:val="0"/>
          <w:numId w:val="16"/>
        </w:numPr>
      </w:pPr>
      <w:r>
        <w:rPr>
          <w:b/>
        </w:rPr>
        <w:t xml:space="preserve">Vésicule biliaire atone, </w:t>
      </w:r>
      <w:r>
        <w:rPr/>
        <w:t xml:space="preserve">vidange ralentie, hypertonie du sphincter d’Oddi, modifications biochimiques de la bile -&gt; </w:t>
      </w:r>
      <w:r>
        <w:rPr>
          <w:b/>
        </w:rPr>
        <w:t>cholecystite</w:t>
      </w:r>
      <w:r>
        <w:rPr>
          <w:b/>
        </w:rPr>
        <w:t>+++</w:t>
      </w:r>
    </w:p>
    <w:p>
      <w:pPr>
        <w:numPr>
          <w:ilvl w:val="0"/>
          <w:numId w:val="16"/>
        </w:numPr>
      </w:pPr>
      <w:r>
        <w:rPr>
          <w:b/>
          <w:u w:val="single"/>
        </w:rPr>
        <w:t>Constipation :</w:t>
      </w:r>
    </w:p>
    <w:p>
      <w:pPr>
        <w:numPr>
          <w:ilvl w:val="1"/>
          <w:numId w:val="16"/>
        </w:numPr>
      </w:pPr>
      <w:r>
        <w:rPr/>
        <w:t>Effet myorelaxant de la progestérone</w:t>
      </w:r>
    </w:p>
    <w:p>
      <w:pPr>
        <w:numPr>
          <w:ilvl w:val="1"/>
          <w:numId w:val="16"/>
        </w:numPr>
      </w:pPr>
      <w:r>
        <w:rPr/>
        <w:t>Compression du rectum par l’utérus gravide</w:t>
      </w:r>
    </w:p>
    <w:p>
      <w:pPr/>
    </w:p>
    <w:p>
      <w:pPr>
        <w:pStyle w:val="Heading2"/>
      </w:pPr>
      <w:r>
        <w:rPr/>
        <w:t>AUGMENTATION DU POIDS MATERNEL</w:t>
      </w:r>
    </w:p>
    <w:p>
      <w:pPr>
        <w:numPr>
          <w:ilvl w:val="0"/>
          <w:numId w:val="17"/>
        </w:numPr>
      </w:pPr>
      <w:r>
        <w:rPr/>
        <w:t xml:space="preserve">Environ </w:t>
      </w:r>
      <w:r>
        <w:rPr>
          <w:b/>
        </w:rPr>
        <w:t xml:space="preserve">500-1500 g/mois </w:t>
      </w:r>
      <w:r>
        <w:rPr/>
        <w:t xml:space="preserve">: jusqu’à </w:t>
      </w:r>
      <w:r>
        <w:rPr>
          <w:b/>
        </w:rPr>
        <w:t xml:space="preserve">12 kg </w:t>
      </w:r>
      <w:r>
        <w:rPr/>
        <w:t>environ au cours de la grossesse</w:t>
      </w:r>
    </w:p>
    <w:p>
      <w:pPr>
        <w:numPr>
          <w:ilvl w:val="0"/>
          <w:numId w:val="17"/>
        </w:numPr>
      </w:pPr>
      <w:r>
        <w:rPr/>
        <w:t>Causes :</w:t>
      </w:r>
    </w:p>
    <w:p>
      <w:pPr>
        <w:numPr>
          <w:ilvl w:val="1"/>
          <w:numId w:val="17"/>
        </w:numPr>
      </w:pPr>
      <w:r>
        <w:rPr/>
        <w:t xml:space="preserve">Poids du </w:t>
      </w:r>
      <w:r>
        <w:rPr/>
        <w:t>fœtus</w:t>
      </w:r>
      <w:r>
        <w:rPr/>
        <w:t>, du placenta, du liquide amniotique</w:t>
      </w:r>
    </w:p>
    <w:p>
      <w:pPr>
        <w:numPr>
          <w:ilvl w:val="1"/>
          <w:numId w:val="17"/>
        </w:numPr>
      </w:pPr>
      <w:r>
        <w:rPr/>
        <w:t>A l’eau extracellulaire (</w:t>
      </w:r>
      <w:r>
        <w:rPr/>
        <w:t>œdèmes</w:t>
      </w:r>
      <w:r>
        <w:rPr/>
      </w:r>
      <w:r>
        <w:rPr/>
        <w:t>) et à l’accumulation de graisses</w:t>
      </w:r>
    </w:p>
    <w:p>
      <w:pPr/>
    </w:p>
    <w:p>
      <w:pPr>
        <w:pStyle w:val="Heading2"/>
      </w:pPr>
      <w:r>
        <w:rPr/>
        <w:t>MODIFICATIONS MUSCULO-SQUELETTIQUES</w:t>
      </w:r>
    </w:p>
    <w:p>
      <w:pPr>
        <w:numPr>
          <w:ilvl w:val="0"/>
          <w:numId w:val="18"/>
        </w:numPr>
      </w:pPr>
      <w:r>
        <w:rPr/>
        <w:t xml:space="preserve">Hyperlaxité ligamentaire et </w:t>
      </w:r>
      <w:r>
        <w:rPr/>
        <w:t>ramollissement</w:t>
      </w:r>
      <w:r>
        <w:rPr/>
        <w:t xml:space="preserve"> des tissus mous, notamment au niveau de l’articulation sacro-iliaque et symphyse pubienne</w:t>
      </w:r>
    </w:p>
    <w:p>
      <w:pPr>
        <w:numPr>
          <w:ilvl w:val="0"/>
          <w:numId w:val="18"/>
        </w:numPr>
      </w:pPr>
      <w:r>
        <w:rPr/>
        <w:t>Conséquences :</w:t>
      </w:r>
    </w:p>
    <w:p>
      <w:pPr>
        <w:numPr>
          <w:ilvl w:val="1"/>
          <w:numId w:val="18"/>
        </w:numPr>
      </w:pPr>
      <w:r>
        <w:rPr/>
        <w:t xml:space="preserve">Lombalgie </w:t>
      </w:r>
    </w:p>
    <w:p>
      <w:pPr>
        <w:numPr>
          <w:ilvl w:val="1"/>
          <w:numId w:val="18"/>
        </w:numPr>
      </w:pPr>
      <w:r>
        <w:rPr/>
        <w:t>Douleur pelvienne</w:t>
      </w:r>
    </w:p>
    <w:p>
      <w:pPr>
        <w:numPr>
          <w:ilvl w:val="1"/>
          <w:numId w:val="18"/>
        </w:numPr>
      </w:pPr>
      <w:r>
        <w:rPr>
          <w:i/>
        </w:rPr>
        <w:t>Lordose physiologique</w:t>
      </w:r>
    </w:p>
    <w:p>
      <w:pPr>
        <w:numPr>
          <w:ilvl w:val="1"/>
          <w:numId w:val="18"/>
        </w:numPr>
      </w:pPr>
      <w:r>
        <w:rPr/>
        <w:t xml:space="preserve">Syndrome de </w:t>
      </w:r>
      <w:r>
        <w:rPr/>
        <w:t>Lacomme</w:t>
      </w:r>
      <w:r>
        <w:rPr/>
        <w:t xml:space="preserve"> (physiologique : relâchement des articulations symphysaires (</w:t>
      </w:r>
      <w:r>
        <w:rPr/>
        <w:t>inter pubiennes</w:t>
      </w:r>
      <w:r>
        <w:rPr/>
        <w:t xml:space="preserve">) : </w:t>
      </w:r>
      <w:r>
        <w:rPr>
          <w:i/>
        </w:rPr>
        <w:t>douleur +++ quand elle va se mettre en position debout)</w:t>
      </w:r>
    </w:p>
    <w:p>
      <w:pPr/>
    </w:p>
    <w:p>
      <w:pPr>
        <w:pStyle w:val="Heading2"/>
      </w:pPr>
      <w:r>
        <w:rPr/>
        <w:t>AUTRES MODIFICATIONS :</w:t>
      </w:r>
    </w:p>
    <w:p>
      <w:pPr>
        <w:numPr>
          <w:ilvl w:val="0"/>
          <w:numId w:val="19"/>
        </w:numPr>
      </w:pPr>
      <w:r>
        <w:rPr>
          <w:b/>
        </w:rPr>
        <w:t>Seins :</w:t>
      </w:r>
    </w:p>
    <w:p>
      <w:pPr>
        <w:numPr>
          <w:ilvl w:val="1"/>
          <w:numId w:val="19"/>
        </w:numPr>
      </w:pPr>
      <w:r>
        <w:rPr/>
        <w:t>Se développent, tension + pesanteur</w:t>
      </w:r>
    </w:p>
    <w:p>
      <w:pPr>
        <w:numPr>
          <w:ilvl w:val="1"/>
          <w:numId w:val="19"/>
        </w:numPr>
      </w:pPr>
      <w:r>
        <w:rPr/>
        <w:t>Apparition du colostrum à la fin du 1er trimestre de la grossesse</w:t>
      </w:r>
    </w:p>
    <w:p>
      <w:pPr>
        <w:numPr>
          <w:ilvl w:val="0"/>
          <w:numId w:val="19"/>
        </w:numPr>
      </w:pPr>
      <w:r>
        <w:rPr>
          <w:b/>
        </w:rPr>
        <w:t>Peau :</w:t>
      </w:r>
    </w:p>
    <w:p>
      <w:pPr>
        <w:numPr>
          <w:ilvl w:val="1"/>
          <w:numId w:val="19"/>
        </w:numPr>
      </w:pPr>
      <w:r>
        <w:rPr/>
        <w:t>Vergetures</w:t>
      </w:r>
      <w:r>
        <w:rPr/>
      </w:r>
      <w:r>
        <w:rPr/>
        <w:t xml:space="preserve"> (distension abdominale et sous l’action des hormones)</w:t>
      </w:r>
    </w:p>
    <w:p>
      <w:pPr>
        <w:numPr>
          <w:ilvl w:val="1"/>
          <w:numId w:val="19"/>
        </w:numPr>
      </w:pPr>
      <w:r>
        <w:rPr/>
        <w:t>Hyperpigmentation : masque de grossesse (</w:t>
      </w:r>
      <w:r>
        <w:rPr>
          <w:i/>
        </w:rPr>
        <w:t>typique, au niveau du nez et joues, en forme de papillon, tâche brune, réversible spontanément mais progressivement)</w:t>
      </w:r>
    </w:p>
    <w:p>
      <w:pPr>
        <w:numPr>
          <w:ilvl w:val="1"/>
          <w:numId w:val="19"/>
        </w:numPr>
      </w:pPr>
      <w:r>
        <w:rPr/>
        <w:t>Exagération de la transpiration</w:t>
      </w:r>
    </w:p>
    <w:p>
      <w:pPr>
        <w:numPr>
          <w:ilvl w:val="0"/>
          <w:numId w:val="19"/>
        </w:numPr>
      </w:pPr>
      <w:r>
        <w:rPr>
          <w:b/>
        </w:rPr>
        <w:t xml:space="preserve">Modification des phanères : </w:t>
      </w:r>
      <w:r>
        <w:rPr/>
        <w:t>cheveux parfois plus secs</w:t>
      </w:r>
    </w:p>
    <w:p>
      <w:pPr>
        <w:numPr>
          <w:ilvl w:val="0"/>
          <w:numId w:val="19"/>
        </w:numPr>
      </w:pPr>
      <w:r>
        <w:rPr>
          <w:b/>
        </w:rPr>
        <w:t xml:space="preserve">Réseau veineux superficiel : </w:t>
      </w:r>
      <w:r>
        <w:rPr/>
        <w:t xml:space="preserve">augmente, </w:t>
      </w:r>
      <w:r>
        <w:rPr>
          <w:i/>
        </w:rPr>
        <w:t>angiome au niveau des jambes, du tronc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0"/>
        </w:numPr>
      </w:pPr>
      <w:r>
        <w:rPr/>
        <w:t>Bouleversement physiologique de l’organisme de la femme gravide</w:t>
      </w:r>
    </w:p>
    <w:p>
      <w:pPr>
        <w:numPr>
          <w:ilvl w:val="0"/>
          <w:numId w:val="20"/>
        </w:numPr>
      </w:pPr>
      <w:r>
        <w:rPr/>
        <w:t xml:space="preserve">Expression </w:t>
      </w:r>
      <w:r>
        <w:rPr/>
        <w:t>des phénomènes</w:t>
      </w:r>
      <w:r>
        <w:rPr/>
        <w:t xml:space="preserve"> d’adaptation à l’état gravide</w:t>
      </w:r>
    </w:p>
    <w:p>
      <w:pPr>
        <w:numPr>
          <w:ilvl w:val="0"/>
          <w:numId w:val="20"/>
        </w:numPr>
      </w:pPr>
      <w:r>
        <w:rPr/>
        <w:t xml:space="preserve">Causes : </w:t>
      </w:r>
    </w:p>
    <w:p>
      <w:pPr>
        <w:numPr>
          <w:ilvl w:val="1"/>
          <w:numId w:val="20"/>
        </w:numPr>
      </w:pPr>
      <w:r>
        <w:rPr/>
        <w:t>Hormonales (beta-hCG et progestérone)</w:t>
      </w:r>
    </w:p>
    <w:p>
      <w:pPr>
        <w:numPr>
          <w:ilvl w:val="1"/>
          <w:numId w:val="20"/>
        </w:numPr>
      </w:pPr>
      <w:r>
        <w:rPr/>
        <w:t xml:space="preserve">Mécaniques (utérus gravide, </w:t>
      </w:r>
      <w:r>
        <w:rPr>
          <w:i/>
        </w:rPr>
        <w:t>ascension du diaphragme)</w:t>
      </w:r>
    </w:p>
    <w:p>
      <w:pPr>
        <w:numPr>
          <w:ilvl w:val="0"/>
          <w:numId w:val="20"/>
        </w:numPr>
      </w:pPr>
      <w:r>
        <w:rPr/>
        <w:t>Symptomatologies minimes et diverses mais parfois exagérées</w:t>
      </w:r>
    </w:p>
    <w:p>
      <w:pPr>
        <w:numPr>
          <w:ilvl w:val="0"/>
          <w:numId w:val="20"/>
        </w:numPr>
      </w:pPr>
      <w:r>
        <w:rPr/>
        <w:t xml:space="preserve">Rôle du prestataire : </w:t>
      </w:r>
    </w:p>
    <w:p>
      <w:pPr>
        <w:numPr>
          <w:ilvl w:val="1"/>
          <w:numId w:val="20"/>
        </w:numPr>
      </w:pPr>
      <w:r>
        <w:rPr/>
        <w:t xml:space="preserve">Dépister les signes de gravité </w:t>
      </w:r>
    </w:p>
    <w:p>
      <w:pPr>
        <w:numPr>
          <w:ilvl w:val="1"/>
          <w:numId w:val="20"/>
        </w:numPr>
      </w:pPr>
      <w:r>
        <w:rPr/>
        <w:t xml:space="preserve">Conseils hygiéno-diététiques </w:t>
      </w:r>
    </w:p>
    <w:p>
      <w:pPr/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